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1FC9" w14:textId="77777777" w:rsidR="00307183" w:rsidRPr="00307183" w:rsidRDefault="00307183" w:rsidP="00307183">
      <w:pPr>
        <w:jc w:val="both"/>
        <w:rPr>
          <w:b/>
          <w:smallCaps/>
        </w:rPr>
      </w:pPr>
    </w:p>
    <w:p w14:paraId="7E7B36E9" w14:textId="77777777" w:rsidR="00307183" w:rsidRPr="00307183" w:rsidRDefault="00307183" w:rsidP="00307183">
      <w:pPr>
        <w:tabs>
          <w:tab w:val="left" w:pos="4200"/>
        </w:tabs>
        <w:jc w:val="center"/>
        <w:rPr>
          <w:rFonts w:cstheme="minorBidi"/>
          <w:b/>
          <w:bCs/>
          <w:sz w:val="22"/>
          <w:szCs w:val="22"/>
        </w:rPr>
      </w:pPr>
    </w:p>
    <w:p w14:paraId="57F68121" w14:textId="77777777" w:rsidR="00307183" w:rsidRPr="00307183" w:rsidRDefault="00307183" w:rsidP="00307183">
      <w:pPr>
        <w:tabs>
          <w:tab w:val="left" w:pos="4200"/>
        </w:tabs>
        <w:rPr>
          <w:b/>
          <w:bCs/>
          <w:sz w:val="22"/>
          <w:szCs w:val="22"/>
        </w:rPr>
      </w:pPr>
    </w:p>
    <w:p w14:paraId="26C4ABD4" w14:textId="7CE952E6" w:rsidR="00307183" w:rsidRPr="00307183" w:rsidRDefault="00307183" w:rsidP="00307183">
      <w:pPr>
        <w:tabs>
          <w:tab w:val="left" w:pos="4200"/>
        </w:tabs>
        <w:spacing w:after="0"/>
        <w:jc w:val="center"/>
        <w:rPr>
          <w:b/>
          <w:bCs/>
        </w:rPr>
      </w:pPr>
      <w:r w:rsidRPr="00307183">
        <w:rPr>
          <w:b/>
          <w:bCs/>
        </w:rPr>
        <w:t xml:space="preserve">School Improvement Plan: </w:t>
      </w:r>
      <w:r w:rsidRPr="003348F2">
        <w:rPr>
          <w:b/>
          <w:bCs/>
        </w:rPr>
        <w:t>Final Submission</w:t>
      </w:r>
    </w:p>
    <w:p w14:paraId="62009983" w14:textId="77777777" w:rsidR="00307183" w:rsidRPr="00307183" w:rsidRDefault="00307183" w:rsidP="00307183">
      <w:pPr>
        <w:spacing w:after="0"/>
        <w:jc w:val="center"/>
        <w:rPr>
          <w:b/>
          <w:bCs/>
        </w:rPr>
      </w:pPr>
    </w:p>
    <w:p w14:paraId="4C0E2AF4" w14:textId="77777777" w:rsidR="00307183" w:rsidRPr="00307183" w:rsidRDefault="00307183" w:rsidP="00307183">
      <w:pPr>
        <w:spacing w:after="0"/>
        <w:jc w:val="center"/>
      </w:pPr>
      <w:r w:rsidRPr="00307183">
        <w:t>Samuel Pedersen</w:t>
      </w:r>
    </w:p>
    <w:p w14:paraId="5692AFDA" w14:textId="77777777" w:rsidR="00307183" w:rsidRPr="00307183" w:rsidRDefault="00307183" w:rsidP="00307183">
      <w:pPr>
        <w:spacing w:after="0"/>
        <w:jc w:val="center"/>
      </w:pPr>
      <w:r w:rsidRPr="00307183">
        <w:t>School of Education, Liberty University</w:t>
      </w:r>
    </w:p>
    <w:p w14:paraId="54711689" w14:textId="77777777" w:rsidR="00307183" w:rsidRPr="00307183" w:rsidRDefault="00307183" w:rsidP="00307183">
      <w:pPr>
        <w:jc w:val="center"/>
      </w:pPr>
    </w:p>
    <w:p w14:paraId="117A6588" w14:textId="77777777" w:rsidR="00307183" w:rsidRPr="00307183" w:rsidRDefault="00307183" w:rsidP="00307183">
      <w:pPr>
        <w:jc w:val="center"/>
      </w:pPr>
    </w:p>
    <w:p w14:paraId="1F95CB21" w14:textId="77777777" w:rsidR="00307183" w:rsidRPr="00307183" w:rsidRDefault="00307183" w:rsidP="00307183">
      <w:pPr>
        <w:jc w:val="center"/>
      </w:pPr>
    </w:p>
    <w:p w14:paraId="509E77B8" w14:textId="77777777" w:rsidR="00307183" w:rsidRPr="00307183" w:rsidRDefault="00307183" w:rsidP="00307183">
      <w:pPr>
        <w:jc w:val="center"/>
      </w:pPr>
    </w:p>
    <w:p w14:paraId="6A63B9AA" w14:textId="77777777" w:rsidR="00307183" w:rsidRPr="00307183" w:rsidRDefault="00307183" w:rsidP="00307183">
      <w:pPr>
        <w:jc w:val="center"/>
      </w:pPr>
    </w:p>
    <w:p w14:paraId="0ED69736" w14:textId="77777777" w:rsidR="00307183" w:rsidRPr="00307183" w:rsidRDefault="00307183" w:rsidP="00307183">
      <w:pPr>
        <w:spacing w:after="0"/>
        <w:jc w:val="center"/>
        <w:rPr>
          <w:b/>
          <w:bCs/>
        </w:rPr>
      </w:pPr>
    </w:p>
    <w:p w14:paraId="5973AE09" w14:textId="77777777" w:rsidR="00307183" w:rsidRPr="00307183" w:rsidRDefault="00307183" w:rsidP="00307183">
      <w:pPr>
        <w:spacing w:after="0"/>
        <w:jc w:val="center"/>
        <w:rPr>
          <w:b/>
          <w:bCs/>
        </w:rPr>
      </w:pPr>
    </w:p>
    <w:p w14:paraId="45E86AAF" w14:textId="77777777" w:rsidR="00307183" w:rsidRPr="00307183" w:rsidRDefault="00307183" w:rsidP="00307183">
      <w:pPr>
        <w:spacing w:after="0"/>
        <w:jc w:val="center"/>
        <w:rPr>
          <w:b/>
          <w:bCs/>
        </w:rPr>
      </w:pPr>
      <w:r w:rsidRPr="00307183">
        <w:rPr>
          <w:b/>
          <w:bCs/>
        </w:rPr>
        <w:t>Author Note</w:t>
      </w:r>
    </w:p>
    <w:p w14:paraId="00518622" w14:textId="77777777" w:rsidR="00307183" w:rsidRPr="00307183" w:rsidRDefault="00307183" w:rsidP="00307183">
      <w:pPr>
        <w:spacing w:after="0"/>
      </w:pPr>
      <w:r w:rsidRPr="00307183">
        <w:rPr>
          <w:b/>
          <w:bCs/>
        </w:rPr>
        <w:tab/>
      </w:r>
      <w:r w:rsidRPr="00307183">
        <w:t>Samuel Pedersen</w:t>
      </w:r>
    </w:p>
    <w:p w14:paraId="52936F90" w14:textId="77777777" w:rsidR="00307183" w:rsidRPr="00307183" w:rsidRDefault="00307183" w:rsidP="00307183">
      <w:pPr>
        <w:spacing w:after="0"/>
        <w:ind w:firstLine="720"/>
      </w:pPr>
      <w:r w:rsidRPr="00307183">
        <w:t xml:space="preserve">I have no known conflict of interest to disclose. </w:t>
      </w:r>
    </w:p>
    <w:p w14:paraId="7D2BBD67" w14:textId="77777777" w:rsidR="00307183" w:rsidRPr="00307183" w:rsidRDefault="00307183" w:rsidP="00307183">
      <w:pPr>
        <w:spacing w:after="0"/>
        <w:ind w:firstLine="720"/>
      </w:pPr>
      <w:r w:rsidRPr="00307183">
        <w:t>Correspondence concerning this article should be addressed to Student Name.</w:t>
      </w:r>
    </w:p>
    <w:p w14:paraId="120E1BB2" w14:textId="77777777" w:rsidR="00307183" w:rsidRPr="003348F2" w:rsidRDefault="00307183" w:rsidP="00307183">
      <w:pPr>
        <w:spacing w:after="0"/>
        <w:rPr>
          <w:sz w:val="22"/>
          <w:szCs w:val="22"/>
        </w:rPr>
      </w:pPr>
      <w:r w:rsidRPr="00307183">
        <w:t xml:space="preserve">Email: </w:t>
      </w:r>
      <w:hyperlink r:id="rId7" w:history="1">
        <w:r w:rsidRPr="00307183">
          <w:rPr>
            <w:color w:val="467886" w:themeColor="hyperlink"/>
            <w:u w:val="single"/>
          </w:rPr>
          <w:t>stpedersen@liberty.edu</w:t>
        </w:r>
      </w:hyperlink>
    </w:p>
    <w:p w14:paraId="0B1DD205" w14:textId="77777777" w:rsidR="00307183" w:rsidRPr="003348F2" w:rsidRDefault="00307183" w:rsidP="00307183">
      <w:pPr>
        <w:spacing w:after="0"/>
        <w:rPr>
          <w:sz w:val="22"/>
          <w:szCs w:val="22"/>
        </w:rPr>
      </w:pPr>
    </w:p>
    <w:p w14:paraId="5CEABC1D" w14:textId="77777777" w:rsidR="00307183" w:rsidRPr="00307183" w:rsidRDefault="00307183" w:rsidP="00307183">
      <w:pPr>
        <w:spacing w:after="0"/>
        <w:rPr>
          <w:color w:val="467886" w:themeColor="hyperlink"/>
          <w:u w:val="single"/>
        </w:rPr>
      </w:pPr>
    </w:p>
    <w:p w14:paraId="624160F3" w14:textId="01312565" w:rsidR="003348F2" w:rsidRPr="003348F2" w:rsidRDefault="003348F2" w:rsidP="003348F2">
      <w:pPr>
        <w:jc w:val="center"/>
        <w:rPr>
          <w:rFonts w:eastAsia="Calibri"/>
          <w:b/>
          <w:bCs/>
        </w:rPr>
      </w:pPr>
      <w:r w:rsidRPr="003348F2">
        <w:rPr>
          <w:rFonts w:eastAsia="Calibri"/>
          <w:b/>
          <w:bCs/>
        </w:rPr>
        <w:t>Part A - Vision Evaluation, Development, and Revision</w:t>
      </w:r>
    </w:p>
    <w:p w14:paraId="425CCFE7" w14:textId="20290F6C" w:rsidR="00307183" w:rsidRPr="00307183" w:rsidRDefault="00307183" w:rsidP="00307183">
      <w:pPr>
        <w:rPr>
          <w:rFonts w:eastAsia="Calibri"/>
          <w:b/>
          <w:bCs/>
        </w:rPr>
      </w:pPr>
      <w:r w:rsidRPr="00307183">
        <w:rPr>
          <w:rFonts w:eastAsia="Calibri"/>
          <w:b/>
          <w:bCs/>
        </w:rPr>
        <w:t xml:space="preserve">Cardinal Community School District Vision Statement </w:t>
      </w:r>
    </w:p>
    <w:p w14:paraId="7DA0B6BE" w14:textId="7B896817" w:rsidR="00307183" w:rsidRPr="00307183" w:rsidRDefault="00307183" w:rsidP="003348F2">
      <w:pPr>
        <w:ind w:firstLine="720"/>
        <w:rPr>
          <w:rFonts w:eastAsia="Calibri"/>
        </w:rPr>
      </w:pPr>
      <w:r w:rsidRPr="00307183">
        <w:rPr>
          <w:rFonts w:eastAsia="Calibri"/>
        </w:rPr>
        <w:t>“</w:t>
      </w:r>
      <w:bookmarkStart w:id="0" w:name="_Hlk188288020"/>
      <w:r w:rsidRPr="00307183">
        <w:rPr>
          <w:rFonts w:eastAsia="Calibri"/>
        </w:rPr>
        <w:t>Develop a responsible and productive learning environment to meet tomorrow’s challenges today</w:t>
      </w:r>
      <w:bookmarkEnd w:id="0"/>
      <w:r w:rsidRPr="00307183">
        <w:rPr>
          <w:rFonts w:eastAsia="Calibri"/>
        </w:rPr>
        <w:t xml:space="preserve">.” </w:t>
      </w:r>
      <w:sdt>
        <w:sdtPr>
          <w:rPr>
            <w:rFonts w:eastAsia="Calibri"/>
          </w:rPr>
          <w:id w:val="-1816408981"/>
          <w:citation/>
        </w:sdtPr>
        <w:sdtContent>
          <w:r w:rsidRPr="00307183">
            <w:rPr>
              <w:rFonts w:eastAsia="Calibri"/>
            </w:rPr>
            <w:fldChar w:fldCharType="begin"/>
          </w:r>
          <w:r w:rsidRPr="00307183">
            <w:rPr>
              <w:rFonts w:eastAsia="Calibri"/>
            </w:rPr>
            <w:instrText xml:space="preserve"> CITATION Ret25 \l 1033 </w:instrText>
          </w:r>
          <w:r w:rsidRPr="00307183">
            <w:rPr>
              <w:rFonts w:eastAsia="Calibri"/>
            </w:rPr>
            <w:fldChar w:fldCharType="separate"/>
          </w:r>
          <w:r w:rsidR="00ED22DC" w:rsidRPr="003348F2">
            <w:rPr>
              <w:rFonts w:eastAsia="Calibri"/>
              <w:noProof/>
            </w:rPr>
            <w:t>(Return To Learn, 2025)</w:t>
          </w:r>
          <w:r w:rsidRPr="00307183">
            <w:rPr>
              <w:rFonts w:eastAsia="Calibri"/>
            </w:rPr>
            <w:fldChar w:fldCharType="end"/>
          </w:r>
        </w:sdtContent>
      </w:sdt>
    </w:p>
    <w:p w14:paraId="198F9175" w14:textId="77777777" w:rsidR="00307183" w:rsidRPr="00307183" w:rsidRDefault="00307183" w:rsidP="00307183">
      <w:pPr>
        <w:rPr>
          <w:rFonts w:eastAsia="Calibri"/>
          <w:b/>
          <w:bCs/>
        </w:rPr>
      </w:pPr>
      <w:r w:rsidRPr="00307183">
        <w:rPr>
          <w:rFonts w:eastAsia="Calibri"/>
          <w:b/>
          <w:bCs/>
        </w:rPr>
        <w:t>Evaluation of Cardinal Community School District’s Vision</w:t>
      </w:r>
    </w:p>
    <w:p w14:paraId="33CC07DA" w14:textId="77777777" w:rsidR="00307183" w:rsidRPr="00307183" w:rsidRDefault="00307183" w:rsidP="00307183">
      <w:pPr>
        <w:ind w:firstLine="720"/>
        <w:rPr>
          <w:rFonts w:eastAsia="Calibri"/>
        </w:rPr>
      </w:pPr>
      <w:r w:rsidRPr="00307183">
        <w:rPr>
          <w:rFonts w:eastAsia="Calibri"/>
        </w:rPr>
        <w:lastRenderedPageBreak/>
        <w:t xml:space="preserve">Cardinal Community School District presents a vision statement that is straightforward and effective at sharing the direction of the district. It is clear that Cardinal intends to develop learners that will go out into the world and solve the challenges of tomorrow. The district plans to provide these learners with the tools they need to solve these challenges by fostering a “responsible and productive” environment in which their students can learn in. The inclusion of the word “productive” helps stakeholders understand that Cardinal is not a district that enjoys wasting time and effort on trivial tasks. </w:t>
      </w:r>
    </w:p>
    <w:p w14:paraId="35560193" w14:textId="77777777" w:rsidR="00307183" w:rsidRPr="00307183" w:rsidRDefault="00307183" w:rsidP="00307183">
      <w:pPr>
        <w:ind w:firstLine="720"/>
        <w:rPr>
          <w:rFonts w:eastAsia="Calibri"/>
        </w:rPr>
      </w:pPr>
      <w:r w:rsidRPr="00307183">
        <w:rPr>
          <w:rFonts w:eastAsia="Calibri"/>
        </w:rPr>
        <w:t xml:space="preserve">Cardinal’s values are communicated well in this vision statement. Stakeholders are able to easily understand that Cardinal values responsibility and productivity, two valuable characteristics that this school hopes to instill in all that are educated here. This vision statement is also easy to remember, which is one of its strengths; at only 12 words, this statement is simple to understand and memorize. With that being said, this vision statement does not provide a source of energy to those that read it. This statement lacks the words to inspire confidence or provide a rallying point for the organization. </w:t>
      </w:r>
    </w:p>
    <w:p w14:paraId="3F8733E7" w14:textId="77777777" w:rsidR="00307183" w:rsidRPr="00307183" w:rsidRDefault="00307183" w:rsidP="00307183">
      <w:pPr>
        <w:ind w:firstLine="720"/>
        <w:rPr>
          <w:rFonts w:eastAsia="Calibri"/>
        </w:rPr>
      </w:pPr>
      <w:r w:rsidRPr="00307183">
        <w:rPr>
          <w:rFonts w:eastAsia="Calibri"/>
        </w:rPr>
        <w:t xml:space="preserve">Cardinal Community School District possesses a vision statement that is wide enough to allow flexibility but narrow enough to maintain focus. This vision statement does not possess flashy wording or impressive jargon to </w:t>
      </w:r>
      <w:r w:rsidRPr="00307183">
        <w:rPr>
          <w:rFonts w:eastAsia="Calibri"/>
        </w:rPr>
        <w:lastRenderedPageBreak/>
        <w:t>inspire those around them. Instead, this vision statement is realistic, easily understandable, and places an emphasis on responsibility and productivity, which is something that the stakeholders in this community respect. The primary weakness of this vision statement is that it does not provide its stakeholders with a source of energy to rally around. Overall, Cardinal understands its community and does not try to push unrealistic expectations on its people. Because of these things, Cardinal Community School District’s vision statement is effective at communicating its purpose to those around it.</w:t>
      </w:r>
    </w:p>
    <w:p w14:paraId="40DEF40B" w14:textId="77777777" w:rsidR="00307183" w:rsidRPr="00307183" w:rsidRDefault="00307183" w:rsidP="00307183">
      <w:pPr>
        <w:rPr>
          <w:rFonts w:eastAsia="Calibri"/>
          <w:b/>
          <w:bCs/>
        </w:rPr>
      </w:pPr>
      <w:r w:rsidRPr="00307183">
        <w:rPr>
          <w:rFonts w:eastAsia="Calibri"/>
          <w:b/>
          <w:bCs/>
        </w:rPr>
        <w:t>Revised Vision Statement for Cardinal Community School District</w:t>
      </w:r>
    </w:p>
    <w:p w14:paraId="44451CA4" w14:textId="46F648F6" w:rsidR="00307183" w:rsidRPr="00307183" w:rsidRDefault="00307183" w:rsidP="003348F2">
      <w:pPr>
        <w:ind w:firstLine="720"/>
        <w:rPr>
          <w:rFonts w:eastAsia="Calibri"/>
        </w:rPr>
      </w:pPr>
      <w:r w:rsidRPr="00307183">
        <w:rPr>
          <w:rFonts w:eastAsia="Calibri"/>
        </w:rPr>
        <w:t>“</w:t>
      </w:r>
      <w:r w:rsidR="006F3AAE" w:rsidRPr="00A922D4">
        <w:rPr>
          <w:rFonts w:eastAsia="Calibri"/>
          <w:highlight w:val="yellow"/>
        </w:rPr>
        <w:t>Cardinal’s staff will strive to</w:t>
      </w:r>
      <w:r w:rsidR="006F3AAE">
        <w:rPr>
          <w:rFonts w:eastAsia="Calibri"/>
        </w:rPr>
        <w:t xml:space="preserve"> d</w:t>
      </w:r>
      <w:r w:rsidRPr="00307183">
        <w:rPr>
          <w:rFonts w:eastAsia="Calibri"/>
        </w:rPr>
        <w:t>evelop a responsible and productive learning environment to equip all of today’s students with the tools they need to meet tomorrow’s challenges.”</w:t>
      </w:r>
    </w:p>
    <w:p w14:paraId="2A68A6D5" w14:textId="77777777" w:rsidR="00307183" w:rsidRPr="00307183" w:rsidRDefault="00307183" w:rsidP="00307183">
      <w:pPr>
        <w:rPr>
          <w:rFonts w:eastAsia="Calibri"/>
          <w:b/>
          <w:bCs/>
        </w:rPr>
      </w:pPr>
      <w:r w:rsidRPr="00307183">
        <w:rPr>
          <w:rFonts w:eastAsia="Calibri"/>
          <w:b/>
          <w:bCs/>
        </w:rPr>
        <w:t>Review and Revision Plan</w:t>
      </w:r>
    </w:p>
    <w:p w14:paraId="0BD4F866" w14:textId="77777777" w:rsidR="00307183" w:rsidRPr="00307183" w:rsidRDefault="00307183" w:rsidP="00307183">
      <w:pPr>
        <w:rPr>
          <w:rFonts w:eastAsia="Calibri"/>
        </w:rPr>
      </w:pPr>
      <w:r w:rsidRPr="00307183">
        <w:rPr>
          <w:rFonts w:eastAsia="Calibri"/>
        </w:rPr>
        <w:tab/>
        <w:t xml:space="preserve">In order to best serve the stakeholders of Cardinal Community School District, it is imperative that this district formally considers revising the school’s vision statement every three years. This formal process would take place at the high school and the stakeholders would be represented by school administrators, parents, teachers, community </w:t>
      </w:r>
      <w:r w:rsidRPr="00307183">
        <w:rPr>
          <w:rFonts w:eastAsia="Calibri"/>
        </w:rPr>
        <w:lastRenderedPageBreak/>
        <w:t xml:space="preserve">members, and students. The overall goal of this vision statement revision meeting would be to discuss whether or not the current vision statement accurately represents the vision of Cardinal Community School District. </w:t>
      </w:r>
    </w:p>
    <w:p w14:paraId="044A0B51" w14:textId="13A48FE4" w:rsidR="00307183" w:rsidRPr="00307183" w:rsidRDefault="00307183" w:rsidP="00307183">
      <w:pPr>
        <w:rPr>
          <w:rFonts w:eastAsia="Calibri"/>
        </w:rPr>
      </w:pPr>
      <w:r w:rsidRPr="00307183">
        <w:rPr>
          <w:rFonts w:eastAsia="Calibri"/>
        </w:rPr>
        <w:tab/>
        <w:t xml:space="preserve">During this meeting, small groups, consisting of members from various stakeholder parties, would meet and discuss whether or not the current vision statement still accurately represents the district. There would be a time of discussion among the groups, lasting approximately 60 minutes, and then all groups would gather to share the results of their conversations, which would last for an additional 60 minutes. The group of stakeholders would be encouraged to uphold a sense of camaraderie amongst other stakeholders during this meeting, as Claxton et al states, “good consensus decisions mean that all participants contribute resources, accept the use of one another’s resources and opinions, and view “different” as helpful rather than as a hindrance” (Claxton, 2019, p. 7). This approach allows all stakeholders to be represented and heard. The results of the meeting would be reported to the public via Facebook, X (Twitter), and the school’s website </w:t>
      </w:r>
      <w:sdt>
        <w:sdtPr>
          <w:rPr>
            <w:rFonts w:eastAsia="Calibri"/>
          </w:rPr>
          <w:id w:val="-1856878956"/>
          <w:citation/>
        </w:sdtPr>
        <w:sdtContent>
          <w:r w:rsidRPr="00307183">
            <w:rPr>
              <w:rFonts w:eastAsia="Calibri"/>
            </w:rPr>
            <w:fldChar w:fldCharType="begin"/>
          </w:r>
          <w:r w:rsidRPr="00307183">
            <w:rPr>
              <w:rFonts w:eastAsia="Calibri"/>
            </w:rPr>
            <w:instrText xml:space="preserve">CITATION She19 \p 163-167 \l 1033 </w:instrText>
          </w:r>
          <w:r w:rsidRPr="00307183">
            <w:rPr>
              <w:rFonts w:eastAsia="Calibri"/>
            </w:rPr>
            <w:fldChar w:fldCharType="separate"/>
          </w:r>
          <w:r w:rsidR="00ED22DC" w:rsidRPr="003348F2">
            <w:rPr>
              <w:rFonts w:eastAsia="Calibri"/>
              <w:noProof/>
            </w:rPr>
            <w:t>(Sheninger, 2019, pp. 163-167)</w:t>
          </w:r>
          <w:r w:rsidRPr="00307183">
            <w:rPr>
              <w:rFonts w:eastAsia="Calibri"/>
            </w:rPr>
            <w:fldChar w:fldCharType="end"/>
          </w:r>
        </w:sdtContent>
      </w:sdt>
      <w:r w:rsidRPr="00307183">
        <w:rPr>
          <w:rFonts w:eastAsia="Calibri"/>
        </w:rPr>
        <w:t xml:space="preserve">. </w:t>
      </w:r>
      <w:r w:rsidR="00A922D4" w:rsidRPr="00A922D4">
        <w:rPr>
          <w:rFonts w:eastAsia="Calibri"/>
          <w:highlight w:val="yellow"/>
        </w:rPr>
        <w:t xml:space="preserve">By allowing all </w:t>
      </w:r>
      <w:r w:rsidR="00A922D4">
        <w:rPr>
          <w:rFonts w:eastAsia="Calibri"/>
          <w:highlight w:val="yellow"/>
        </w:rPr>
        <w:t xml:space="preserve">groups of </w:t>
      </w:r>
      <w:r w:rsidR="00A922D4" w:rsidRPr="00A922D4">
        <w:rPr>
          <w:rFonts w:eastAsia="Calibri"/>
          <w:highlight w:val="yellow"/>
        </w:rPr>
        <w:t>stakeholders to be represented in this meeting, Cardinal will achieve greater motivation to uphold the revised vision statement among those that work in the school and local community.</w:t>
      </w:r>
      <w:r w:rsidR="00A922D4">
        <w:rPr>
          <w:rFonts w:eastAsia="Calibri"/>
        </w:rPr>
        <w:t xml:space="preserve"> </w:t>
      </w:r>
    </w:p>
    <w:p w14:paraId="214EDDD9" w14:textId="1B01BB81" w:rsidR="00307183" w:rsidRPr="003348F2" w:rsidRDefault="00307183" w:rsidP="00307183">
      <w:pPr>
        <w:jc w:val="center"/>
        <w:rPr>
          <w:rFonts w:eastAsia="Calibri"/>
        </w:rPr>
      </w:pPr>
      <w:r w:rsidRPr="003348F2">
        <w:rPr>
          <w:rFonts w:eastAsia="Calibri"/>
        </w:rPr>
        <w:br w:type="page"/>
      </w:r>
      <w:r w:rsidRPr="003348F2">
        <w:rPr>
          <w:b/>
          <w:bCs/>
        </w:rPr>
        <w:t>Part B</w:t>
      </w:r>
      <w:r w:rsidR="003348F2" w:rsidRPr="003348F2">
        <w:rPr>
          <w:b/>
          <w:bCs/>
        </w:rPr>
        <w:t xml:space="preserve"> -</w:t>
      </w:r>
      <w:r w:rsidRPr="003348F2">
        <w:rPr>
          <w:b/>
          <w:bCs/>
        </w:rPr>
        <w:t xml:space="preserve"> Data Collection, Analysis, and Goals</w:t>
      </w:r>
    </w:p>
    <w:p w14:paraId="69A18D98" w14:textId="77777777" w:rsidR="00307183" w:rsidRPr="00307183" w:rsidRDefault="00307183" w:rsidP="00307183">
      <w:pPr>
        <w:spacing w:line="259" w:lineRule="auto"/>
        <w:rPr>
          <w:b/>
          <w:bCs/>
        </w:rPr>
      </w:pPr>
      <w:r w:rsidRPr="00307183">
        <w:rPr>
          <w:b/>
          <w:bCs/>
        </w:rPr>
        <w:t>Cardinal Middle School Data Introduction</w:t>
      </w:r>
    </w:p>
    <w:p w14:paraId="75C1F029" w14:textId="77777777" w:rsidR="00307183" w:rsidRPr="00307183" w:rsidRDefault="00307183" w:rsidP="00307183">
      <w:pPr>
        <w:ind w:firstLine="720"/>
      </w:pPr>
      <w:r w:rsidRPr="00307183">
        <w:rPr>
          <w:noProof/>
        </w:rPr>
        <w:drawing>
          <wp:anchor distT="0" distB="0" distL="114300" distR="114300" simplePos="0" relativeHeight="251659264" behindDoc="0" locked="0" layoutInCell="1" allowOverlap="1" wp14:anchorId="3952EF89" wp14:editId="3DBC1A89">
            <wp:simplePos x="0" y="0"/>
            <wp:positionH relativeFrom="margin">
              <wp:align>right</wp:align>
            </wp:positionH>
            <wp:positionV relativeFrom="page">
              <wp:posOffset>4499610</wp:posOffset>
            </wp:positionV>
            <wp:extent cx="5943600" cy="2913380"/>
            <wp:effectExtent l="0" t="0" r="0" b="1270"/>
            <wp:wrapTopAndBottom/>
            <wp:docPr id="1785048055" name="Picture 1" descr="A table with number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48055" name="Picture 1" descr="A table with numbers and point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13380"/>
                    </a:xfrm>
                    <a:prstGeom prst="rect">
                      <a:avLst/>
                    </a:prstGeom>
                    <a:noFill/>
                    <a:ln>
                      <a:noFill/>
                    </a:ln>
                  </pic:spPr>
                </pic:pic>
              </a:graphicData>
            </a:graphic>
          </wp:anchor>
        </w:drawing>
      </w:r>
      <w:r w:rsidRPr="00307183">
        <w:t xml:space="preserve">Cardinal Community School District is home to three schools; for the remainder of this school improvement plan, Cardinal Middle School will be the main focus, and all data used in this report will be specific to the middle school. To begin with, Cardinal’s overall performance score for the 2023-2024 school year, as rated by the state of Iowa on the Iowa School Performance Profile, was 427.21 out of 700 (61.03%). This score awarded Cardinal Middle School a rating of “Commendable,” which, in the rating scale, falls just above “Acceptable” and directly below “High Performing” (there are six ratings all together). In order to understand this score, one could look at this as a “snapshot” of the school’s performance as a whole. </w:t>
      </w:r>
    </w:p>
    <w:p w14:paraId="2C273CF9" w14:textId="77777777" w:rsidR="00307183" w:rsidRPr="00307183" w:rsidRDefault="00307183" w:rsidP="00307183">
      <w:pPr>
        <w:ind w:firstLine="720"/>
        <w:jc w:val="center"/>
        <w:rPr>
          <w:b/>
          <w:bCs/>
        </w:rPr>
      </w:pPr>
      <w:r w:rsidRPr="00307183">
        <w:rPr>
          <w:b/>
          <w:bCs/>
        </w:rPr>
        <w:t>Figure 1</w:t>
      </w:r>
    </w:p>
    <w:p w14:paraId="785ADB78" w14:textId="599FAE74" w:rsidR="00307183" w:rsidRPr="00307183" w:rsidRDefault="00307183" w:rsidP="00307183">
      <w:pPr>
        <w:ind w:firstLine="720"/>
      </w:pPr>
      <w:r w:rsidRPr="00307183">
        <w:lastRenderedPageBreak/>
        <w:t xml:space="preserve">Now that a baseline has been established for understanding how Cardinal Middle School performs in the eyes of the state of Iowa, it is necessary to take a deeper look into </w:t>
      </w:r>
      <w:proofErr w:type="gramStart"/>
      <w:r w:rsidRPr="00307183">
        <w:t>some of</w:t>
      </w:r>
      <w:proofErr w:type="gramEnd"/>
      <w:r w:rsidRPr="00307183">
        <w:t xml:space="preserve"> the data that the state of Iowa reviews. Cardinal Middle School is currently the pride of the district. Assessment participation is at 100% across all major tested subjects: Science, Mathematics, English. The state average for Assessment Participation across all three of these subjects are 98.57%, 98.82% and 98.9%, respectively </w:t>
      </w:r>
      <w:sdt>
        <w:sdtPr>
          <w:id w:val="37096846"/>
          <w:citation/>
        </w:sdtPr>
        <w:sdtContent>
          <w:r w:rsidRPr="00307183">
            <w:fldChar w:fldCharType="begin"/>
          </w:r>
          <w:r w:rsidRPr="00307183">
            <w:instrText xml:space="preserve"> CITATION Car \l 1033 </w:instrText>
          </w:r>
          <w:r w:rsidRPr="00307183">
            <w:fldChar w:fldCharType="separate"/>
          </w:r>
          <w:r w:rsidR="00ED22DC" w:rsidRPr="003348F2">
            <w:rPr>
              <w:noProof/>
            </w:rPr>
            <w:t>(Cardinal Junior High, n.d.)</w:t>
          </w:r>
          <w:r w:rsidRPr="00307183">
            <w:fldChar w:fldCharType="end"/>
          </w:r>
        </w:sdtContent>
      </w:sdt>
      <w:r w:rsidRPr="00307183">
        <w:t xml:space="preserve">. </w:t>
      </w:r>
    </w:p>
    <w:p w14:paraId="50A28194" w14:textId="77777777" w:rsidR="00307183" w:rsidRPr="00307183" w:rsidRDefault="00307183" w:rsidP="00307183">
      <w:pPr>
        <w:ind w:firstLine="720"/>
      </w:pPr>
      <w:r w:rsidRPr="00307183">
        <w:rPr>
          <w:noProof/>
        </w:rPr>
        <w:drawing>
          <wp:anchor distT="0" distB="0" distL="114300" distR="114300" simplePos="0" relativeHeight="251660288" behindDoc="0" locked="0" layoutInCell="1" allowOverlap="1" wp14:anchorId="7452C359" wp14:editId="261D1569">
            <wp:simplePos x="0" y="0"/>
            <wp:positionH relativeFrom="margin">
              <wp:align>right</wp:align>
            </wp:positionH>
            <wp:positionV relativeFrom="paragraph">
              <wp:posOffset>176530</wp:posOffset>
            </wp:positionV>
            <wp:extent cx="5943600" cy="1802130"/>
            <wp:effectExtent l="0" t="0" r="0" b="7620"/>
            <wp:wrapTopAndBottom/>
            <wp:docPr id="1646974807" name="Picture 2" descr="A blue and white striped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74807" name="Picture 2" descr="A blue and white striped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2653" cy="1805421"/>
                    </a:xfrm>
                    <a:prstGeom prst="rect">
                      <a:avLst/>
                    </a:prstGeom>
                    <a:noFill/>
                    <a:ln>
                      <a:noFill/>
                    </a:ln>
                  </pic:spPr>
                </pic:pic>
              </a:graphicData>
            </a:graphic>
            <wp14:sizeRelV relativeFrom="margin">
              <wp14:pctHeight>0</wp14:pctHeight>
            </wp14:sizeRelV>
          </wp:anchor>
        </w:drawing>
      </w:r>
    </w:p>
    <w:p w14:paraId="0551F5B1" w14:textId="77777777" w:rsidR="00307183" w:rsidRPr="00307183" w:rsidRDefault="00307183" w:rsidP="00307183">
      <w:pPr>
        <w:ind w:firstLine="720"/>
        <w:jc w:val="center"/>
        <w:rPr>
          <w:b/>
          <w:bCs/>
        </w:rPr>
      </w:pPr>
      <w:r w:rsidRPr="00307183">
        <w:rPr>
          <w:b/>
          <w:bCs/>
        </w:rPr>
        <w:t>Figure 2</w:t>
      </w:r>
    </w:p>
    <w:p w14:paraId="344B427F" w14:textId="28E7B040" w:rsidR="00307183" w:rsidRPr="00307183" w:rsidRDefault="00307183" w:rsidP="00307183">
      <w:pPr>
        <w:ind w:firstLine="720"/>
      </w:pPr>
      <w:r w:rsidRPr="00307183">
        <w:t xml:space="preserve">When 100% of middle school students are participating in statewide assessment, it is certainly an impressive achievement, and one that would not be possible without a low Chronic Absenteeism score. Chronic Absenteeism is defined as, “Percent of students who were present for less than 90 percent of the days they were enrolled” </w:t>
      </w:r>
      <w:sdt>
        <w:sdtPr>
          <w:id w:val="-764068422"/>
          <w:citation/>
        </w:sdtPr>
        <w:sdtContent>
          <w:r w:rsidRPr="00307183">
            <w:fldChar w:fldCharType="begin"/>
          </w:r>
          <w:r w:rsidRPr="00307183">
            <w:instrText xml:space="preserve"> CITATION Car \l 1033 </w:instrText>
          </w:r>
          <w:r w:rsidRPr="00307183">
            <w:fldChar w:fldCharType="separate"/>
          </w:r>
          <w:r w:rsidR="00ED22DC" w:rsidRPr="003348F2">
            <w:rPr>
              <w:noProof/>
            </w:rPr>
            <w:t>(Cardinal Junior High, n.d.)</w:t>
          </w:r>
          <w:r w:rsidRPr="00307183">
            <w:fldChar w:fldCharType="end"/>
          </w:r>
        </w:sdtContent>
      </w:sdt>
      <w:r w:rsidRPr="00307183">
        <w:t>. Cardinal Middle scored reported 15.58% of students fall within the category of Chronic Absen</w:t>
      </w:r>
      <w:r w:rsidRPr="00307183">
        <w:lastRenderedPageBreak/>
        <w:t xml:space="preserve">teeism, which, in comparison with the state of Iowa as a whole, is 6.05% lower than the state average of 21.63%. To add to this, attendance growth is slightly higher than the state average. Cardinal Middle School has seen a decrease </w:t>
      </w:r>
      <w:r w:rsidRPr="003348F2">
        <w:t>in</w:t>
      </w:r>
      <w:r w:rsidRPr="00307183">
        <w:t xml:space="preserve"> Chronic Absenteeism by 2.94%, compared to the state average of 2.18%; this is a small number, but one that has helped impact the district in a positive way. </w:t>
      </w:r>
    </w:p>
    <w:p w14:paraId="4642C8A5" w14:textId="50DBFD00" w:rsidR="00307183" w:rsidRPr="00307183" w:rsidRDefault="00307183" w:rsidP="00307183">
      <w:pPr>
        <w:ind w:firstLine="720"/>
      </w:pPr>
      <w:r w:rsidRPr="00307183">
        <w:t xml:space="preserve">One final strength to be made note of for Cardinal Middle School is its performance in English Language Arts. Cardinal’s Percentage Proficient English Language Arts (ELA) score was 76.37%; the state average for this score is 72.72%. Cardinal showed terrific growth in ELA, as demonstrated on the Growth English Language Arts score 64.5%. The state average for the Growth English Language Arts score was 50% </w:t>
      </w:r>
      <w:sdt>
        <w:sdtPr>
          <w:id w:val="1631211991"/>
          <w:citation/>
        </w:sdtPr>
        <w:sdtContent>
          <w:r w:rsidRPr="00307183">
            <w:fldChar w:fldCharType="begin"/>
          </w:r>
          <w:r w:rsidRPr="00307183">
            <w:instrText xml:space="preserve"> CITATION Car \l 1033 </w:instrText>
          </w:r>
          <w:r w:rsidRPr="00307183">
            <w:fldChar w:fldCharType="separate"/>
          </w:r>
          <w:r w:rsidR="00ED22DC" w:rsidRPr="003348F2">
            <w:rPr>
              <w:noProof/>
            </w:rPr>
            <w:t>(Cardinal Junior High, n.d.)</w:t>
          </w:r>
          <w:r w:rsidRPr="00307183">
            <w:fldChar w:fldCharType="end"/>
          </w:r>
        </w:sdtContent>
      </w:sdt>
      <w:r w:rsidRPr="00307183">
        <w:t xml:space="preserve">. Overall, Cardinal Middle School is outperforming the state average in English Language Arts. </w:t>
      </w:r>
    </w:p>
    <w:p w14:paraId="0B1838DD" w14:textId="66258D80" w:rsidR="00307183" w:rsidRPr="00307183" w:rsidRDefault="00307183" w:rsidP="00307183">
      <w:pPr>
        <w:ind w:firstLine="720"/>
      </w:pPr>
      <w:r w:rsidRPr="00307183">
        <w:t xml:space="preserve">While Cardinal is doing well in </w:t>
      </w:r>
      <w:proofErr w:type="gramStart"/>
      <w:r w:rsidRPr="00307183">
        <w:t>many</w:t>
      </w:r>
      <w:proofErr w:type="gramEnd"/>
      <w:r w:rsidRPr="00307183">
        <w:t xml:space="preserve"> areas, there are certainly areas that could improve. The first negative data piece that will be observed is that which deals with Mathematics proficiency. The Percent Proficient Mathematics score is defined as, “Percent of students scoring proficient or above in mathematics on the Iowa Statewide Assessment of Student Progress (ISASP) or the Dynamic Learning Maps (DLM) alternate assessment” </w:t>
      </w:r>
      <w:sdt>
        <w:sdtPr>
          <w:id w:val="-1708024457"/>
          <w:citation/>
        </w:sdtPr>
        <w:sdtContent>
          <w:r w:rsidRPr="00307183">
            <w:fldChar w:fldCharType="begin"/>
          </w:r>
          <w:r w:rsidRPr="00307183">
            <w:instrText xml:space="preserve"> CITATION Car \l 1033 </w:instrText>
          </w:r>
          <w:r w:rsidRPr="00307183">
            <w:fldChar w:fldCharType="separate"/>
          </w:r>
          <w:r w:rsidR="00ED22DC" w:rsidRPr="003348F2">
            <w:rPr>
              <w:noProof/>
            </w:rPr>
            <w:t>(Cardinal Junior High, n.d.)</w:t>
          </w:r>
          <w:r w:rsidRPr="00307183">
            <w:fldChar w:fldCharType="end"/>
          </w:r>
        </w:sdtContent>
      </w:sdt>
      <w:r w:rsidRPr="00307183">
        <w:t xml:space="preserve">. Cardinal Middle School scored 66.44%, while the state average is 69.81%. Mathematics Growth is also </w:t>
      </w:r>
      <w:r w:rsidRPr="00307183">
        <w:lastRenderedPageBreak/>
        <w:t xml:space="preserve">a low point for Cardinal Middle School, as they received a score of 46.5, whereas the state average is 50%. The Growth Mathematics score is defined as, “Median student growth percentile in mathematics on the Iowa Statewide Assessment of Student Progress (ISASP)” </w:t>
      </w:r>
      <w:sdt>
        <w:sdtPr>
          <w:id w:val="1976484030"/>
          <w:citation/>
        </w:sdtPr>
        <w:sdtContent>
          <w:r w:rsidRPr="00307183">
            <w:fldChar w:fldCharType="begin"/>
          </w:r>
          <w:r w:rsidRPr="00307183">
            <w:instrText xml:space="preserve"> CITATION Car \l 1033 </w:instrText>
          </w:r>
          <w:r w:rsidRPr="00307183">
            <w:fldChar w:fldCharType="separate"/>
          </w:r>
          <w:r w:rsidR="00ED22DC" w:rsidRPr="003348F2">
            <w:rPr>
              <w:noProof/>
            </w:rPr>
            <w:t>(Cardinal Junior High, n.d.)</w:t>
          </w:r>
          <w:r w:rsidRPr="00307183">
            <w:fldChar w:fldCharType="end"/>
          </w:r>
        </w:sdtContent>
      </w:sdt>
      <w:r w:rsidRPr="00307183">
        <w:t xml:space="preserve">. </w:t>
      </w:r>
    </w:p>
    <w:p w14:paraId="3B4A1E5F" w14:textId="77777777" w:rsidR="00307183" w:rsidRPr="00307183" w:rsidRDefault="00307183" w:rsidP="00307183">
      <w:pPr>
        <w:ind w:firstLine="720"/>
      </w:pPr>
      <w:r w:rsidRPr="00307183">
        <w:rPr>
          <w:noProof/>
        </w:rPr>
        <w:drawing>
          <wp:anchor distT="0" distB="0" distL="114300" distR="114300" simplePos="0" relativeHeight="251662336" behindDoc="0" locked="0" layoutInCell="1" allowOverlap="1" wp14:anchorId="44CB1C29" wp14:editId="3F042185">
            <wp:simplePos x="0" y="0"/>
            <wp:positionH relativeFrom="margin">
              <wp:align>right</wp:align>
            </wp:positionH>
            <wp:positionV relativeFrom="paragraph">
              <wp:posOffset>102235</wp:posOffset>
            </wp:positionV>
            <wp:extent cx="5943600" cy="562610"/>
            <wp:effectExtent l="0" t="0" r="0" b="8890"/>
            <wp:wrapNone/>
            <wp:docPr id="787148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62610"/>
                    </a:xfrm>
                    <a:prstGeom prst="rect">
                      <a:avLst/>
                    </a:prstGeom>
                    <a:noFill/>
                    <a:ln>
                      <a:noFill/>
                    </a:ln>
                  </pic:spPr>
                </pic:pic>
              </a:graphicData>
            </a:graphic>
          </wp:anchor>
        </w:drawing>
      </w:r>
      <w:r w:rsidRPr="00307183">
        <w:rPr>
          <w:noProof/>
        </w:rPr>
        <mc:AlternateContent>
          <mc:Choice Requires="wpi">
            <w:drawing>
              <wp:anchor distT="0" distB="0" distL="114300" distR="114300" simplePos="0" relativeHeight="251663360" behindDoc="0" locked="0" layoutInCell="1" allowOverlap="1" wp14:anchorId="1C86AFE1" wp14:editId="761605EE">
                <wp:simplePos x="0" y="0"/>
                <wp:positionH relativeFrom="column">
                  <wp:posOffset>3946311</wp:posOffset>
                </wp:positionH>
                <wp:positionV relativeFrom="paragraph">
                  <wp:posOffset>180750</wp:posOffset>
                </wp:positionV>
                <wp:extent cx="390240" cy="360"/>
                <wp:effectExtent l="133350" t="133350" r="86360" b="133350"/>
                <wp:wrapNone/>
                <wp:docPr id="684483174"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390240" cy="360"/>
                      </w14:xfrm>
                    </w14:contentPart>
                  </a:graphicData>
                </a:graphic>
              </wp:anchor>
            </w:drawing>
          </mc:Choice>
          <mc:Fallback>
            <w:pict>
              <v:shapetype w14:anchorId="339869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05.8pt;margin-top:9.3pt;width:40.65pt;height:9.9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">
                <v:imagedata r:id="rId12" o:title=""/>
              </v:shape>
            </w:pict>
          </mc:Fallback>
        </mc:AlternateContent>
      </w:r>
    </w:p>
    <w:p w14:paraId="257C032C" w14:textId="77777777" w:rsidR="00307183" w:rsidRPr="00307183" w:rsidRDefault="00307183" w:rsidP="00307183">
      <w:pPr>
        <w:ind w:firstLine="720"/>
        <w:jc w:val="center"/>
      </w:pPr>
      <w:r w:rsidRPr="00307183">
        <w:rPr>
          <w:noProof/>
        </w:rPr>
        <mc:AlternateContent>
          <mc:Choice Requires="wpi">
            <w:drawing>
              <wp:anchor distT="0" distB="0" distL="114300" distR="114300" simplePos="0" relativeHeight="251665408" behindDoc="0" locked="0" layoutInCell="1" allowOverlap="1" wp14:anchorId="45EE6855" wp14:editId="66255BDE">
                <wp:simplePos x="0" y="0"/>
                <wp:positionH relativeFrom="column">
                  <wp:posOffset>2012950</wp:posOffset>
                </wp:positionH>
                <wp:positionV relativeFrom="paragraph">
                  <wp:posOffset>220679</wp:posOffset>
                </wp:positionV>
                <wp:extent cx="1590040" cy="78740"/>
                <wp:effectExtent l="133350" t="133350" r="105410" b="130810"/>
                <wp:wrapNone/>
                <wp:docPr id="1214060135" name="Ink 7"/>
                <wp:cNvGraphicFramePr/>
                <a:graphic xmlns:a="http://schemas.openxmlformats.org/drawingml/2006/main">
                  <a:graphicData uri="http://schemas.microsoft.com/office/word/2010/wordprocessingInk">
                    <w14:contentPart bwMode="auto" r:id="rId13">
                      <w14:nvContentPartPr>
                        <w14:cNvContentPartPr/>
                      </w14:nvContentPartPr>
                      <w14:xfrm>
                        <a:off x="0" y="0"/>
                        <a:ext cx="1590040" cy="78740"/>
                      </w14:xfrm>
                    </w14:contentPart>
                  </a:graphicData>
                </a:graphic>
                <wp14:sizeRelV relativeFrom="margin">
                  <wp14:pctHeight>0</wp14:pctHeight>
                </wp14:sizeRelV>
              </wp:anchor>
            </w:drawing>
          </mc:Choice>
          <mc:Fallback>
            <w:pict>
              <v:shape w14:anchorId="39066D5F" id="Ink 7" o:spid="_x0000_s1026" type="#_x0000_t75" style="position:absolute;margin-left:153.55pt;margin-top:12.4pt;width:135.1pt;height:16.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">
                <v:imagedata r:id="rId14" o:title=""/>
              </v:shape>
            </w:pict>
          </mc:Fallback>
        </mc:AlternateContent>
      </w:r>
      <w:r w:rsidRPr="00307183">
        <w:rPr>
          <w:noProof/>
        </w:rPr>
        <mc:AlternateContent>
          <mc:Choice Requires="wpi">
            <w:drawing>
              <wp:anchor distT="0" distB="0" distL="114300" distR="114300" simplePos="0" relativeHeight="251664384" behindDoc="0" locked="0" layoutInCell="1" allowOverlap="1" wp14:anchorId="42424F6E" wp14:editId="04EE0B80">
                <wp:simplePos x="0" y="0"/>
                <wp:positionH relativeFrom="column">
                  <wp:posOffset>2633345</wp:posOffset>
                </wp:positionH>
                <wp:positionV relativeFrom="paragraph">
                  <wp:posOffset>192338</wp:posOffset>
                </wp:positionV>
                <wp:extent cx="2907030" cy="205172"/>
                <wp:effectExtent l="133350" t="133350" r="121920" b="137795"/>
                <wp:wrapNone/>
                <wp:docPr id="26705545" name="Ink 6"/>
                <wp:cNvGraphicFramePr/>
                <a:graphic xmlns:a="http://schemas.openxmlformats.org/drawingml/2006/main">
                  <a:graphicData uri="http://schemas.microsoft.com/office/word/2010/wordprocessingInk">
                    <w14:contentPart bwMode="auto" r:id="rId15">
                      <w14:nvContentPartPr>
                        <w14:cNvContentPartPr/>
                      </w14:nvContentPartPr>
                      <w14:xfrm>
                        <a:off x="0" y="0"/>
                        <a:ext cx="2907030" cy="205172"/>
                      </w14:xfrm>
                    </w14:contentPart>
                  </a:graphicData>
                </a:graphic>
                <wp14:sizeRelV relativeFrom="margin">
                  <wp14:pctHeight>0</wp14:pctHeight>
                </wp14:sizeRelV>
              </wp:anchor>
            </w:drawing>
          </mc:Choice>
          <mc:Fallback>
            <w:pict>
              <v:shape w14:anchorId="7D645DD4" id="Ink 6" o:spid="_x0000_s1026" type="#_x0000_t75" style="position:absolute;margin-left:202.4pt;margin-top:10.2pt;width:238.8pt;height:26.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">
                <v:imagedata r:id="rId16" o:title=""/>
              </v:shape>
            </w:pict>
          </mc:Fallback>
        </mc:AlternateContent>
      </w:r>
    </w:p>
    <w:p w14:paraId="21926E9A" w14:textId="77777777" w:rsidR="00307183" w:rsidRPr="00307183" w:rsidRDefault="00307183" w:rsidP="00307183">
      <w:pPr>
        <w:ind w:firstLine="720"/>
        <w:jc w:val="center"/>
        <w:rPr>
          <w:b/>
          <w:bCs/>
        </w:rPr>
      </w:pPr>
      <w:r w:rsidRPr="00307183">
        <w:rPr>
          <w:b/>
          <w:bCs/>
        </w:rPr>
        <w:t>Figure 3</w:t>
      </w:r>
    </w:p>
    <w:p w14:paraId="09A9C598" w14:textId="3E96BEA6" w:rsidR="00307183" w:rsidRPr="00307183" w:rsidRDefault="00307183" w:rsidP="00307183">
      <w:pPr>
        <w:ind w:firstLine="720"/>
      </w:pPr>
      <w:r w:rsidRPr="00307183">
        <w:t xml:space="preserve">Cardinal Middle School is one of </w:t>
      </w:r>
      <w:proofErr w:type="gramStart"/>
      <w:r w:rsidRPr="00307183">
        <w:t>many</w:t>
      </w:r>
      <w:proofErr w:type="gramEnd"/>
      <w:r w:rsidRPr="00307183">
        <w:t xml:space="preserve"> school districts located within Wapello County. This is significant because Wapello County consistently ranks amongst the poorest five counties in the state of Iowa. Cardinal Middle School feels this as </w:t>
      </w:r>
      <w:proofErr w:type="gramStart"/>
      <w:r w:rsidRPr="00307183">
        <w:t>much</w:t>
      </w:r>
      <w:proofErr w:type="gramEnd"/>
      <w:r w:rsidRPr="00307183">
        <w:t xml:space="preserve"> as any district in the county, as 53.2% of students come from a Low Socio-Economic Status classification </w:t>
      </w:r>
      <w:sdt>
        <w:sdtPr>
          <w:id w:val="-1085762304"/>
          <w:citation/>
        </w:sdtPr>
        <w:sdtContent>
          <w:r w:rsidRPr="00307183">
            <w:fldChar w:fldCharType="begin"/>
          </w:r>
          <w:r w:rsidRPr="00307183">
            <w:instrText xml:space="preserve"> CITATION Car \l 1033 </w:instrText>
          </w:r>
          <w:r w:rsidRPr="00307183">
            <w:fldChar w:fldCharType="separate"/>
          </w:r>
          <w:r w:rsidR="00ED22DC" w:rsidRPr="003348F2">
            <w:rPr>
              <w:noProof/>
            </w:rPr>
            <w:t>(Cardinal Junior High, n.d.)</w:t>
          </w:r>
          <w:r w:rsidRPr="00307183">
            <w:fldChar w:fldCharType="end"/>
          </w:r>
        </w:sdtContent>
      </w:sdt>
      <w:r w:rsidRPr="00307183">
        <w:t xml:space="preserve">. Students coming from a Low Socio-Economic Status are scoring 2.68% lower than the state average on achievement scores. Cardinal believes that it is not only their responsibility to educate their students, it unfortunately has the responsibility of feeding </w:t>
      </w:r>
      <w:proofErr w:type="gramStart"/>
      <w:r w:rsidRPr="00307183">
        <w:t>many</w:t>
      </w:r>
      <w:proofErr w:type="gramEnd"/>
      <w:r w:rsidRPr="00307183">
        <w:t xml:space="preserve"> of their students as well. </w:t>
      </w:r>
    </w:p>
    <w:p w14:paraId="510DFBCF" w14:textId="77777777" w:rsidR="00307183" w:rsidRPr="00307183" w:rsidRDefault="00307183" w:rsidP="00307183">
      <w:pPr>
        <w:jc w:val="center"/>
      </w:pPr>
      <w:r w:rsidRPr="00307183">
        <w:rPr>
          <w:noProof/>
        </w:rPr>
        <w:lastRenderedPageBreak/>
        <w:drawing>
          <wp:anchor distT="0" distB="0" distL="114300" distR="114300" simplePos="0" relativeHeight="251661312" behindDoc="0" locked="0" layoutInCell="1" allowOverlap="1" wp14:anchorId="3B3BED7D" wp14:editId="0512B2E6">
            <wp:simplePos x="0" y="0"/>
            <wp:positionH relativeFrom="margin">
              <wp:align>center</wp:align>
            </wp:positionH>
            <wp:positionV relativeFrom="paragraph">
              <wp:posOffset>0</wp:posOffset>
            </wp:positionV>
            <wp:extent cx="3429000" cy="4212590"/>
            <wp:effectExtent l="0" t="0" r="0" b="0"/>
            <wp:wrapTopAndBottom/>
            <wp:docPr id="1320903012" name="Picture 3"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03012" name="Picture 3" descr="A close-up of a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9000" cy="4212590"/>
                    </a:xfrm>
                    <a:prstGeom prst="rect">
                      <a:avLst/>
                    </a:prstGeom>
                    <a:noFill/>
                    <a:ln>
                      <a:noFill/>
                    </a:ln>
                  </pic:spPr>
                </pic:pic>
              </a:graphicData>
            </a:graphic>
          </wp:anchor>
        </w:drawing>
      </w:r>
      <w:r w:rsidRPr="00307183">
        <w:rPr>
          <w:b/>
          <w:bCs/>
        </w:rPr>
        <w:t>Figure 4</w:t>
      </w:r>
    </w:p>
    <w:p w14:paraId="208218C1" w14:textId="77777777" w:rsidR="00307183" w:rsidRPr="00307183" w:rsidRDefault="00307183" w:rsidP="00307183">
      <w:pPr>
        <w:rPr>
          <w:b/>
          <w:bCs/>
        </w:rPr>
      </w:pPr>
      <w:r w:rsidRPr="00307183">
        <w:rPr>
          <w:b/>
          <w:bCs/>
        </w:rPr>
        <w:t>Data Analysis</w:t>
      </w:r>
    </w:p>
    <w:p w14:paraId="39FC74D0" w14:textId="77777777" w:rsidR="00307183" w:rsidRPr="00307183" w:rsidRDefault="00307183" w:rsidP="00307183">
      <w:r w:rsidRPr="00307183">
        <w:rPr>
          <w:b/>
          <w:bCs/>
        </w:rPr>
        <w:tab/>
      </w:r>
      <w:r w:rsidRPr="00307183">
        <w:t xml:space="preserve">Cardinal Middle School is performing well in multiple areas within their school, especially in the area of English Language Arts. Boasting low Chronic Absenteeism scores, and high Assessment Participation scores, Cardinal Middle School is fighting back against the stereotypes associated with a district that hosts over half a student body population that is classified as Low Socio-Economic Status. In the eyes of the state of Iowa, Cardinal Middle School is a “Commendable” school, which could certainly be worse. </w:t>
      </w:r>
    </w:p>
    <w:p w14:paraId="1101383F" w14:textId="2AC2D1C4" w:rsidR="006F3AAE" w:rsidRPr="00307183" w:rsidRDefault="00307183" w:rsidP="00307183">
      <w:r w:rsidRPr="00307183">
        <w:lastRenderedPageBreak/>
        <w:tab/>
        <w:t>With that being said, Cardinal Middle School has challenges that need to be resolved. The performance of the Mathematics department must improve.</w:t>
      </w:r>
      <w:r w:rsidR="006F3AAE">
        <w:t xml:space="preserve"> </w:t>
      </w:r>
      <w:r w:rsidR="006F3AAE" w:rsidRPr="006F3AAE">
        <w:rPr>
          <w:highlight w:val="yellow"/>
        </w:rPr>
        <w:t xml:space="preserve">Cardinal does not currently reach out to the local Area Education Agency (AEA) for support in mathematics. Because of the lack of help from more knowledgeable professionals, Cardinal is </w:t>
      </w:r>
      <w:r w:rsidR="009A43D6" w:rsidRPr="006F3AAE">
        <w:rPr>
          <w:highlight w:val="yellow"/>
        </w:rPr>
        <w:t>missing</w:t>
      </w:r>
      <w:r w:rsidR="006F3AAE" w:rsidRPr="006F3AAE">
        <w:rPr>
          <w:highlight w:val="yellow"/>
        </w:rPr>
        <w:t xml:space="preserve"> opportunities to strengthen their math teachers, and in turn, missing opportunities to strengthen math performance in their students</w:t>
      </w:r>
      <w:r w:rsidR="006F3AAE">
        <w:t>.</w:t>
      </w:r>
      <w:r w:rsidRPr="00307183">
        <w:t xml:space="preserve"> Any statewide assessment score below state average creates cause for concern, and Cardinal Middle School must address the performance in this area. Additionally, because of the location that the school placed, and low socio-economic status of </w:t>
      </w:r>
      <w:proofErr w:type="gramStart"/>
      <w:r w:rsidRPr="00307183">
        <w:t>many</w:t>
      </w:r>
      <w:proofErr w:type="gramEnd"/>
      <w:r w:rsidRPr="00307183">
        <w:t xml:space="preserve"> of Cardinal’s students, the fight to achieve mathematics success is an uphill battle. </w:t>
      </w:r>
    </w:p>
    <w:p w14:paraId="758E1ECA" w14:textId="77777777" w:rsidR="00307183" w:rsidRPr="00307183" w:rsidRDefault="00307183" w:rsidP="00307183">
      <w:r w:rsidRPr="00307183">
        <w:tab/>
        <w:t xml:space="preserve">Comparing Cardinal Middle School’s performance to the district’s larger vision statement, it is only partially living out the vision. The vision statement states, “Develop a responsible and productive learning environment to meet tomorrow’s challenges today” (Return To Learn, 2025); Cardinal Middle School is living up to this statement in several ways, but it must be aware that its shortcomings are deeply rooted within the community as a whole. Although low socio-economic status is measured, the state of Iowa does not allow this as an excuse for low Mathematics grades. </w:t>
      </w:r>
    </w:p>
    <w:p w14:paraId="79B63AC6" w14:textId="77777777" w:rsidR="006F3AAE" w:rsidRDefault="00307183" w:rsidP="00307183">
      <w:r w:rsidRPr="00307183">
        <w:tab/>
        <w:t xml:space="preserve">While Cardinal Middle School does have an uphill fight to achieve proficient scores in Mathematics, the administration must look at the performance of the ELA department and realize that they have a prime opportunity </w:t>
      </w:r>
      <w:r w:rsidRPr="00307183">
        <w:lastRenderedPageBreak/>
        <w:t>to flip-the-script on how certain economic stereotypes play out in a real-world setting. This would certainly live up to the expectations of the district’s vision statement of developing a “productive” learning environment.</w:t>
      </w:r>
    </w:p>
    <w:p w14:paraId="684018A0" w14:textId="57F8AA9D" w:rsidR="00307183" w:rsidRPr="00307183" w:rsidRDefault="00307183" w:rsidP="00307183">
      <w:r w:rsidRPr="00307183">
        <w:t xml:space="preserve"> </w:t>
      </w:r>
    </w:p>
    <w:p w14:paraId="7DFDAC08" w14:textId="77777777" w:rsidR="00307183" w:rsidRPr="00307183" w:rsidRDefault="00307183" w:rsidP="00307183">
      <w:pPr>
        <w:rPr>
          <w:b/>
          <w:bCs/>
        </w:rPr>
      </w:pPr>
      <w:r w:rsidRPr="00307183">
        <w:rPr>
          <w:b/>
          <w:bCs/>
        </w:rPr>
        <w:t>S.M.A.R.T Goals</w:t>
      </w:r>
    </w:p>
    <w:tbl>
      <w:tblPr>
        <w:tblStyle w:val="TableGrid"/>
        <w:tblW w:w="0" w:type="auto"/>
        <w:tblLook w:val="04A0" w:firstRow="1" w:lastRow="0" w:firstColumn="1" w:lastColumn="0" w:noHBand="0" w:noVBand="1"/>
      </w:tblPr>
      <w:tblGrid>
        <w:gridCol w:w="2965"/>
        <w:gridCol w:w="6385"/>
      </w:tblGrid>
      <w:tr w:rsidR="00307183" w:rsidRPr="00307183" w14:paraId="076F8293" w14:textId="77777777" w:rsidTr="004C327C">
        <w:tc>
          <w:tcPr>
            <w:tcW w:w="2965" w:type="dxa"/>
          </w:tcPr>
          <w:p w14:paraId="07BD9D0E" w14:textId="77777777" w:rsidR="00307183" w:rsidRPr="00307183" w:rsidRDefault="00307183" w:rsidP="00307183">
            <w:r w:rsidRPr="00307183">
              <w:t>1) Increase middle school mathematics scores from 66.44% in the previous year to 69.81% during the 2024-2025 statewide assessment period.</w:t>
            </w:r>
          </w:p>
        </w:tc>
        <w:tc>
          <w:tcPr>
            <w:tcW w:w="6385" w:type="dxa"/>
          </w:tcPr>
          <w:p w14:paraId="103ED62A" w14:textId="77777777" w:rsidR="00307183" w:rsidRPr="00307183" w:rsidRDefault="00307183" w:rsidP="00307183">
            <w:r w:rsidRPr="00307183">
              <w:rPr>
                <w:b/>
                <w:bCs/>
              </w:rPr>
              <w:t>S</w:t>
            </w:r>
            <w:r w:rsidRPr="00307183">
              <w:t xml:space="preserve">. This goal is specific, in that it only deals with Cardinal middle school student’s scores in Mathematics on one statewide assessment. </w:t>
            </w:r>
          </w:p>
          <w:p w14:paraId="55AAC5F3" w14:textId="77777777" w:rsidR="00307183" w:rsidRPr="00307183" w:rsidRDefault="00307183" w:rsidP="00307183">
            <w:r w:rsidRPr="00307183">
              <w:rPr>
                <w:b/>
                <w:bCs/>
              </w:rPr>
              <w:t>M</w:t>
            </w:r>
            <w:r w:rsidRPr="00307183">
              <w:t xml:space="preserve">. Statewide testing results are measurable, as the state provides a full report at the end of each assessment period. </w:t>
            </w:r>
          </w:p>
          <w:p w14:paraId="1378DA11" w14:textId="77777777" w:rsidR="00307183" w:rsidRPr="00307183" w:rsidRDefault="00307183" w:rsidP="00307183">
            <w:r w:rsidRPr="00307183">
              <w:rPr>
                <w:b/>
                <w:bCs/>
              </w:rPr>
              <w:t>A</w:t>
            </w:r>
            <w:r w:rsidRPr="00307183">
              <w:t>. A growth of 3.37% is achievable, as Cardinal Middle School students demonstrate a growth rate of nearly 15% more than the average student across the state.</w:t>
            </w:r>
          </w:p>
          <w:p w14:paraId="1E52690A" w14:textId="77777777" w:rsidR="00307183" w:rsidRPr="00307183" w:rsidRDefault="00307183" w:rsidP="00307183">
            <w:r w:rsidRPr="00307183">
              <w:rPr>
                <w:b/>
                <w:bCs/>
              </w:rPr>
              <w:t>R</w:t>
            </w:r>
            <w:r w:rsidRPr="00307183">
              <w:t>. This goal has been established based on research of multiple data points, including overall performance on statewide Mathematics assessment and student growth average on the previous statewide Mathematics assessment.</w:t>
            </w:r>
          </w:p>
          <w:p w14:paraId="5A945436" w14:textId="77777777" w:rsidR="00307183" w:rsidRPr="00307183" w:rsidRDefault="00307183" w:rsidP="00307183">
            <w:r w:rsidRPr="00307183">
              <w:rPr>
                <w:b/>
                <w:bCs/>
              </w:rPr>
              <w:t>T</w:t>
            </w:r>
            <w:r w:rsidRPr="00307183">
              <w:t xml:space="preserve">. This goal is timely, in that it establishes a definite end time for data to be collected. </w:t>
            </w:r>
          </w:p>
        </w:tc>
      </w:tr>
      <w:tr w:rsidR="00307183" w:rsidRPr="00307183" w14:paraId="228E006B" w14:textId="77777777" w:rsidTr="004C327C">
        <w:tc>
          <w:tcPr>
            <w:tcW w:w="2965" w:type="dxa"/>
          </w:tcPr>
          <w:p w14:paraId="5BF0E48B" w14:textId="77777777" w:rsidR="00307183" w:rsidRPr="00307183" w:rsidRDefault="00307183" w:rsidP="00307183">
            <w:r w:rsidRPr="00307183">
              <w:t xml:space="preserve">2) Increase low socio-economic status student’s achievement scores by 2.68% during the 2024-2025 statewide assessment period. </w:t>
            </w:r>
          </w:p>
        </w:tc>
        <w:tc>
          <w:tcPr>
            <w:tcW w:w="6385" w:type="dxa"/>
          </w:tcPr>
          <w:p w14:paraId="437C899A" w14:textId="77777777" w:rsidR="00307183" w:rsidRPr="00307183" w:rsidRDefault="00307183" w:rsidP="00307183">
            <w:r w:rsidRPr="00307183">
              <w:rPr>
                <w:b/>
                <w:bCs/>
              </w:rPr>
              <w:t>S</w:t>
            </w:r>
            <w:r w:rsidRPr="00307183">
              <w:t>. This goal is specific, in that it only deals with Cardinal students from low socio-economic backgrounds achievement scores on one statewide assessment.</w:t>
            </w:r>
          </w:p>
          <w:p w14:paraId="1BB7C25F" w14:textId="77777777" w:rsidR="00307183" w:rsidRPr="00307183" w:rsidRDefault="00307183" w:rsidP="00307183">
            <w:r w:rsidRPr="00307183">
              <w:rPr>
                <w:b/>
                <w:bCs/>
              </w:rPr>
              <w:t>M</w:t>
            </w:r>
            <w:r w:rsidRPr="00307183">
              <w:t>. Statewide testing results are measurable, as the state provides a full report at the end of each assessment period.</w:t>
            </w:r>
          </w:p>
          <w:p w14:paraId="73A87FCA" w14:textId="77777777" w:rsidR="00307183" w:rsidRPr="00307183" w:rsidRDefault="00307183" w:rsidP="00307183">
            <w:r w:rsidRPr="00307183">
              <w:rPr>
                <w:b/>
                <w:bCs/>
              </w:rPr>
              <w:t>A</w:t>
            </w:r>
            <w:r w:rsidRPr="00307183">
              <w:t>. A growth of 2.68 is achievable, as Cardinal Middle School students demonstrate a growth rate of nearly 15% more than the average student across the state.</w:t>
            </w:r>
          </w:p>
          <w:p w14:paraId="223B5AF3" w14:textId="77777777" w:rsidR="00307183" w:rsidRPr="00307183" w:rsidRDefault="00307183" w:rsidP="00307183">
            <w:r w:rsidRPr="00307183">
              <w:rPr>
                <w:b/>
                <w:bCs/>
              </w:rPr>
              <w:t>R</w:t>
            </w:r>
            <w:r w:rsidRPr="00307183">
              <w:t>. This goal has been established based on research of multiple data points, including overall performance on low socio-economic background students’ statewide assessment results and student growth average on the previous statewide assessment.</w:t>
            </w:r>
          </w:p>
          <w:p w14:paraId="5A1CEBC6" w14:textId="77777777" w:rsidR="00307183" w:rsidRPr="00307183" w:rsidRDefault="00307183" w:rsidP="00307183">
            <w:r w:rsidRPr="00307183">
              <w:rPr>
                <w:b/>
                <w:bCs/>
              </w:rPr>
              <w:t>T</w:t>
            </w:r>
            <w:r w:rsidRPr="00307183">
              <w:t>. This goal is timely, in that it establishes a definite end time for data to be collected.</w:t>
            </w:r>
          </w:p>
        </w:tc>
      </w:tr>
      <w:tr w:rsidR="00307183" w:rsidRPr="00307183" w14:paraId="1A47DD24" w14:textId="77777777" w:rsidTr="004C327C">
        <w:tc>
          <w:tcPr>
            <w:tcW w:w="2965" w:type="dxa"/>
          </w:tcPr>
          <w:p w14:paraId="3CB2DB84" w14:textId="77777777" w:rsidR="00307183" w:rsidRPr="00307183" w:rsidRDefault="00307183" w:rsidP="00307183">
            <w:r w:rsidRPr="00307183">
              <w:lastRenderedPageBreak/>
              <w:t xml:space="preserve">3) By the completion of the 2024-2025 academic school year, Cardinal’s Percentage Proficient English Language Arts (ELA) score will increase to 80% on statewide assessments. </w:t>
            </w:r>
          </w:p>
        </w:tc>
        <w:tc>
          <w:tcPr>
            <w:tcW w:w="6385" w:type="dxa"/>
          </w:tcPr>
          <w:p w14:paraId="349C3E35" w14:textId="77777777" w:rsidR="00307183" w:rsidRPr="00307183" w:rsidRDefault="00307183" w:rsidP="00307183">
            <w:r w:rsidRPr="00307183">
              <w:rPr>
                <w:b/>
                <w:bCs/>
              </w:rPr>
              <w:t>S</w:t>
            </w:r>
            <w:r w:rsidRPr="00307183">
              <w:t>. This goal is specific, in that it only deals with Cardinal middle school students’ scores in ELA on one statewide assessment.</w:t>
            </w:r>
          </w:p>
          <w:p w14:paraId="690B3644" w14:textId="77777777" w:rsidR="00307183" w:rsidRPr="00307183" w:rsidRDefault="00307183" w:rsidP="00307183">
            <w:r w:rsidRPr="00307183">
              <w:rPr>
                <w:b/>
                <w:bCs/>
              </w:rPr>
              <w:t>M</w:t>
            </w:r>
            <w:r w:rsidRPr="00307183">
              <w:t>. Statewide testing results are measurable, as the state provides a full report at the end of each assessment period.</w:t>
            </w:r>
          </w:p>
          <w:p w14:paraId="6E2DC5B0" w14:textId="77777777" w:rsidR="00307183" w:rsidRPr="00307183" w:rsidRDefault="00307183" w:rsidP="00307183">
            <w:r w:rsidRPr="00307183">
              <w:rPr>
                <w:b/>
                <w:bCs/>
              </w:rPr>
              <w:t>A</w:t>
            </w:r>
            <w:r w:rsidRPr="00307183">
              <w:t xml:space="preserve">. An increase of 3.63% is achievable, as Cardinal Middle School students demonstrate a growth rate of nearly 15% more than the average student across the state. </w:t>
            </w:r>
          </w:p>
          <w:p w14:paraId="6D05DBDC" w14:textId="77777777" w:rsidR="00307183" w:rsidRPr="00307183" w:rsidRDefault="00307183" w:rsidP="00307183">
            <w:r w:rsidRPr="00307183">
              <w:rPr>
                <w:b/>
                <w:bCs/>
              </w:rPr>
              <w:t>R</w:t>
            </w:r>
            <w:r w:rsidRPr="00307183">
              <w:t xml:space="preserve">. This goal has been established based on research of multiple data points, including overall performance on statewide ELA assessment and student growth average on the previous statewide ELA assessment. </w:t>
            </w:r>
          </w:p>
          <w:p w14:paraId="14D0688E" w14:textId="77777777" w:rsidR="00307183" w:rsidRPr="00307183" w:rsidRDefault="00307183" w:rsidP="00307183">
            <w:r w:rsidRPr="00307183">
              <w:rPr>
                <w:b/>
                <w:bCs/>
              </w:rPr>
              <w:t>T</w:t>
            </w:r>
            <w:r w:rsidRPr="00307183">
              <w:t>. This goal is timely, in that it establishes a definite end time for data to be collected.</w:t>
            </w:r>
          </w:p>
        </w:tc>
      </w:tr>
    </w:tbl>
    <w:p w14:paraId="33D77663" w14:textId="7253012C" w:rsidR="00307183" w:rsidRPr="00307183" w:rsidRDefault="00307183" w:rsidP="00307183">
      <w:pPr>
        <w:rPr>
          <w:b/>
          <w:bCs/>
          <w:color w:val="467886" w:themeColor="hyperlink"/>
        </w:rPr>
      </w:pPr>
    </w:p>
    <w:p w14:paraId="6BE59179" w14:textId="1DE4ED23" w:rsidR="00307183" w:rsidRPr="00307183" w:rsidRDefault="00307183" w:rsidP="00307183">
      <w:pPr>
        <w:jc w:val="center"/>
        <w:rPr>
          <w:b/>
          <w:bCs/>
        </w:rPr>
      </w:pPr>
      <w:r w:rsidRPr="00307183">
        <w:rPr>
          <w:b/>
          <w:bCs/>
        </w:rPr>
        <w:lastRenderedPageBreak/>
        <w:t>Part C</w:t>
      </w:r>
      <w:r w:rsidR="003348F2" w:rsidRPr="003348F2">
        <w:rPr>
          <w:b/>
          <w:bCs/>
        </w:rPr>
        <w:t xml:space="preserve"> -</w:t>
      </w:r>
      <w:r w:rsidRPr="00307183">
        <w:rPr>
          <w:b/>
          <w:bCs/>
        </w:rPr>
        <w:t xml:space="preserve"> Relation to the School's Vision</w:t>
      </w:r>
    </w:p>
    <w:p w14:paraId="610AC32B" w14:textId="77777777" w:rsidR="00307183" w:rsidRPr="00307183" w:rsidRDefault="00307183" w:rsidP="00307183">
      <w:pPr>
        <w:rPr>
          <w:b/>
          <w:bCs/>
        </w:rPr>
      </w:pPr>
      <w:r w:rsidRPr="00307183">
        <w:rPr>
          <w:b/>
          <w:bCs/>
        </w:rPr>
        <w:t>S.M.A.R.T. Goals Alignment with School Vision</w:t>
      </w:r>
    </w:p>
    <w:p w14:paraId="74EE3E55" w14:textId="5F30BAD3" w:rsidR="00307183" w:rsidRPr="00307183" w:rsidRDefault="00307183" w:rsidP="00307183">
      <w:pPr>
        <w:ind w:firstLine="720"/>
      </w:pPr>
      <w:r w:rsidRPr="00307183">
        <w:t xml:space="preserve">Cardinal Community School District’s vision is ““Develop a responsible and productive learning environment to meet tomorrow’s challenges today” (Return To Learn, 2025). This vision statement is effective and promotes the wellbeing and success of the students that it hosts. Claxton et al. states, “a vision for education must include a high view of the worth and value of children” </w:t>
      </w:r>
      <w:sdt>
        <w:sdtPr>
          <w:id w:val="1446661286"/>
          <w:citation/>
        </w:sdtPr>
        <w:sdtContent>
          <w:r w:rsidRPr="00307183">
            <w:fldChar w:fldCharType="begin"/>
          </w:r>
          <w:r w:rsidRPr="00307183">
            <w:instrText xml:space="preserve">CITATION Cla \p 4 \l 1033 </w:instrText>
          </w:r>
          <w:r w:rsidRPr="00307183">
            <w:fldChar w:fldCharType="separate"/>
          </w:r>
          <w:r w:rsidR="00ED22DC" w:rsidRPr="003348F2">
            <w:rPr>
              <w:noProof/>
            </w:rPr>
            <w:t>(Claxton, 2019, p. 4)</w:t>
          </w:r>
          <w:r w:rsidRPr="00307183">
            <w:fldChar w:fldCharType="end"/>
          </w:r>
        </w:sdtContent>
      </w:sdt>
      <w:r w:rsidRPr="00307183">
        <w:t xml:space="preserve">. Cardinal’s vision statement does have a high worth and value for children, which is why it must address and implement all three clearly defined S.M.A.R.T. goals presented in Part B. </w:t>
      </w:r>
    </w:p>
    <w:p w14:paraId="72DA2A6D" w14:textId="77777777" w:rsidR="00307183" w:rsidRPr="00307183" w:rsidRDefault="00307183" w:rsidP="00307183">
      <w:pPr>
        <w:ind w:firstLine="720"/>
      </w:pPr>
      <w:r w:rsidRPr="00307183">
        <w:t xml:space="preserve">Goal #1, which states, “Increase middle school mathematics scores from 66.44% in the previous year to 69.81% during 2024-2025 statewide assessment period” aligns with the districts vision statement in that it directly addresses improving in the area of mathematics, in order to prepare their learners for the challenges that they will face once they graduate out of the school and district. Because of the high demand for jobs in the field of STEM (science, technology, engineering, and mathematics), better equipping students in mathematics is crucial for solving the challenges that students face once they grow up. </w:t>
      </w:r>
    </w:p>
    <w:p w14:paraId="369A9900" w14:textId="77777777" w:rsidR="00307183" w:rsidRPr="00307183" w:rsidRDefault="00307183" w:rsidP="00307183">
      <w:pPr>
        <w:ind w:firstLine="720"/>
      </w:pPr>
      <w:r w:rsidRPr="00307183">
        <w:lastRenderedPageBreak/>
        <w:t xml:space="preserve">Goal #2, which states, “Increase low socio-economic status student’s achievement scores by 2.68% during the 2024-2025 statewide assessment period.” Aligns with the districts vision statement in </w:t>
      </w:r>
      <w:proofErr w:type="gramStart"/>
      <w:r w:rsidRPr="00307183">
        <w:t>a similar way</w:t>
      </w:r>
      <w:proofErr w:type="gramEnd"/>
      <w:r w:rsidRPr="00307183">
        <w:t xml:space="preserve"> to that of Goal #1; it is not focused on the area of mathematics, but instead focuses on a subgroup of students that are classified as Low Socio-Economic Status. Cardinal’s vision statement is broad in the sense that it is meant to address all students, not just certain subgroups of students. Cardinal Middle School must serve students that come from poor homes and students that qualify for free and reduced lunch, just the same as they would serve the child of the superintendent. There should be no student that falls through the crack. </w:t>
      </w:r>
    </w:p>
    <w:p w14:paraId="63EC6326" w14:textId="77777777" w:rsidR="00307183" w:rsidRPr="00307183" w:rsidRDefault="00307183" w:rsidP="00307183">
      <w:pPr>
        <w:ind w:firstLine="720"/>
      </w:pPr>
      <w:r w:rsidRPr="00307183">
        <w:t xml:space="preserve">Goal #3 states, “By the completion of the 2024-2025 academic school year, Cardinal’s Percentage Proficient English Language Arts (ELA) score will increase to 80% on statewide assessments” aligns with the districts vision statement in that by performing well on statewide assessments, especially in the field of ELA, they will demonstrate that a responsible and productive learning environment has been established in Cardinal Middle School. By building on current successes, Cardinal will better prepare students to enter their communities and the workforce as intelligent, responsible, and motivated young people. While this goal is focused on building upon current positives, </w:t>
      </w:r>
      <w:r w:rsidRPr="00307183">
        <w:lastRenderedPageBreak/>
        <w:t xml:space="preserve">it does allow the teachers in the ELA department to remain motivated to challenge their students and push them towards greater accomplishments. </w:t>
      </w:r>
    </w:p>
    <w:p w14:paraId="7EA493F3" w14:textId="77777777" w:rsidR="00307183" w:rsidRPr="00307183" w:rsidRDefault="00307183" w:rsidP="00307183">
      <w:pPr>
        <w:ind w:firstLine="720"/>
      </w:pPr>
      <w:r w:rsidRPr="00307183">
        <w:t xml:space="preserve">Diverse community members can become involved in identifying diverse community resources to meet shared goals by pooling resources to better serve their children. Considering the wealth level of Wapello County, many have tried to solve this issue in the past with no avail. However, if Cardinal Middle School places an emphasis on high achievement within education within their walls, it may influence their students to convince parents and guardians to become more involved in their education. This district is poor, and there are little available resources that single individuals possess, which is why it will take a collective effort by all stakeholders to raise low socio-economic achievement scores, as well as overall mathematical proficiency scores. Given the verbiage of the mission statement, with an emphasis placed on meeting the challenges of the future today, Cardinal stakeholders of all kinds must realize that the community will ultimately benefit with the support that its students need. </w:t>
      </w:r>
    </w:p>
    <w:p w14:paraId="0ACCC7BE" w14:textId="77777777" w:rsidR="00307183" w:rsidRPr="00307183" w:rsidRDefault="00307183" w:rsidP="00307183">
      <w:pPr>
        <w:ind w:firstLine="720"/>
      </w:pPr>
      <w:r w:rsidRPr="00307183">
        <w:t xml:space="preserve">A large emphasis must be placed on communicating the needs of the district to all stakeholders, including but not limited to diverse community members and school partners, in order for a real change to take place. This communication must be persuasive, which is why the first type of communication on the goals should simply let the </w:t>
      </w:r>
      <w:r w:rsidRPr="00307183">
        <w:lastRenderedPageBreak/>
        <w:t xml:space="preserve">statistics do the talking. The first step towards communicating these goals will be to post a graphic with the goals, as well as the statistics of where Cardinal Middle School currently ranks, on Cardinal’s social media pages (Facebook and X) and school website. The next step will be to create a television commercial that highlights the middle school’s strengths and weaknesses in a compelling manner. The middle school principal and school superintendent should both appear in this advertisement, in order to establish credibility. These steps will help Cardinal Middle School stakeholders understand the situation, and move to action to change it. </w:t>
      </w:r>
    </w:p>
    <w:p w14:paraId="6A722139" w14:textId="6D177E3E" w:rsidR="00307183" w:rsidRPr="003348F2" w:rsidRDefault="00307183">
      <w:pPr>
        <w:rPr>
          <w:rFonts w:eastAsia="Calibri"/>
        </w:rPr>
      </w:pPr>
    </w:p>
    <w:p w14:paraId="36452FAA" w14:textId="6374ECC7" w:rsidR="00307183" w:rsidRPr="003348F2" w:rsidRDefault="00307183" w:rsidP="00307183">
      <w:pPr>
        <w:rPr>
          <w:rFonts w:eastAsia="Calibri"/>
        </w:rPr>
      </w:pPr>
    </w:p>
    <w:p w14:paraId="17AC8C53" w14:textId="77777777" w:rsidR="00307183" w:rsidRPr="003348F2" w:rsidRDefault="00307183">
      <w:pPr>
        <w:rPr>
          <w:rFonts w:eastAsia="Calibri"/>
        </w:rPr>
      </w:pPr>
      <w:r w:rsidRPr="003348F2">
        <w:rPr>
          <w:rFonts w:eastAsia="Calibri"/>
        </w:rPr>
        <w:br w:type="page"/>
      </w:r>
    </w:p>
    <w:p w14:paraId="025CF27A" w14:textId="5F63C810" w:rsidR="009D1FF8" w:rsidRPr="009D1FF8" w:rsidRDefault="009D1FF8" w:rsidP="009D1FF8">
      <w:pPr>
        <w:jc w:val="center"/>
        <w:rPr>
          <w:rFonts w:eastAsia="Calibri"/>
          <w:b/>
          <w:bCs/>
          <w:kern w:val="0"/>
          <w14:ligatures w14:val="none"/>
        </w:rPr>
      </w:pPr>
      <w:r w:rsidRPr="003348F2">
        <w:rPr>
          <w:rFonts w:eastAsia="Calibri"/>
          <w:b/>
          <w:bCs/>
          <w:kern w:val="0"/>
          <w14:ligatures w14:val="none"/>
        </w:rPr>
        <w:lastRenderedPageBreak/>
        <w:t>Part D</w:t>
      </w:r>
      <w:r w:rsidR="003348F2" w:rsidRPr="003348F2">
        <w:rPr>
          <w:rFonts w:eastAsia="Calibri"/>
          <w:b/>
          <w:bCs/>
          <w:kern w:val="0"/>
          <w14:ligatures w14:val="none"/>
        </w:rPr>
        <w:t xml:space="preserve"> -</w:t>
      </w:r>
      <w:r w:rsidRPr="003348F2">
        <w:rPr>
          <w:rFonts w:eastAsia="Calibri"/>
          <w:b/>
          <w:bCs/>
          <w:kern w:val="0"/>
          <w14:ligatures w14:val="none"/>
        </w:rPr>
        <w:t xml:space="preserve"> </w:t>
      </w:r>
      <w:r w:rsidRPr="009D1FF8">
        <w:rPr>
          <w:rFonts w:eastAsia="Calibri"/>
          <w:b/>
          <w:bCs/>
          <w:kern w:val="0"/>
          <w14:ligatures w14:val="none"/>
        </w:rPr>
        <w:t>Resource Management</w:t>
      </w:r>
    </w:p>
    <w:p w14:paraId="42CEEB7E" w14:textId="77777777" w:rsidR="009D1FF8" w:rsidRPr="009D1FF8" w:rsidRDefault="009D1FF8" w:rsidP="009D1FF8">
      <w:pPr>
        <w:rPr>
          <w:rFonts w:eastAsia="Calibri"/>
          <w:b/>
          <w:bCs/>
          <w:kern w:val="0"/>
          <w14:ligatures w14:val="none"/>
        </w:rPr>
      </w:pPr>
      <w:r w:rsidRPr="009D1FF8">
        <w:rPr>
          <w:rFonts w:eastAsia="Calibri"/>
          <w:b/>
          <w:bCs/>
          <w:kern w:val="0"/>
          <w14:ligatures w14:val="none"/>
        </w:rPr>
        <w:t>Cardinal School District Budget</w:t>
      </w:r>
    </w:p>
    <w:p w14:paraId="172D0AF5" w14:textId="77777777" w:rsidR="009D1FF8" w:rsidRPr="009D1FF8" w:rsidRDefault="009D1FF8" w:rsidP="009D1FF8">
      <w:pPr>
        <w:ind w:firstLine="720"/>
        <w:rPr>
          <w:rFonts w:eastAsia="Calibri"/>
          <w:kern w:val="0"/>
          <w14:ligatures w14:val="none"/>
        </w:rPr>
      </w:pPr>
      <w:r w:rsidRPr="009D1FF8">
        <w:rPr>
          <w:rFonts w:eastAsia="Calibri"/>
          <w:kern w:val="0"/>
          <w14:ligatures w14:val="none"/>
        </w:rPr>
        <w:t xml:space="preserve">Cardinal Community School District receives $14,562 for each student; when accounting for all students in the district, the amount is $15,567,000; these funds are provided by local, state, and federal governments. Cardinal Middle School enrolls just under 300 students, but does not receive a specific allocation for the funds that follow each student, as evidenced by the district budget. When looking into this matter further, the middle school itself does not presently have a set budget. In a district that enrolls roughly 1000 students, all budgeting decisions run through the central office, not the individual schools themselves. </w:t>
      </w:r>
    </w:p>
    <w:p w14:paraId="360A1CBD" w14:textId="11F4FD90" w:rsidR="009D1FF8" w:rsidRPr="009D1FF8" w:rsidRDefault="009D1FF8" w:rsidP="009D1FF8">
      <w:pPr>
        <w:ind w:firstLine="720"/>
        <w:rPr>
          <w:rFonts w:eastAsia="Calibri"/>
          <w:kern w:val="0"/>
          <w14:ligatures w14:val="none"/>
        </w:rPr>
      </w:pPr>
      <w:r w:rsidRPr="009D1FF8">
        <w:rPr>
          <w:rFonts w:eastAsia="Calibri"/>
          <w:kern w:val="0"/>
          <w14:ligatures w14:val="none"/>
        </w:rPr>
        <w:t xml:space="preserve">The current mathematics curriculum that Cardinal Middle School uses is called Desmos Math. This costs the school $6,550.00 annually. This curriculum is interactive, and provides students with technology that helps them learn and grow in math concepts. This curriculum is highly rated. “EdReports, the independent, nonprofit curriculum reviewer, awarded Desmos Math 6–8 perfect scores and an all-green rating for grades six through eight” </w:t>
      </w:r>
      <w:sdt>
        <w:sdtPr>
          <w:rPr>
            <w:rFonts w:eastAsia="Calibri"/>
            <w:kern w:val="0"/>
            <w14:ligatures w14:val="none"/>
          </w:rPr>
          <w:id w:val="1610627277"/>
          <w:citation/>
        </w:sdtPr>
        <w:sdtContent>
          <w:r w:rsidRPr="009D1FF8">
            <w:rPr>
              <w:rFonts w:eastAsia="Calibri"/>
              <w:kern w:val="0"/>
              <w14:ligatures w14:val="none"/>
            </w:rPr>
            <w:fldChar w:fldCharType="begin"/>
          </w:r>
          <w:r w:rsidRPr="009D1FF8">
            <w:rPr>
              <w:rFonts w:eastAsia="Calibri"/>
              <w:kern w:val="0"/>
              <w14:ligatures w14:val="none"/>
            </w:rPr>
            <w:instrText xml:space="preserve"> CITATION Fre22 \l 1033 </w:instrText>
          </w:r>
          <w:r w:rsidRPr="009D1FF8">
            <w:rPr>
              <w:rFonts w:eastAsia="Calibri"/>
              <w:kern w:val="0"/>
              <w14:ligatures w14:val="none"/>
            </w:rPr>
            <w:fldChar w:fldCharType="separate"/>
          </w:r>
          <w:r w:rsidR="00ED22DC" w:rsidRPr="003348F2">
            <w:rPr>
              <w:rFonts w:eastAsia="Calibri"/>
              <w:noProof/>
              <w:kern w:val="0"/>
              <w14:ligatures w14:val="none"/>
            </w:rPr>
            <w:t>(French, 2022)</w:t>
          </w:r>
          <w:r w:rsidRPr="009D1FF8">
            <w:rPr>
              <w:rFonts w:eastAsia="Calibri"/>
              <w:kern w:val="0"/>
              <w14:ligatures w14:val="none"/>
            </w:rPr>
            <w:fldChar w:fldCharType="end"/>
          </w:r>
        </w:sdtContent>
      </w:sdt>
      <w:r w:rsidRPr="009D1FF8">
        <w:rPr>
          <w:rFonts w:eastAsia="Calibri"/>
          <w:kern w:val="0"/>
          <w14:ligatures w14:val="none"/>
        </w:rPr>
        <w:t xml:space="preserve">. </w:t>
      </w:r>
    </w:p>
    <w:p w14:paraId="3CFD604B" w14:textId="77777777" w:rsidR="009D1FF8" w:rsidRPr="009D1FF8" w:rsidRDefault="009D1FF8" w:rsidP="009D1FF8">
      <w:pPr>
        <w:ind w:firstLine="720"/>
        <w:rPr>
          <w:rFonts w:eastAsia="Calibri"/>
          <w:kern w:val="0"/>
          <w14:ligatures w14:val="none"/>
        </w:rPr>
      </w:pPr>
      <w:r w:rsidRPr="009D1FF8">
        <w:rPr>
          <w:rFonts w:eastAsia="Calibri"/>
          <w:kern w:val="0"/>
          <w14:ligatures w14:val="none"/>
        </w:rPr>
        <w:lastRenderedPageBreak/>
        <w:t xml:space="preserve">In addition to this math curriculum, for the 2024-2025 school year, Cardinal has implemented an intervention plan that utilizes IXL Learning. This online learning program identifies specific areas for growth in each student, and gives students problems to help them grow in those areas, allowing each student to receive individual tailored instruction. This system starts at a price point of $349.00 annually for 25 students. As previously mentioned, Cardinal Middle School enrolls just under 300 students, which brings the IXL total cost to $4,188.00 annually. </w:t>
      </w:r>
    </w:p>
    <w:p w14:paraId="5F63EAB8" w14:textId="77777777" w:rsidR="009D1FF8" w:rsidRPr="009D1FF8" w:rsidRDefault="009D1FF8" w:rsidP="009D1FF8">
      <w:pPr>
        <w:ind w:firstLine="720"/>
        <w:rPr>
          <w:rFonts w:eastAsia="Calibri"/>
          <w:kern w:val="0"/>
          <w14:ligatures w14:val="none"/>
        </w:rPr>
      </w:pPr>
      <w:r w:rsidRPr="009D1FF8">
        <w:rPr>
          <w:rFonts w:eastAsia="Calibri"/>
          <w:kern w:val="0"/>
          <w14:ligatures w14:val="none"/>
        </w:rPr>
        <w:t xml:space="preserve">Cardinal Middle School relies on IXL Learning to increase mathematics understanding and build skills in these content areas. However, this is not the only advantage that IXL Learning provides. This learning program does not only support math skills, it is also compatible with English content as well. Because of the multifaced use of IXL Learning, it is idea for building growth in Mathematic and English classes. Furthermore, because this program is designed to meet students where they are at in their educational journey, and build upon the skills that the learner already possesses, this program is an excellent way to decrease the learning gap for students that qualify as low socio-economic status. </w:t>
      </w:r>
    </w:p>
    <w:p w14:paraId="17308E01" w14:textId="77777777" w:rsidR="009D1FF8" w:rsidRPr="009D1FF8" w:rsidRDefault="009D1FF8" w:rsidP="009D1FF8">
      <w:pPr>
        <w:ind w:firstLine="720"/>
        <w:rPr>
          <w:rFonts w:eastAsia="Calibri"/>
          <w:kern w:val="0"/>
          <w14:ligatures w14:val="none"/>
        </w:rPr>
      </w:pPr>
      <w:r w:rsidRPr="009D1FF8">
        <w:rPr>
          <w:rFonts w:eastAsia="Calibri"/>
          <w:kern w:val="0"/>
          <w14:ligatures w14:val="none"/>
        </w:rPr>
        <w:t xml:space="preserve">Cardinal Middle School utilized Freckle as a way help students grow and develop in English proficiency during the 2023-2024 school year. This online program provides specialized learning practice for students, and the </w:t>
      </w:r>
      <w:r w:rsidRPr="009D1FF8">
        <w:rPr>
          <w:rFonts w:eastAsia="Calibri"/>
          <w:kern w:val="0"/>
          <w14:ligatures w14:val="none"/>
        </w:rPr>
        <w:lastRenderedPageBreak/>
        <w:t xml:space="preserve">idea of the system is that it helps students build upon skills they already have. This learning platform cost Cardinal $2,050.00 per year. IXL Learning has replaced Freckly for the 2024-2025 school year, and Cardinal Middle School is currently happy with the switch, as students or staff rarely used Freckle. </w:t>
      </w:r>
    </w:p>
    <w:p w14:paraId="3CC48B30" w14:textId="77777777" w:rsidR="009D1FF8" w:rsidRPr="009D1FF8" w:rsidRDefault="009D1FF8" w:rsidP="009D1FF8">
      <w:pPr>
        <w:rPr>
          <w:rFonts w:eastAsia="Calibri"/>
          <w:b/>
          <w:bCs/>
          <w:kern w:val="0"/>
          <w14:ligatures w14:val="none"/>
        </w:rPr>
      </w:pPr>
      <w:r w:rsidRPr="009D1FF8">
        <w:rPr>
          <w:rFonts w:eastAsia="Calibri"/>
          <w:b/>
          <w:bCs/>
          <w:kern w:val="0"/>
          <w14:ligatures w14:val="none"/>
        </w:rPr>
        <w:t>Current and Future Resource Allocation</w:t>
      </w:r>
    </w:p>
    <w:p w14:paraId="5B1C8D92" w14:textId="77777777" w:rsidR="009D1FF8" w:rsidRPr="009D1FF8" w:rsidRDefault="009D1FF8" w:rsidP="009D1FF8">
      <w:pPr>
        <w:rPr>
          <w:rFonts w:eastAsia="Calibri"/>
          <w:kern w:val="0"/>
          <w14:ligatures w14:val="none"/>
        </w:rPr>
      </w:pPr>
      <w:r w:rsidRPr="009D1FF8">
        <w:rPr>
          <w:rFonts w:eastAsia="Calibri"/>
          <w:b/>
          <w:bCs/>
          <w:kern w:val="0"/>
          <w14:ligatures w14:val="none"/>
        </w:rPr>
        <w:tab/>
      </w:r>
      <w:r w:rsidRPr="009D1FF8">
        <w:rPr>
          <w:rFonts w:eastAsia="Calibri"/>
          <w:kern w:val="0"/>
          <w14:ligatures w14:val="none"/>
        </w:rPr>
        <w:t>The first step that needs to be taken to complete the goals of this action plan is for Cardinal School District to clean up the current budget, and allow each school to have more control over who decides to spend incoming funds. This would allow for building administration to have more control over what is being accomplished in their building. These administrators are the ones that see what is happening each day in the school, and should be the ones responsible for placing funds in a manner that builds upon current successes and removes waisted spending.</w:t>
      </w:r>
    </w:p>
    <w:p w14:paraId="717011C6" w14:textId="088D291A" w:rsidR="009D1FF8" w:rsidRPr="009D1FF8" w:rsidRDefault="009D1FF8" w:rsidP="009D1FF8">
      <w:pPr>
        <w:ind w:firstLine="720"/>
        <w:rPr>
          <w:rFonts w:eastAsia="Calibri"/>
          <w:kern w:val="0"/>
          <w14:ligatures w14:val="none"/>
        </w:rPr>
      </w:pPr>
      <w:r w:rsidRPr="009D1FF8">
        <w:rPr>
          <w:rFonts w:eastAsia="Calibri"/>
          <w:kern w:val="0"/>
          <w14:ligatures w14:val="none"/>
        </w:rPr>
        <w:t xml:space="preserve">While Cardinal Middle School would benefit from having their own budget, this may not be made into a reality. Because of this, the middle school must find ways to reallocate resources that they are able to control. Claxton et al. lists several strategies for improving when budgeting restrictions are present. One of these strategies is listed as “Identify necessary resources to meet the new school vision” </w:t>
      </w:r>
      <w:sdt>
        <w:sdtPr>
          <w:rPr>
            <w:rFonts w:eastAsia="Calibri"/>
            <w:kern w:val="0"/>
            <w14:ligatures w14:val="none"/>
          </w:rPr>
          <w:id w:val="-1979833135"/>
          <w:citation/>
        </w:sdtPr>
        <w:sdtContent>
          <w:r w:rsidRPr="009D1FF8">
            <w:rPr>
              <w:rFonts w:eastAsia="Calibri"/>
              <w:kern w:val="0"/>
              <w14:ligatures w14:val="none"/>
            </w:rPr>
            <w:fldChar w:fldCharType="begin"/>
          </w:r>
          <w:r w:rsidRPr="009D1FF8">
            <w:rPr>
              <w:rFonts w:eastAsia="Calibri"/>
              <w:kern w:val="0"/>
              <w14:ligatures w14:val="none"/>
            </w:rPr>
            <w:instrText xml:space="preserve">CITATION Cla \p 27 \l 1033 </w:instrText>
          </w:r>
          <w:r w:rsidRPr="009D1FF8">
            <w:rPr>
              <w:rFonts w:eastAsia="Calibri"/>
              <w:kern w:val="0"/>
              <w14:ligatures w14:val="none"/>
            </w:rPr>
            <w:fldChar w:fldCharType="separate"/>
          </w:r>
          <w:r w:rsidR="00ED22DC" w:rsidRPr="003348F2">
            <w:rPr>
              <w:rFonts w:eastAsia="Calibri"/>
              <w:noProof/>
              <w:kern w:val="0"/>
              <w14:ligatures w14:val="none"/>
            </w:rPr>
            <w:t>(Claxton, 2019, p. 27)</w:t>
          </w:r>
          <w:r w:rsidRPr="009D1FF8">
            <w:rPr>
              <w:rFonts w:eastAsia="Calibri"/>
              <w:kern w:val="0"/>
              <w14:ligatures w14:val="none"/>
            </w:rPr>
            <w:fldChar w:fldCharType="end"/>
          </w:r>
        </w:sdtContent>
      </w:sdt>
      <w:r w:rsidRPr="009D1FF8">
        <w:rPr>
          <w:rFonts w:eastAsia="Calibri"/>
          <w:kern w:val="0"/>
          <w14:ligatures w14:val="none"/>
        </w:rPr>
        <w:t xml:space="preserve">. In the budget listed below, one will see that this has taken place by removing Freckle and replacing it with IXL Learning. </w:t>
      </w:r>
    </w:p>
    <w:p w14:paraId="66E692B2" w14:textId="77777777" w:rsidR="00A922D4" w:rsidRDefault="009D1FF8" w:rsidP="00A922D4">
      <w:pPr>
        <w:ind w:firstLine="720"/>
        <w:rPr>
          <w:rFonts w:eastAsia="Calibri"/>
          <w:kern w:val="0"/>
          <w14:ligatures w14:val="none"/>
        </w:rPr>
      </w:pPr>
      <w:r w:rsidRPr="009D1FF8">
        <w:rPr>
          <w:rFonts w:eastAsia="Calibri"/>
          <w:kern w:val="0"/>
          <w14:ligatures w14:val="none"/>
        </w:rPr>
        <w:lastRenderedPageBreak/>
        <w:t xml:space="preserve">Cardinal Middle School can also implement a tutoring strategy for the 2024-2025 year and following. This strategy for improvement will not be extremely high priced, and should provide all students, including those that are labeled as low socio-economic, with a free opportunity to gain experience as learners. If Cardinal Middle School would provide a stipend of $75 dollars per working week to one mathematics teacher and one ELA teacher, these two teachers would be able to stay after school one day a week for up to one hour to allow free tutoring to any student that would like to take advantage of the opportunity. The total cost for two teachers to tutor for 37 working weeks in the school year would total $5,550 per year, or $2,775 per teacher. </w:t>
      </w:r>
    </w:p>
    <w:p w14:paraId="4A5A8937" w14:textId="77777777" w:rsidR="00A922D4" w:rsidRDefault="00A922D4" w:rsidP="00A922D4">
      <w:pPr>
        <w:ind w:firstLine="720"/>
        <w:rPr>
          <w:rFonts w:eastAsia="Calibri"/>
          <w:b/>
          <w:bCs/>
          <w:kern w:val="0"/>
          <w14:ligatures w14:val="none"/>
        </w:rPr>
      </w:pPr>
    </w:p>
    <w:p w14:paraId="020A1B02" w14:textId="77777777" w:rsidR="00A922D4" w:rsidRDefault="00A922D4" w:rsidP="00A922D4">
      <w:pPr>
        <w:ind w:firstLine="720"/>
        <w:rPr>
          <w:rFonts w:eastAsia="Calibri"/>
          <w:b/>
          <w:bCs/>
          <w:kern w:val="0"/>
          <w14:ligatures w14:val="none"/>
        </w:rPr>
      </w:pPr>
    </w:p>
    <w:p w14:paraId="12B163CD" w14:textId="77777777" w:rsidR="00A922D4" w:rsidRDefault="00A922D4" w:rsidP="00A922D4">
      <w:pPr>
        <w:ind w:firstLine="720"/>
        <w:rPr>
          <w:rFonts w:eastAsia="Calibri"/>
          <w:b/>
          <w:bCs/>
          <w:kern w:val="0"/>
          <w14:ligatures w14:val="none"/>
        </w:rPr>
      </w:pPr>
    </w:p>
    <w:p w14:paraId="6B22E25D" w14:textId="77777777" w:rsidR="00A922D4" w:rsidRDefault="00A922D4" w:rsidP="00A922D4">
      <w:pPr>
        <w:ind w:firstLine="720"/>
        <w:rPr>
          <w:rFonts w:eastAsia="Calibri"/>
          <w:b/>
          <w:bCs/>
          <w:kern w:val="0"/>
          <w14:ligatures w14:val="none"/>
        </w:rPr>
      </w:pPr>
    </w:p>
    <w:p w14:paraId="6CADEEF4" w14:textId="77777777" w:rsidR="00A922D4" w:rsidRDefault="00A922D4" w:rsidP="00A922D4">
      <w:pPr>
        <w:ind w:firstLine="720"/>
        <w:rPr>
          <w:rFonts w:eastAsia="Calibri"/>
          <w:b/>
          <w:bCs/>
          <w:kern w:val="0"/>
          <w14:ligatures w14:val="none"/>
        </w:rPr>
      </w:pPr>
    </w:p>
    <w:p w14:paraId="24AF56D8" w14:textId="77777777" w:rsidR="00A922D4" w:rsidRDefault="00A922D4" w:rsidP="00A922D4">
      <w:pPr>
        <w:ind w:firstLine="720"/>
        <w:rPr>
          <w:rFonts w:eastAsia="Calibri"/>
          <w:b/>
          <w:bCs/>
          <w:kern w:val="0"/>
          <w14:ligatures w14:val="none"/>
        </w:rPr>
      </w:pPr>
    </w:p>
    <w:p w14:paraId="47662FFC" w14:textId="67B4F888" w:rsidR="009D1FF8" w:rsidRPr="009D1FF8" w:rsidRDefault="009D1FF8" w:rsidP="0081439D">
      <w:pPr>
        <w:rPr>
          <w:rFonts w:eastAsia="Calibri"/>
          <w:kern w:val="0"/>
          <w14:ligatures w14:val="none"/>
        </w:rPr>
      </w:pPr>
      <w:r w:rsidRPr="009D1FF8">
        <w:rPr>
          <w:rFonts w:eastAsia="Calibri"/>
          <w:b/>
          <w:bCs/>
          <w:kern w:val="0"/>
          <w14:ligatures w14:val="none"/>
        </w:rPr>
        <w:t>The Budget</w:t>
      </w:r>
    </w:p>
    <w:tbl>
      <w:tblPr>
        <w:tblStyle w:val="PlainTable1"/>
        <w:tblW w:w="0" w:type="auto"/>
        <w:tblLook w:val="04A0" w:firstRow="1" w:lastRow="0" w:firstColumn="1" w:lastColumn="0" w:noHBand="0" w:noVBand="1"/>
      </w:tblPr>
      <w:tblGrid>
        <w:gridCol w:w="1870"/>
        <w:gridCol w:w="1870"/>
        <w:gridCol w:w="1870"/>
        <w:gridCol w:w="1870"/>
        <w:gridCol w:w="1870"/>
      </w:tblGrid>
      <w:tr w:rsidR="009D1FF8" w:rsidRPr="009D1FF8" w14:paraId="7FB72952" w14:textId="77777777" w:rsidTr="004C3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left w:val="single" w:sz="4" w:space="0" w:color="auto"/>
              <w:bottom w:val="single" w:sz="4" w:space="0" w:color="auto"/>
              <w:right w:val="single" w:sz="4" w:space="0" w:color="auto"/>
            </w:tcBorders>
          </w:tcPr>
          <w:p w14:paraId="364BA7D8" w14:textId="77777777" w:rsidR="009D1FF8" w:rsidRPr="009D1FF8" w:rsidRDefault="009D1FF8" w:rsidP="009D1FF8">
            <w:pPr>
              <w:spacing w:after="160" w:line="276" w:lineRule="auto"/>
              <w:jc w:val="center"/>
              <w:rPr>
                <w:rFonts w:eastAsia="Calibri"/>
                <w:kern w:val="0"/>
                <w14:ligatures w14:val="none"/>
              </w:rPr>
            </w:pPr>
          </w:p>
        </w:tc>
        <w:tc>
          <w:tcPr>
            <w:tcW w:w="1870" w:type="dxa"/>
            <w:tcBorders>
              <w:top w:val="single" w:sz="4" w:space="0" w:color="auto"/>
              <w:left w:val="single" w:sz="4" w:space="0" w:color="auto"/>
              <w:bottom w:val="single" w:sz="4" w:space="0" w:color="auto"/>
              <w:right w:val="single" w:sz="4" w:space="0" w:color="auto"/>
            </w:tcBorders>
          </w:tcPr>
          <w:p w14:paraId="0F72E662" w14:textId="77777777" w:rsidR="009D1FF8" w:rsidRPr="009D1FF8" w:rsidRDefault="009D1FF8" w:rsidP="009D1FF8">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2023-2024</w:t>
            </w:r>
          </w:p>
        </w:tc>
        <w:tc>
          <w:tcPr>
            <w:tcW w:w="1870" w:type="dxa"/>
            <w:tcBorders>
              <w:top w:val="single" w:sz="4" w:space="0" w:color="auto"/>
              <w:left w:val="single" w:sz="4" w:space="0" w:color="auto"/>
              <w:bottom w:val="single" w:sz="4" w:space="0" w:color="auto"/>
              <w:right w:val="single" w:sz="4" w:space="0" w:color="auto"/>
            </w:tcBorders>
          </w:tcPr>
          <w:p w14:paraId="45FCFA12" w14:textId="77777777" w:rsidR="009D1FF8" w:rsidRPr="009D1FF8" w:rsidRDefault="009D1FF8" w:rsidP="009D1FF8">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2024-2025</w:t>
            </w:r>
          </w:p>
        </w:tc>
        <w:tc>
          <w:tcPr>
            <w:tcW w:w="1870" w:type="dxa"/>
            <w:tcBorders>
              <w:top w:val="single" w:sz="4" w:space="0" w:color="auto"/>
              <w:left w:val="single" w:sz="4" w:space="0" w:color="auto"/>
              <w:bottom w:val="single" w:sz="4" w:space="0" w:color="auto"/>
              <w:right w:val="single" w:sz="4" w:space="0" w:color="auto"/>
            </w:tcBorders>
          </w:tcPr>
          <w:p w14:paraId="15124E6C" w14:textId="77777777" w:rsidR="009D1FF8" w:rsidRPr="009D1FF8" w:rsidRDefault="009D1FF8" w:rsidP="009D1FF8">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2025-2026</w:t>
            </w:r>
          </w:p>
        </w:tc>
        <w:tc>
          <w:tcPr>
            <w:tcW w:w="1870" w:type="dxa"/>
            <w:tcBorders>
              <w:top w:val="single" w:sz="4" w:space="0" w:color="auto"/>
              <w:left w:val="single" w:sz="4" w:space="0" w:color="auto"/>
              <w:bottom w:val="single" w:sz="4" w:space="0" w:color="auto"/>
              <w:right w:val="single" w:sz="4" w:space="0" w:color="auto"/>
            </w:tcBorders>
          </w:tcPr>
          <w:p w14:paraId="7A573C74" w14:textId="77777777" w:rsidR="009D1FF8" w:rsidRPr="009D1FF8" w:rsidRDefault="009D1FF8" w:rsidP="009D1FF8">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2026-2027</w:t>
            </w:r>
          </w:p>
        </w:tc>
      </w:tr>
      <w:tr w:rsidR="009D1FF8" w:rsidRPr="009D1FF8" w14:paraId="7E489BDC" w14:textId="77777777" w:rsidTr="004C3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left w:val="single" w:sz="4" w:space="0" w:color="auto"/>
              <w:bottom w:val="single" w:sz="4" w:space="0" w:color="auto"/>
              <w:right w:val="single" w:sz="4" w:space="0" w:color="auto"/>
            </w:tcBorders>
          </w:tcPr>
          <w:p w14:paraId="30B9204F" w14:textId="77777777" w:rsidR="009D1FF8" w:rsidRPr="009D1FF8" w:rsidRDefault="009D1FF8" w:rsidP="009D1FF8">
            <w:pPr>
              <w:spacing w:after="160" w:line="276" w:lineRule="auto"/>
              <w:jc w:val="center"/>
              <w:rPr>
                <w:rFonts w:eastAsia="Calibri"/>
                <w:kern w:val="0"/>
                <w14:ligatures w14:val="none"/>
              </w:rPr>
            </w:pPr>
            <w:r w:rsidRPr="009D1FF8">
              <w:rPr>
                <w:rFonts w:eastAsia="Calibri"/>
                <w:kern w:val="0"/>
                <w14:ligatures w14:val="none"/>
              </w:rPr>
              <w:t>Desmos Mathematics Curriculum</w:t>
            </w:r>
          </w:p>
        </w:tc>
        <w:tc>
          <w:tcPr>
            <w:tcW w:w="1870" w:type="dxa"/>
            <w:tcBorders>
              <w:top w:val="single" w:sz="4" w:space="0" w:color="auto"/>
              <w:left w:val="single" w:sz="4" w:space="0" w:color="auto"/>
              <w:bottom w:val="single" w:sz="4" w:space="0" w:color="auto"/>
              <w:right w:val="single" w:sz="4" w:space="0" w:color="auto"/>
            </w:tcBorders>
          </w:tcPr>
          <w:p w14:paraId="4919315E"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$6,550.00</w:t>
            </w:r>
          </w:p>
        </w:tc>
        <w:tc>
          <w:tcPr>
            <w:tcW w:w="1870" w:type="dxa"/>
            <w:tcBorders>
              <w:top w:val="single" w:sz="4" w:space="0" w:color="auto"/>
              <w:left w:val="single" w:sz="4" w:space="0" w:color="auto"/>
              <w:bottom w:val="single" w:sz="4" w:space="0" w:color="auto"/>
              <w:right w:val="single" w:sz="4" w:space="0" w:color="auto"/>
            </w:tcBorders>
          </w:tcPr>
          <w:p w14:paraId="6687C59A"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$6,550.00</w:t>
            </w:r>
          </w:p>
        </w:tc>
        <w:tc>
          <w:tcPr>
            <w:tcW w:w="1870" w:type="dxa"/>
            <w:tcBorders>
              <w:top w:val="single" w:sz="4" w:space="0" w:color="auto"/>
              <w:left w:val="single" w:sz="4" w:space="0" w:color="auto"/>
              <w:bottom w:val="single" w:sz="4" w:space="0" w:color="auto"/>
              <w:right w:val="single" w:sz="4" w:space="0" w:color="auto"/>
            </w:tcBorders>
          </w:tcPr>
          <w:p w14:paraId="01B498B7"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$6,550.00</w:t>
            </w:r>
          </w:p>
        </w:tc>
        <w:tc>
          <w:tcPr>
            <w:tcW w:w="1870" w:type="dxa"/>
            <w:tcBorders>
              <w:top w:val="single" w:sz="4" w:space="0" w:color="auto"/>
              <w:left w:val="single" w:sz="4" w:space="0" w:color="auto"/>
              <w:bottom w:val="single" w:sz="4" w:space="0" w:color="auto"/>
              <w:right w:val="single" w:sz="4" w:space="0" w:color="auto"/>
            </w:tcBorders>
          </w:tcPr>
          <w:p w14:paraId="085349F3"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$6,550.00</w:t>
            </w:r>
          </w:p>
        </w:tc>
      </w:tr>
      <w:tr w:rsidR="009D1FF8" w:rsidRPr="009D1FF8" w14:paraId="31B1A967" w14:textId="77777777" w:rsidTr="004C327C">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left w:val="single" w:sz="4" w:space="0" w:color="auto"/>
              <w:bottom w:val="single" w:sz="4" w:space="0" w:color="auto"/>
              <w:right w:val="single" w:sz="4" w:space="0" w:color="auto"/>
            </w:tcBorders>
          </w:tcPr>
          <w:p w14:paraId="42903AAD" w14:textId="77777777" w:rsidR="009D1FF8" w:rsidRPr="009D1FF8" w:rsidRDefault="009D1FF8" w:rsidP="009D1FF8">
            <w:pPr>
              <w:spacing w:after="160" w:line="276" w:lineRule="auto"/>
              <w:jc w:val="center"/>
              <w:rPr>
                <w:rFonts w:eastAsia="Calibri"/>
                <w:kern w:val="0"/>
                <w14:ligatures w14:val="none"/>
              </w:rPr>
            </w:pPr>
            <w:r w:rsidRPr="009D1FF8">
              <w:rPr>
                <w:rFonts w:eastAsia="Calibri"/>
                <w:kern w:val="0"/>
                <w14:ligatures w14:val="none"/>
              </w:rPr>
              <w:t>Freckle</w:t>
            </w:r>
          </w:p>
        </w:tc>
        <w:tc>
          <w:tcPr>
            <w:tcW w:w="1870" w:type="dxa"/>
            <w:tcBorders>
              <w:left w:val="single" w:sz="4" w:space="0" w:color="auto"/>
              <w:bottom w:val="single" w:sz="4" w:space="0" w:color="auto"/>
              <w:right w:val="single" w:sz="4" w:space="0" w:color="auto"/>
            </w:tcBorders>
          </w:tcPr>
          <w:p w14:paraId="3227E1D4"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$2,050.00</w:t>
            </w:r>
          </w:p>
        </w:tc>
        <w:tc>
          <w:tcPr>
            <w:tcW w:w="1870" w:type="dxa"/>
            <w:tcBorders>
              <w:left w:val="single" w:sz="4" w:space="0" w:color="auto"/>
              <w:bottom w:val="single" w:sz="4" w:space="0" w:color="auto"/>
              <w:right w:val="single" w:sz="4" w:space="0" w:color="auto"/>
            </w:tcBorders>
          </w:tcPr>
          <w:p w14:paraId="3F0F59D5"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$0.00</w:t>
            </w:r>
          </w:p>
        </w:tc>
        <w:tc>
          <w:tcPr>
            <w:tcW w:w="1870" w:type="dxa"/>
            <w:tcBorders>
              <w:left w:val="single" w:sz="4" w:space="0" w:color="auto"/>
              <w:bottom w:val="single" w:sz="4" w:space="0" w:color="auto"/>
              <w:right w:val="single" w:sz="4" w:space="0" w:color="auto"/>
            </w:tcBorders>
          </w:tcPr>
          <w:p w14:paraId="4AF615B9"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$0.00</w:t>
            </w:r>
          </w:p>
        </w:tc>
        <w:tc>
          <w:tcPr>
            <w:tcW w:w="1870" w:type="dxa"/>
            <w:tcBorders>
              <w:left w:val="single" w:sz="4" w:space="0" w:color="auto"/>
              <w:bottom w:val="single" w:sz="4" w:space="0" w:color="auto"/>
              <w:right w:val="single" w:sz="4" w:space="0" w:color="auto"/>
            </w:tcBorders>
          </w:tcPr>
          <w:p w14:paraId="5DAC2FC6"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$0.00</w:t>
            </w:r>
          </w:p>
        </w:tc>
      </w:tr>
      <w:tr w:rsidR="009D1FF8" w:rsidRPr="009D1FF8" w14:paraId="452F798E" w14:textId="77777777" w:rsidTr="004C3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left w:val="single" w:sz="4" w:space="0" w:color="auto"/>
              <w:bottom w:val="single" w:sz="4" w:space="0" w:color="auto"/>
              <w:right w:val="single" w:sz="4" w:space="0" w:color="auto"/>
            </w:tcBorders>
          </w:tcPr>
          <w:p w14:paraId="07BCB288" w14:textId="77777777" w:rsidR="009D1FF8" w:rsidRPr="009D1FF8" w:rsidRDefault="009D1FF8" w:rsidP="009D1FF8">
            <w:pPr>
              <w:spacing w:after="160" w:line="276" w:lineRule="auto"/>
              <w:jc w:val="center"/>
              <w:rPr>
                <w:rFonts w:eastAsia="Calibri"/>
                <w:kern w:val="0"/>
                <w14:ligatures w14:val="none"/>
              </w:rPr>
            </w:pPr>
            <w:r w:rsidRPr="009D1FF8">
              <w:rPr>
                <w:rFonts w:eastAsia="Calibri"/>
                <w:kern w:val="0"/>
                <w14:ligatures w14:val="none"/>
              </w:rPr>
              <w:t>IXL Learning</w:t>
            </w:r>
          </w:p>
        </w:tc>
        <w:tc>
          <w:tcPr>
            <w:tcW w:w="1870" w:type="dxa"/>
            <w:tcBorders>
              <w:top w:val="single" w:sz="4" w:space="0" w:color="auto"/>
              <w:left w:val="single" w:sz="4" w:space="0" w:color="auto"/>
              <w:bottom w:val="single" w:sz="4" w:space="0" w:color="auto"/>
              <w:right w:val="single" w:sz="4" w:space="0" w:color="auto"/>
            </w:tcBorders>
          </w:tcPr>
          <w:p w14:paraId="6D19C446"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$0.00</w:t>
            </w:r>
          </w:p>
        </w:tc>
        <w:tc>
          <w:tcPr>
            <w:tcW w:w="1870" w:type="dxa"/>
            <w:tcBorders>
              <w:top w:val="single" w:sz="4" w:space="0" w:color="auto"/>
              <w:left w:val="single" w:sz="4" w:space="0" w:color="auto"/>
              <w:bottom w:val="single" w:sz="4" w:space="0" w:color="auto"/>
              <w:right w:val="single" w:sz="4" w:space="0" w:color="auto"/>
            </w:tcBorders>
          </w:tcPr>
          <w:p w14:paraId="108BAC77"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$4,188.00</w:t>
            </w:r>
          </w:p>
        </w:tc>
        <w:tc>
          <w:tcPr>
            <w:tcW w:w="1870" w:type="dxa"/>
            <w:tcBorders>
              <w:top w:val="single" w:sz="4" w:space="0" w:color="auto"/>
              <w:left w:val="single" w:sz="4" w:space="0" w:color="auto"/>
              <w:bottom w:val="single" w:sz="4" w:space="0" w:color="auto"/>
              <w:right w:val="single" w:sz="4" w:space="0" w:color="auto"/>
            </w:tcBorders>
          </w:tcPr>
          <w:p w14:paraId="59640E98"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$4,188.00</w:t>
            </w:r>
          </w:p>
        </w:tc>
        <w:tc>
          <w:tcPr>
            <w:tcW w:w="1870" w:type="dxa"/>
            <w:tcBorders>
              <w:top w:val="single" w:sz="4" w:space="0" w:color="auto"/>
              <w:left w:val="single" w:sz="4" w:space="0" w:color="auto"/>
              <w:bottom w:val="single" w:sz="4" w:space="0" w:color="auto"/>
              <w:right w:val="single" w:sz="4" w:space="0" w:color="auto"/>
            </w:tcBorders>
          </w:tcPr>
          <w:p w14:paraId="6E90D45A"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$4,188.00</w:t>
            </w:r>
          </w:p>
        </w:tc>
      </w:tr>
      <w:tr w:rsidR="009D1FF8" w:rsidRPr="009D1FF8" w14:paraId="7029F237" w14:textId="77777777" w:rsidTr="004C327C">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left w:val="single" w:sz="4" w:space="0" w:color="auto"/>
              <w:bottom w:val="single" w:sz="18" w:space="0" w:color="auto"/>
              <w:right w:val="single" w:sz="4" w:space="0" w:color="auto"/>
            </w:tcBorders>
          </w:tcPr>
          <w:p w14:paraId="495715FA" w14:textId="77777777" w:rsidR="009D1FF8" w:rsidRPr="009D1FF8" w:rsidRDefault="009D1FF8" w:rsidP="009D1FF8">
            <w:pPr>
              <w:spacing w:after="160" w:line="276" w:lineRule="auto"/>
              <w:jc w:val="center"/>
              <w:rPr>
                <w:rFonts w:eastAsia="Calibri"/>
                <w:kern w:val="0"/>
                <w14:ligatures w14:val="none"/>
              </w:rPr>
            </w:pPr>
            <w:r w:rsidRPr="009D1FF8">
              <w:rPr>
                <w:rFonts w:eastAsia="Calibri"/>
                <w:kern w:val="0"/>
                <w14:ligatures w14:val="none"/>
              </w:rPr>
              <w:t>Tutoring Cost (2 teachers)</w:t>
            </w:r>
          </w:p>
        </w:tc>
        <w:tc>
          <w:tcPr>
            <w:tcW w:w="1870" w:type="dxa"/>
            <w:tcBorders>
              <w:top w:val="single" w:sz="4" w:space="0" w:color="auto"/>
              <w:left w:val="single" w:sz="4" w:space="0" w:color="auto"/>
              <w:bottom w:val="single" w:sz="18" w:space="0" w:color="auto"/>
              <w:right w:val="single" w:sz="4" w:space="0" w:color="auto"/>
            </w:tcBorders>
          </w:tcPr>
          <w:p w14:paraId="2CF2E60C"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$0.00</w:t>
            </w:r>
          </w:p>
        </w:tc>
        <w:tc>
          <w:tcPr>
            <w:tcW w:w="1870" w:type="dxa"/>
            <w:tcBorders>
              <w:top w:val="single" w:sz="4" w:space="0" w:color="auto"/>
              <w:left w:val="single" w:sz="4" w:space="0" w:color="auto"/>
              <w:bottom w:val="single" w:sz="18" w:space="0" w:color="auto"/>
              <w:right w:val="single" w:sz="4" w:space="0" w:color="auto"/>
            </w:tcBorders>
          </w:tcPr>
          <w:p w14:paraId="7D70261C"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$5,550</w:t>
            </w:r>
          </w:p>
        </w:tc>
        <w:tc>
          <w:tcPr>
            <w:tcW w:w="1870" w:type="dxa"/>
            <w:tcBorders>
              <w:top w:val="single" w:sz="4" w:space="0" w:color="auto"/>
              <w:left w:val="single" w:sz="4" w:space="0" w:color="auto"/>
              <w:bottom w:val="single" w:sz="18" w:space="0" w:color="auto"/>
              <w:right w:val="single" w:sz="4" w:space="0" w:color="auto"/>
            </w:tcBorders>
          </w:tcPr>
          <w:p w14:paraId="5272F283"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$5,550</w:t>
            </w:r>
          </w:p>
        </w:tc>
        <w:tc>
          <w:tcPr>
            <w:tcW w:w="1870" w:type="dxa"/>
            <w:tcBorders>
              <w:top w:val="single" w:sz="4" w:space="0" w:color="auto"/>
              <w:left w:val="single" w:sz="4" w:space="0" w:color="auto"/>
              <w:bottom w:val="single" w:sz="18" w:space="0" w:color="auto"/>
              <w:right w:val="single" w:sz="4" w:space="0" w:color="auto"/>
            </w:tcBorders>
          </w:tcPr>
          <w:p w14:paraId="1ECE6CA0" w14:textId="77777777" w:rsidR="009D1FF8" w:rsidRPr="009D1FF8" w:rsidRDefault="009D1FF8" w:rsidP="009D1FF8">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D1FF8">
              <w:rPr>
                <w:rFonts w:eastAsia="Calibri"/>
                <w:kern w:val="0"/>
                <w14:ligatures w14:val="none"/>
              </w:rPr>
              <w:t>$5,550</w:t>
            </w:r>
          </w:p>
        </w:tc>
      </w:tr>
      <w:tr w:rsidR="009D1FF8" w:rsidRPr="009D1FF8" w14:paraId="13AD386C" w14:textId="77777777" w:rsidTr="004C3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single" w:sz="18" w:space="0" w:color="auto"/>
              <w:left w:val="single" w:sz="18" w:space="0" w:color="auto"/>
              <w:bottom w:val="single" w:sz="18" w:space="0" w:color="auto"/>
              <w:right w:val="single" w:sz="4" w:space="0" w:color="auto"/>
            </w:tcBorders>
          </w:tcPr>
          <w:p w14:paraId="143E1BBF" w14:textId="77777777" w:rsidR="009D1FF8" w:rsidRPr="009D1FF8" w:rsidRDefault="009D1FF8" w:rsidP="009D1FF8">
            <w:pPr>
              <w:spacing w:after="160" w:line="276" w:lineRule="auto"/>
              <w:jc w:val="center"/>
              <w:rPr>
                <w:rFonts w:eastAsia="Calibri"/>
                <w:kern w:val="0"/>
                <w14:ligatures w14:val="none"/>
              </w:rPr>
            </w:pPr>
            <w:r w:rsidRPr="009D1FF8">
              <w:rPr>
                <w:rFonts w:eastAsia="Calibri"/>
                <w:kern w:val="0"/>
                <w14:ligatures w14:val="none"/>
              </w:rPr>
              <w:t>Yearly Total</w:t>
            </w:r>
          </w:p>
        </w:tc>
        <w:tc>
          <w:tcPr>
            <w:tcW w:w="1870" w:type="dxa"/>
            <w:tcBorders>
              <w:top w:val="single" w:sz="18" w:space="0" w:color="auto"/>
              <w:left w:val="single" w:sz="4" w:space="0" w:color="auto"/>
              <w:bottom w:val="single" w:sz="18" w:space="0" w:color="auto"/>
            </w:tcBorders>
          </w:tcPr>
          <w:p w14:paraId="2DBB3A4A"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$6,550.00</w:t>
            </w:r>
          </w:p>
        </w:tc>
        <w:tc>
          <w:tcPr>
            <w:tcW w:w="1870" w:type="dxa"/>
            <w:tcBorders>
              <w:top w:val="single" w:sz="18" w:space="0" w:color="auto"/>
              <w:bottom w:val="single" w:sz="18" w:space="0" w:color="auto"/>
            </w:tcBorders>
          </w:tcPr>
          <w:p w14:paraId="02B802CD"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$16,288</w:t>
            </w:r>
          </w:p>
        </w:tc>
        <w:tc>
          <w:tcPr>
            <w:tcW w:w="1870" w:type="dxa"/>
            <w:tcBorders>
              <w:top w:val="single" w:sz="18" w:space="0" w:color="auto"/>
              <w:bottom w:val="single" w:sz="18" w:space="0" w:color="auto"/>
            </w:tcBorders>
          </w:tcPr>
          <w:p w14:paraId="685024BF"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$16,288</w:t>
            </w:r>
          </w:p>
        </w:tc>
        <w:tc>
          <w:tcPr>
            <w:tcW w:w="1870" w:type="dxa"/>
            <w:tcBorders>
              <w:top w:val="single" w:sz="18" w:space="0" w:color="auto"/>
              <w:bottom w:val="single" w:sz="18" w:space="0" w:color="auto"/>
              <w:right w:val="single" w:sz="18" w:space="0" w:color="auto"/>
            </w:tcBorders>
          </w:tcPr>
          <w:p w14:paraId="659EAF05" w14:textId="77777777" w:rsidR="009D1FF8" w:rsidRPr="009D1FF8" w:rsidRDefault="009D1FF8" w:rsidP="009D1FF8">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eastAsia="Calibri"/>
                <w:kern w:val="0"/>
                <w14:ligatures w14:val="none"/>
              </w:rPr>
            </w:pPr>
            <w:r w:rsidRPr="009D1FF8">
              <w:rPr>
                <w:rFonts w:eastAsia="Calibri"/>
                <w:kern w:val="0"/>
                <w14:ligatures w14:val="none"/>
              </w:rPr>
              <w:t>$16,288</w:t>
            </w:r>
          </w:p>
        </w:tc>
      </w:tr>
    </w:tbl>
    <w:p w14:paraId="4EFC1E81" w14:textId="77777777" w:rsidR="00307183" w:rsidRPr="003348F2" w:rsidRDefault="00307183" w:rsidP="00307183">
      <w:pPr>
        <w:rPr>
          <w:rFonts w:eastAsia="Times New Roman"/>
          <w:kern w:val="0"/>
          <w14:ligatures w14:val="none"/>
        </w:rPr>
      </w:pPr>
    </w:p>
    <w:p w14:paraId="10C7AAC9" w14:textId="77777777" w:rsidR="009D1FF8" w:rsidRPr="003348F2" w:rsidRDefault="009D1FF8" w:rsidP="00307183">
      <w:pPr>
        <w:rPr>
          <w:rFonts w:eastAsia="Times New Roman"/>
          <w:kern w:val="0"/>
          <w14:ligatures w14:val="none"/>
        </w:rPr>
      </w:pPr>
    </w:p>
    <w:p w14:paraId="7B48F068" w14:textId="479A4DA8" w:rsidR="00ED22DC" w:rsidRPr="003348F2" w:rsidRDefault="00ED22DC" w:rsidP="00ED22DC">
      <w:pPr>
        <w:rPr>
          <w:rStyle w:val="Hyperlink"/>
          <w:rFonts w:eastAsia="Times New Roman"/>
          <w:color w:val="auto"/>
          <w:kern w:val="0"/>
          <w:u w:val="none"/>
          <w14:ligatures w14:val="none"/>
        </w:rPr>
      </w:pPr>
      <w:r w:rsidRPr="003348F2">
        <w:rPr>
          <w:rStyle w:val="Hyperlink"/>
        </w:rPr>
        <w:t xml:space="preserve"> </w:t>
      </w:r>
    </w:p>
    <w:p w14:paraId="383BB0B4" w14:textId="474891E9" w:rsidR="00ED22DC" w:rsidRPr="003348F2" w:rsidRDefault="00ED22DC" w:rsidP="00ED22DC">
      <w:pPr>
        <w:rPr>
          <w:rFonts w:eastAsia="Calibri"/>
        </w:rPr>
      </w:pPr>
      <w:r w:rsidRPr="003348F2">
        <w:rPr>
          <w:rFonts w:eastAsia="Calibri"/>
        </w:rPr>
        <w:br w:type="page"/>
      </w:r>
    </w:p>
    <w:p w14:paraId="64F6CB05" w14:textId="77777777" w:rsidR="00ED22DC" w:rsidRPr="003348F2" w:rsidRDefault="00ED22DC" w:rsidP="00ED22DC">
      <w:pPr>
        <w:rPr>
          <w:b/>
          <w:smallCaps/>
          <w:sz w:val="28"/>
          <w:szCs w:val="28"/>
        </w:rPr>
        <w:sectPr w:rsidR="00ED22DC" w:rsidRPr="003348F2" w:rsidSect="00ED22DC">
          <w:headerReference w:type="default" r:id="rId18"/>
          <w:pgSz w:w="12240" w:h="15840" w:code="1"/>
          <w:pgMar w:top="1440" w:right="1440" w:bottom="1440" w:left="1440" w:header="720" w:footer="720" w:gutter="0"/>
          <w:cols w:space="720"/>
          <w:docGrid w:linePitch="360"/>
        </w:sectPr>
      </w:pPr>
    </w:p>
    <w:p w14:paraId="665669D3" w14:textId="418C2850" w:rsidR="00ED22DC" w:rsidRPr="003348F2" w:rsidRDefault="003348F2" w:rsidP="00ED22DC">
      <w:pPr>
        <w:spacing w:line="360" w:lineRule="auto"/>
        <w:jc w:val="center"/>
        <w:rPr>
          <w:b/>
          <w:szCs w:val="28"/>
        </w:rPr>
      </w:pPr>
      <w:r w:rsidRPr="003348F2">
        <w:rPr>
          <w:b/>
          <w:szCs w:val="28"/>
        </w:rPr>
        <w:t>Part E – Implementation and Monitoring Progress</w:t>
      </w: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800"/>
        <w:gridCol w:w="1620"/>
        <w:gridCol w:w="2092"/>
        <w:gridCol w:w="3848"/>
      </w:tblGrid>
      <w:tr w:rsidR="00ED22DC" w:rsidRPr="003348F2" w14:paraId="12199ECA" w14:textId="77777777" w:rsidTr="004C327C">
        <w:trPr>
          <w:trHeight w:val="686"/>
        </w:trPr>
        <w:tc>
          <w:tcPr>
            <w:tcW w:w="4140" w:type="dxa"/>
            <w:tcBorders>
              <w:bottom w:val="single" w:sz="4" w:space="0" w:color="auto"/>
            </w:tcBorders>
            <w:shd w:val="clear" w:color="auto" w:fill="D9D9D9"/>
            <w:vAlign w:val="center"/>
          </w:tcPr>
          <w:p w14:paraId="1C26B8EB" w14:textId="38F36F89" w:rsidR="00ED22DC" w:rsidRPr="003348F2" w:rsidRDefault="00ED22DC" w:rsidP="00ED22DC">
            <w:pPr>
              <w:spacing w:line="276" w:lineRule="auto"/>
              <w:jc w:val="center"/>
              <w:rPr>
                <w:b/>
              </w:rPr>
            </w:pPr>
            <w:r w:rsidRPr="003348F2">
              <w:rPr>
                <w:b/>
              </w:rPr>
              <w:t>Goal #1:</w:t>
            </w:r>
            <w:r w:rsidR="003348F2" w:rsidRPr="003348F2">
              <w:rPr>
                <w:b/>
              </w:rPr>
              <w:t xml:space="preserve"> </w:t>
            </w:r>
          </w:p>
        </w:tc>
        <w:tc>
          <w:tcPr>
            <w:tcW w:w="10620" w:type="dxa"/>
            <w:gridSpan w:val="5"/>
            <w:tcBorders>
              <w:bottom w:val="single" w:sz="4" w:space="0" w:color="auto"/>
            </w:tcBorders>
            <w:shd w:val="clear" w:color="auto" w:fill="auto"/>
            <w:vAlign w:val="center"/>
          </w:tcPr>
          <w:p w14:paraId="1490CD1D" w14:textId="77777777" w:rsidR="00ED22DC" w:rsidRPr="003348F2" w:rsidRDefault="00ED22DC" w:rsidP="00ED22DC">
            <w:pPr>
              <w:spacing w:line="276" w:lineRule="auto"/>
              <w:rPr>
                <w:b/>
              </w:rPr>
            </w:pPr>
            <w:r w:rsidRPr="003348F2">
              <w:rPr>
                <w:b/>
              </w:rPr>
              <w:t>Increase middle school mathematics scores from 66.44% in the previous year to 69.81% during the 2024-2025 statewide assessment period.</w:t>
            </w:r>
          </w:p>
        </w:tc>
      </w:tr>
      <w:tr w:rsidR="00ED22DC" w:rsidRPr="003348F2" w14:paraId="16481871" w14:textId="77777777" w:rsidTr="004C327C">
        <w:trPr>
          <w:trHeight w:val="503"/>
        </w:trPr>
        <w:tc>
          <w:tcPr>
            <w:tcW w:w="4140" w:type="dxa"/>
            <w:vMerge w:val="restart"/>
            <w:shd w:val="clear" w:color="auto" w:fill="E0E0E0"/>
            <w:vAlign w:val="center"/>
          </w:tcPr>
          <w:p w14:paraId="7BED6945" w14:textId="77777777" w:rsidR="00ED22DC" w:rsidRPr="003348F2" w:rsidRDefault="00ED22DC" w:rsidP="00ED22DC">
            <w:pPr>
              <w:spacing w:line="276" w:lineRule="auto"/>
              <w:jc w:val="center"/>
              <w:rPr>
                <w:b/>
              </w:rPr>
            </w:pPr>
            <w:r w:rsidRPr="003348F2">
              <w:rPr>
                <w:b/>
              </w:rPr>
              <w:t>Actions, Strategies, and Interventions</w:t>
            </w:r>
          </w:p>
        </w:tc>
        <w:tc>
          <w:tcPr>
            <w:tcW w:w="1260" w:type="dxa"/>
            <w:vMerge w:val="restart"/>
            <w:shd w:val="clear" w:color="auto" w:fill="E0E0E0"/>
            <w:vAlign w:val="center"/>
          </w:tcPr>
          <w:p w14:paraId="5DEC7D9E" w14:textId="77777777" w:rsidR="00ED22DC" w:rsidRPr="003348F2" w:rsidRDefault="00ED22DC" w:rsidP="00ED22DC">
            <w:pPr>
              <w:spacing w:line="276" w:lineRule="auto"/>
              <w:jc w:val="center"/>
              <w:rPr>
                <w:b/>
              </w:rPr>
            </w:pPr>
            <w:r w:rsidRPr="003348F2">
              <w:rPr>
                <w:b/>
              </w:rPr>
              <w:t>Timeline</w:t>
            </w:r>
          </w:p>
        </w:tc>
        <w:tc>
          <w:tcPr>
            <w:tcW w:w="1800" w:type="dxa"/>
            <w:vMerge w:val="restart"/>
            <w:shd w:val="clear" w:color="auto" w:fill="E0E0E0"/>
            <w:vAlign w:val="center"/>
          </w:tcPr>
          <w:p w14:paraId="549BF27C" w14:textId="77777777" w:rsidR="00ED22DC" w:rsidRPr="003348F2" w:rsidRDefault="00ED22DC" w:rsidP="00ED22DC">
            <w:pPr>
              <w:spacing w:line="276" w:lineRule="auto"/>
              <w:jc w:val="center"/>
              <w:rPr>
                <w:b/>
              </w:rPr>
            </w:pPr>
            <w:r w:rsidRPr="003348F2">
              <w:rPr>
                <w:b/>
              </w:rPr>
              <w:t>Estimated Costs, Funding Sources, and Resources</w:t>
            </w:r>
          </w:p>
        </w:tc>
        <w:tc>
          <w:tcPr>
            <w:tcW w:w="1620" w:type="dxa"/>
            <w:vMerge w:val="restart"/>
            <w:shd w:val="clear" w:color="auto" w:fill="E0E0E0"/>
            <w:vAlign w:val="center"/>
          </w:tcPr>
          <w:p w14:paraId="7DB261F3" w14:textId="77777777" w:rsidR="00ED22DC" w:rsidRPr="003348F2" w:rsidRDefault="00ED22DC" w:rsidP="00ED22DC">
            <w:pPr>
              <w:spacing w:line="276" w:lineRule="auto"/>
              <w:jc w:val="center"/>
              <w:rPr>
                <w:b/>
              </w:rPr>
            </w:pPr>
            <w:r w:rsidRPr="003348F2">
              <w:rPr>
                <w:b/>
              </w:rPr>
              <w:t>Person(s) Responsible</w:t>
            </w:r>
          </w:p>
          <w:p w14:paraId="3F649E7D" w14:textId="77777777" w:rsidR="00ED22DC" w:rsidRPr="003348F2" w:rsidRDefault="00ED22DC" w:rsidP="00ED22DC">
            <w:pPr>
              <w:spacing w:line="276" w:lineRule="auto"/>
              <w:jc w:val="center"/>
              <w:rPr>
                <w:i/>
              </w:rPr>
            </w:pPr>
            <w:r w:rsidRPr="003348F2">
              <w:rPr>
                <w:i/>
              </w:rPr>
              <w:t>Positions will suffice. Names are unnecessary.</w:t>
            </w:r>
          </w:p>
        </w:tc>
        <w:tc>
          <w:tcPr>
            <w:tcW w:w="5940" w:type="dxa"/>
            <w:gridSpan w:val="2"/>
            <w:shd w:val="clear" w:color="auto" w:fill="E0E0E0"/>
            <w:vAlign w:val="center"/>
          </w:tcPr>
          <w:p w14:paraId="1220FAF4" w14:textId="77777777" w:rsidR="00ED22DC" w:rsidRPr="003348F2" w:rsidRDefault="00ED22DC" w:rsidP="00ED22DC">
            <w:pPr>
              <w:spacing w:line="276" w:lineRule="auto"/>
              <w:jc w:val="center"/>
              <w:rPr>
                <w:b/>
              </w:rPr>
            </w:pPr>
            <w:r w:rsidRPr="003348F2">
              <w:rPr>
                <w:b/>
              </w:rPr>
              <w:t>Means of Evaluation</w:t>
            </w:r>
          </w:p>
        </w:tc>
      </w:tr>
      <w:tr w:rsidR="00ED22DC" w:rsidRPr="003348F2" w14:paraId="1058A865" w14:textId="77777777" w:rsidTr="004C327C">
        <w:trPr>
          <w:trHeight w:val="502"/>
        </w:trPr>
        <w:tc>
          <w:tcPr>
            <w:tcW w:w="4140" w:type="dxa"/>
            <w:vMerge/>
            <w:shd w:val="clear" w:color="auto" w:fill="E0E0E0"/>
            <w:vAlign w:val="center"/>
          </w:tcPr>
          <w:p w14:paraId="66DE6A8F" w14:textId="77777777" w:rsidR="00ED22DC" w:rsidRPr="003348F2" w:rsidRDefault="00ED22DC" w:rsidP="00ED22DC">
            <w:pPr>
              <w:spacing w:line="276" w:lineRule="auto"/>
              <w:jc w:val="center"/>
              <w:rPr>
                <w:b/>
              </w:rPr>
            </w:pPr>
          </w:p>
        </w:tc>
        <w:tc>
          <w:tcPr>
            <w:tcW w:w="1260" w:type="dxa"/>
            <w:vMerge/>
            <w:shd w:val="clear" w:color="auto" w:fill="E0E0E0"/>
            <w:vAlign w:val="center"/>
          </w:tcPr>
          <w:p w14:paraId="7DAAE309" w14:textId="77777777" w:rsidR="00ED22DC" w:rsidRPr="003348F2" w:rsidRDefault="00ED22DC" w:rsidP="00ED22DC">
            <w:pPr>
              <w:spacing w:line="276" w:lineRule="auto"/>
              <w:jc w:val="center"/>
              <w:rPr>
                <w:b/>
              </w:rPr>
            </w:pPr>
          </w:p>
        </w:tc>
        <w:tc>
          <w:tcPr>
            <w:tcW w:w="1800" w:type="dxa"/>
            <w:vMerge/>
            <w:shd w:val="clear" w:color="auto" w:fill="E0E0E0"/>
            <w:vAlign w:val="center"/>
          </w:tcPr>
          <w:p w14:paraId="1FD4D079" w14:textId="77777777" w:rsidR="00ED22DC" w:rsidRPr="003348F2" w:rsidRDefault="00ED22DC" w:rsidP="00ED22DC">
            <w:pPr>
              <w:spacing w:line="276" w:lineRule="auto"/>
              <w:jc w:val="center"/>
              <w:rPr>
                <w:b/>
              </w:rPr>
            </w:pPr>
          </w:p>
        </w:tc>
        <w:tc>
          <w:tcPr>
            <w:tcW w:w="1620" w:type="dxa"/>
            <w:vMerge/>
            <w:shd w:val="clear" w:color="auto" w:fill="E0E0E0"/>
            <w:vAlign w:val="center"/>
          </w:tcPr>
          <w:p w14:paraId="424E83B4" w14:textId="77777777" w:rsidR="00ED22DC" w:rsidRPr="003348F2" w:rsidRDefault="00ED22DC" w:rsidP="00ED22DC">
            <w:pPr>
              <w:spacing w:line="276" w:lineRule="auto"/>
              <w:jc w:val="center"/>
              <w:rPr>
                <w:b/>
              </w:rPr>
            </w:pPr>
          </w:p>
        </w:tc>
        <w:tc>
          <w:tcPr>
            <w:tcW w:w="2092" w:type="dxa"/>
            <w:shd w:val="clear" w:color="auto" w:fill="E0E0E0"/>
            <w:vAlign w:val="center"/>
          </w:tcPr>
          <w:p w14:paraId="591F70BF" w14:textId="77777777" w:rsidR="00ED22DC" w:rsidRPr="003348F2" w:rsidRDefault="00ED22DC" w:rsidP="00ED22DC">
            <w:pPr>
              <w:spacing w:line="276" w:lineRule="auto"/>
              <w:jc w:val="center"/>
              <w:rPr>
                <w:b/>
              </w:rPr>
            </w:pPr>
            <w:r w:rsidRPr="003348F2">
              <w:rPr>
                <w:b/>
              </w:rPr>
              <w:t>Procedures for Monitoring</w:t>
            </w:r>
          </w:p>
        </w:tc>
        <w:tc>
          <w:tcPr>
            <w:tcW w:w="3848" w:type="dxa"/>
            <w:shd w:val="clear" w:color="auto" w:fill="E0E0E0"/>
            <w:vAlign w:val="center"/>
          </w:tcPr>
          <w:p w14:paraId="26353FDB" w14:textId="77777777" w:rsidR="00ED22DC" w:rsidRPr="003348F2" w:rsidRDefault="00ED22DC" w:rsidP="00ED22DC">
            <w:pPr>
              <w:spacing w:line="276" w:lineRule="auto"/>
              <w:jc w:val="center"/>
              <w:rPr>
                <w:b/>
              </w:rPr>
            </w:pPr>
            <w:r w:rsidRPr="003348F2">
              <w:rPr>
                <w:b/>
              </w:rPr>
              <w:t xml:space="preserve">Evidence of Impact on Student Learning </w:t>
            </w:r>
          </w:p>
          <w:p w14:paraId="63DF80AF" w14:textId="77777777" w:rsidR="00ED22DC" w:rsidRPr="003348F2" w:rsidRDefault="00ED22DC" w:rsidP="00ED22DC">
            <w:pPr>
              <w:spacing w:line="276" w:lineRule="auto"/>
              <w:jc w:val="center"/>
              <w:rPr>
                <w:i/>
              </w:rPr>
            </w:pPr>
            <w:r w:rsidRPr="003348F2">
              <w:rPr>
                <w:i/>
              </w:rPr>
              <w:t>What will serve as this evidence?</w:t>
            </w:r>
          </w:p>
        </w:tc>
      </w:tr>
      <w:tr w:rsidR="00ED22DC" w:rsidRPr="003348F2" w14:paraId="7A30A1A2" w14:textId="77777777" w:rsidTr="004C327C">
        <w:trPr>
          <w:trHeight w:val="1052"/>
        </w:trPr>
        <w:tc>
          <w:tcPr>
            <w:tcW w:w="4140" w:type="dxa"/>
            <w:shd w:val="clear" w:color="auto" w:fill="auto"/>
          </w:tcPr>
          <w:p w14:paraId="3440F6F8" w14:textId="77777777" w:rsidR="00ED22DC" w:rsidRPr="003348F2" w:rsidRDefault="00ED22DC" w:rsidP="00ED22DC">
            <w:pPr>
              <w:spacing w:line="276" w:lineRule="auto"/>
              <w:rPr>
                <w:b/>
                <w:bCs/>
              </w:rPr>
            </w:pPr>
            <w:r w:rsidRPr="003348F2">
              <w:rPr>
                <w:b/>
                <w:bCs/>
              </w:rPr>
              <w:t>Stakeholder Collaboration</w:t>
            </w:r>
          </w:p>
          <w:p w14:paraId="3B4F5E7D" w14:textId="77777777" w:rsidR="00ED22DC" w:rsidRPr="003348F2" w:rsidRDefault="00ED22DC" w:rsidP="00ED22DC">
            <w:pPr>
              <w:spacing w:line="276" w:lineRule="auto"/>
            </w:pPr>
            <w:r w:rsidRPr="003348F2">
              <w:t>During back-to-school registration, a handout will be sent home to parents that asks them to scan a QR code which will take the parents to a Google Forms questionnaire. This questionnaire will ask parents to share their thoughts on how mathematics can be improved at Cardinal. This will also include a section asking parents how they can better serve their child in this area.</w:t>
            </w:r>
          </w:p>
          <w:p w14:paraId="6EE8A571" w14:textId="77777777" w:rsidR="00ED22DC" w:rsidRPr="003348F2" w:rsidRDefault="00ED22DC" w:rsidP="00ED22DC">
            <w:pPr>
              <w:spacing w:line="276" w:lineRule="auto"/>
            </w:pPr>
          </w:p>
          <w:p w14:paraId="6E1FDD8E" w14:textId="77777777" w:rsidR="00ED22DC" w:rsidRPr="003348F2" w:rsidRDefault="00ED22DC" w:rsidP="00ED22DC">
            <w:pPr>
              <w:spacing w:line="276" w:lineRule="auto"/>
              <w:rPr>
                <w:b/>
                <w:bCs/>
              </w:rPr>
            </w:pPr>
            <w:r w:rsidRPr="003348F2">
              <w:rPr>
                <w:b/>
                <w:bCs/>
              </w:rPr>
              <w:t>Delegation of Responsibilities</w:t>
            </w:r>
          </w:p>
          <w:p w14:paraId="57837404" w14:textId="77777777" w:rsidR="00ED22DC" w:rsidRPr="003348F2" w:rsidRDefault="00ED22DC" w:rsidP="00ED22DC">
            <w:pPr>
              <w:spacing w:line="276" w:lineRule="auto"/>
            </w:pPr>
            <w:r w:rsidRPr="003348F2">
              <w:t>During back-to-school professional development sessions, math teachers, the curriculum director, and the building principal will meet to discuss strategy for implementing IXL Learning, and how mathematics scores can increase across the middle school.</w:t>
            </w:r>
          </w:p>
          <w:p w14:paraId="690698CA" w14:textId="77777777" w:rsidR="00ED22DC" w:rsidRPr="003348F2" w:rsidRDefault="00ED22DC" w:rsidP="00ED22DC">
            <w:pPr>
              <w:spacing w:line="276" w:lineRule="auto"/>
              <w:rPr>
                <w:b/>
                <w:bCs/>
              </w:rPr>
            </w:pPr>
          </w:p>
          <w:p w14:paraId="3D206755" w14:textId="77777777" w:rsidR="00ED22DC" w:rsidRPr="003348F2" w:rsidRDefault="00ED22DC" w:rsidP="00ED22DC">
            <w:pPr>
              <w:spacing w:line="276" w:lineRule="auto"/>
              <w:rPr>
                <w:b/>
                <w:bCs/>
              </w:rPr>
            </w:pPr>
            <w:r w:rsidRPr="003348F2">
              <w:rPr>
                <w:b/>
                <w:bCs/>
              </w:rPr>
              <w:t>IXL Learning</w:t>
            </w:r>
          </w:p>
          <w:p w14:paraId="1F28FB93" w14:textId="77777777" w:rsidR="00ED22DC" w:rsidRPr="003348F2" w:rsidRDefault="00ED22DC" w:rsidP="00ED22DC">
            <w:pPr>
              <w:spacing w:line="276" w:lineRule="auto"/>
            </w:pPr>
            <w:r w:rsidRPr="003348F2">
              <w:t>Implement IXL Learning into mathematics classes at the beginning of the 2024-2025 school year.</w:t>
            </w:r>
          </w:p>
          <w:p w14:paraId="02480C20" w14:textId="77777777" w:rsidR="00ED22DC" w:rsidRPr="003348F2" w:rsidRDefault="00ED22DC" w:rsidP="00ED22DC">
            <w:pPr>
              <w:spacing w:line="276" w:lineRule="auto"/>
            </w:pPr>
          </w:p>
          <w:p w14:paraId="2105D34F" w14:textId="77777777" w:rsidR="00ED22DC" w:rsidRPr="003348F2" w:rsidRDefault="00ED22DC" w:rsidP="00ED22DC">
            <w:pPr>
              <w:spacing w:line="276" w:lineRule="auto"/>
            </w:pPr>
            <w:r w:rsidRPr="003348F2">
              <w:t xml:space="preserve">Prior to the school year beginning, math teachers will participate in IXL Learning professional development sessions to understand how to best utilize this technology. </w:t>
            </w:r>
          </w:p>
          <w:p w14:paraId="77885391" w14:textId="77777777" w:rsidR="00ED22DC" w:rsidRPr="003348F2" w:rsidRDefault="00ED22DC" w:rsidP="00ED22DC">
            <w:pPr>
              <w:spacing w:line="276" w:lineRule="auto"/>
            </w:pPr>
          </w:p>
          <w:p w14:paraId="43FAD8A9" w14:textId="77777777" w:rsidR="00ED22DC" w:rsidRPr="003348F2" w:rsidRDefault="00ED22DC" w:rsidP="00ED22DC">
            <w:pPr>
              <w:spacing w:line="276" w:lineRule="auto"/>
              <w:rPr>
                <w:b/>
                <w:bCs/>
              </w:rPr>
            </w:pPr>
            <w:r w:rsidRPr="003348F2">
              <w:rPr>
                <w:b/>
                <w:bCs/>
              </w:rPr>
              <w:t>Tutoring Sessions</w:t>
            </w:r>
          </w:p>
          <w:p w14:paraId="0956B652" w14:textId="77777777" w:rsidR="00ED22DC" w:rsidRPr="003348F2" w:rsidRDefault="00ED22DC" w:rsidP="00ED22DC">
            <w:pPr>
              <w:spacing w:line="276" w:lineRule="auto"/>
            </w:pPr>
            <w:r w:rsidRPr="003348F2">
              <w:t xml:space="preserve">At the beginning of the school year, the school will begin tutoring sessions once per week for a one-hour session. Students must sign up for each session, and a limit of 15 students will be admitted per session. These sessions will be free to the public, as the tutor is being paid by the district. </w:t>
            </w:r>
          </w:p>
          <w:p w14:paraId="5E9D22FB" w14:textId="77777777" w:rsidR="00ED22DC" w:rsidRPr="003348F2" w:rsidRDefault="00ED22DC" w:rsidP="00ED22DC">
            <w:pPr>
              <w:spacing w:line="276" w:lineRule="auto"/>
            </w:pPr>
          </w:p>
          <w:p w14:paraId="4D53E40E" w14:textId="77777777" w:rsidR="00ED22DC" w:rsidRPr="003348F2" w:rsidRDefault="00ED22DC" w:rsidP="00ED22DC">
            <w:pPr>
              <w:spacing w:line="276" w:lineRule="auto"/>
              <w:rPr>
                <w:b/>
                <w:bCs/>
              </w:rPr>
            </w:pPr>
            <w:r w:rsidRPr="003348F2">
              <w:rPr>
                <w:b/>
                <w:bCs/>
              </w:rPr>
              <w:t>Curriculum Effectiveness</w:t>
            </w:r>
          </w:p>
          <w:p w14:paraId="2660C401" w14:textId="77777777" w:rsidR="00ED22DC" w:rsidRPr="003348F2" w:rsidRDefault="00ED22DC" w:rsidP="00ED22DC">
            <w:pPr>
              <w:spacing w:line="276" w:lineRule="auto"/>
            </w:pPr>
            <w:r w:rsidRPr="003348F2">
              <w:t xml:space="preserve">Continue with the use of Desmos Mathematics Curriculum. </w:t>
            </w:r>
          </w:p>
          <w:p w14:paraId="694C28D0" w14:textId="77777777" w:rsidR="00ED22DC" w:rsidRPr="003348F2" w:rsidRDefault="00ED22DC" w:rsidP="00ED22DC">
            <w:pPr>
              <w:spacing w:line="276" w:lineRule="auto"/>
            </w:pPr>
            <w:r w:rsidRPr="003348F2">
              <w:t>Before the 2024-2025 school year begins, the mathematics teachers, curriculum director, and building principal will meet to address questions and concerns with instructing with Desmos.</w:t>
            </w:r>
          </w:p>
        </w:tc>
        <w:tc>
          <w:tcPr>
            <w:tcW w:w="1260" w:type="dxa"/>
            <w:shd w:val="clear" w:color="auto" w:fill="auto"/>
          </w:tcPr>
          <w:p w14:paraId="29C69439" w14:textId="77777777" w:rsidR="00ED22DC" w:rsidRPr="003348F2" w:rsidRDefault="00ED22DC" w:rsidP="00ED22DC">
            <w:pPr>
              <w:spacing w:line="276" w:lineRule="auto"/>
            </w:pPr>
            <w:r w:rsidRPr="003348F2">
              <w:t>August 2024 – April 2025</w:t>
            </w:r>
          </w:p>
        </w:tc>
        <w:tc>
          <w:tcPr>
            <w:tcW w:w="1800" w:type="dxa"/>
            <w:shd w:val="clear" w:color="auto" w:fill="auto"/>
          </w:tcPr>
          <w:p w14:paraId="42310E52" w14:textId="77777777" w:rsidR="00ED22DC" w:rsidRPr="003348F2" w:rsidRDefault="00ED22DC" w:rsidP="00ED22DC">
            <w:pPr>
              <w:spacing w:line="276" w:lineRule="auto"/>
              <w:rPr>
                <w:b/>
                <w:bCs/>
              </w:rPr>
            </w:pPr>
            <w:r w:rsidRPr="003348F2">
              <w:rPr>
                <w:b/>
                <w:bCs/>
              </w:rPr>
              <w:t>Estimated Cost:</w:t>
            </w:r>
          </w:p>
          <w:p w14:paraId="6EFF41CB" w14:textId="77777777" w:rsidR="00ED22DC" w:rsidRPr="003348F2" w:rsidRDefault="00ED22DC" w:rsidP="00ED22DC">
            <w:pPr>
              <w:spacing w:line="276" w:lineRule="auto"/>
            </w:pPr>
          </w:p>
          <w:p w14:paraId="518BF910" w14:textId="77777777" w:rsidR="00ED22DC" w:rsidRPr="003348F2" w:rsidRDefault="00ED22DC" w:rsidP="00ED22DC">
            <w:pPr>
              <w:spacing w:line="276" w:lineRule="auto"/>
            </w:pPr>
            <w:r w:rsidRPr="003348F2">
              <w:t xml:space="preserve">IXL Learning - $4,188.00 </w:t>
            </w:r>
          </w:p>
          <w:p w14:paraId="01DEBF72" w14:textId="77777777" w:rsidR="00ED22DC" w:rsidRPr="003348F2" w:rsidRDefault="00ED22DC" w:rsidP="00ED22DC">
            <w:pPr>
              <w:spacing w:line="276" w:lineRule="auto"/>
            </w:pPr>
          </w:p>
          <w:p w14:paraId="596329B7" w14:textId="77777777" w:rsidR="00ED22DC" w:rsidRPr="003348F2" w:rsidRDefault="00ED22DC" w:rsidP="00ED22DC">
            <w:pPr>
              <w:spacing w:line="276" w:lineRule="auto"/>
            </w:pPr>
            <w:r w:rsidRPr="003348F2">
              <w:t>Math Tutor – $2,775.00</w:t>
            </w:r>
          </w:p>
          <w:p w14:paraId="4C443F41" w14:textId="77777777" w:rsidR="00ED22DC" w:rsidRPr="003348F2" w:rsidRDefault="00ED22DC" w:rsidP="00ED22DC">
            <w:pPr>
              <w:spacing w:line="276" w:lineRule="auto"/>
            </w:pPr>
          </w:p>
          <w:p w14:paraId="713B6F0F" w14:textId="77777777" w:rsidR="00ED22DC" w:rsidRPr="003348F2" w:rsidRDefault="00ED22DC" w:rsidP="00ED22DC">
            <w:pPr>
              <w:spacing w:line="276" w:lineRule="auto"/>
            </w:pPr>
            <w:r w:rsidRPr="003348F2">
              <w:t>Desmos Mathematics Curriculum - $6,550.00</w:t>
            </w:r>
          </w:p>
          <w:p w14:paraId="10209979" w14:textId="77777777" w:rsidR="00ED22DC" w:rsidRPr="003348F2" w:rsidRDefault="00ED22DC" w:rsidP="00ED22DC">
            <w:pPr>
              <w:spacing w:line="276" w:lineRule="auto"/>
            </w:pPr>
          </w:p>
          <w:p w14:paraId="4DAC76B8" w14:textId="77777777" w:rsidR="00ED22DC" w:rsidRPr="003348F2" w:rsidRDefault="00ED22DC" w:rsidP="00ED22DC">
            <w:pPr>
              <w:spacing w:line="276" w:lineRule="auto"/>
            </w:pPr>
            <w:r w:rsidRPr="003348F2">
              <w:t>Total: $13,513</w:t>
            </w:r>
          </w:p>
          <w:p w14:paraId="6C5360C9" w14:textId="77777777" w:rsidR="00ED22DC" w:rsidRPr="003348F2" w:rsidRDefault="00ED22DC" w:rsidP="00ED22DC">
            <w:pPr>
              <w:spacing w:line="276" w:lineRule="auto"/>
            </w:pPr>
          </w:p>
          <w:p w14:paraId="55B4E718" w14:textId="77777777" w:rsidR="00ED22DC" w:rsidRPr="003348F2" w:rsidRDefault="00ED22DC" w:rsidP="00ED22DC">
            <w:pPr>
              <w:spacing w:line="276" w:lineRule="auto"/>
              <w:rPr>
                <w:b/>
                <w:bCs/>
              </w:rPr>
            </w:pPr>
            <w:r w:rsidRPr="003348F2">
              <w:rPr>
                <w:b/>
                <w:bCs/>
              </w:rPr>
              <w:t>Funding Source:</w:t>
            </w:r>
          </w:p>
          <w:p w14:paraId="18126919" w14:textId="77777777" w:rsidR="00ED22DC" w:rsidRPr="003348F2" w:rsidRDefault="00ED22DC" w:rsidP="00ED22DC">
            <w:pPr>
              <w:spacing w:line="276" w:lineRule="auto"/>
              <w:rPr>
                <w:b/>
                <w:bCs/>
              </w:rPr>
            </w:pPr>
          </w:p>
          <w:p w14:paraId="1556B4B5" w14:textId="77777777" w:rsidR="00ED22DC" w:rsidRPr="003348F2" w:rsidRDefault="00ED22DC" w:rsidP="00ED22DC">
            <w:pPr>
              <w:spacing w:line="276" w:lineRule="auto"/>
            </w:pPr>
            <w:r w:rsidRPr="003348F2">
              <w:t>Local, state, and federal aid.</w:t>
            </w:r>
          </w:p>
          <w:p w14:paraId="3A5F4850" w14:textId="77777777" w:rsidR="00ED22DC" w:rsidRPr="003348F2" w:rsidRDefault="00ED22DC" w:rsidP="00ED22DC">
            <w:pPr>
              <w:spacing w:line="276" w:lineRule="auto"/>
            </w:pPr>
          </w:p>
          <w:p w14:paraId="7466069E" w14:textId="77777777" w:rsidR="00ED22DC" w:rsidRPr="003348F2" w:rsidRDefault="00ED22DC" w:rsidP="00ED22DC">
            <w:pPr>
              <w:spacing w:line="276" w:lineRule="auto"/>
            </w:pPr>
            <w:r w:rsidRPr="003348F2">
              <w:rPr>
                <w:b/>
                <w:bCs/>
              </w:rPr>
              <w:t>Resources</w:t>
            </w:r>
            <w:r w:rsidRPr="003348F2">
              <w:t>:</w:t>
            </w:r>
          </w:p>
          <w:p w14:paraId="0918C846" w14:textId="77777777" w:rsidR="00ED22DC" w:rsidRPr="003348F2" w:rsidRDefault="00ED22DC" w:rsidP="00ED22DC">
            <w:pPr>
              <w:spacing w:line="276" w:lineRule="auto"/>
            </w:pPr>
          </w:p>
          <w:p w14:paraId="16C7D610" w14:textId="77777777" w:rsidR="00ED22DC" w:rsidRPr="003348F2" w:rsidRDefault="00ED22DC" w:rsidP="00ED22DC">
            <w:pPr>
              <w:spacing w:line="276" w:lineRule="auto"/>
            </w:pPr>
            <w:r w:rsidRPr="003348F2">
              <w:t xml:space="preserve"> IXL Learning</w:t>
            </w:r>
          </w:p>
          <w:p w14:paraId="0B6BD2DF" w14:textId="77777777" w:rsidR="00ED22DC" w:rsidRPr="003348F2" w:rsidRDefault="00ED22DC" w:rsidP="00ED22DC">
            <w:pPr>
              <w:spacing w:line="276" w:lineRule="auto"/>
            </w:pPr>
          </w:p>
          <w:p w14:paraId="42856B2F" w14:textId="77777777" w:rsidR="00ED22DC" w:rsidRPr="003348F2" w:rsidRDefault="00ED22DC" w:rsidP="00ED22DC">
            <w:pPr>
              <w:spacing w:line="276" w:lineRule="auto"/>
            </w:pPr>
            <w:r w:rsidRPr="003348F2">
              <w:t>Math Tutor</w:t>
            </w:r>
          </w:p>
          <w:p w14:paraId="136DD06E" w14:textId="77777777" w:rsidR="00ED22DC" w:rsidRPr="003348F2" w:rsidRDefault="00ED22DC" w:rsidP="00ED22DC">
            <w:pPr>
              <w:spacing w:line="276" w:lineRule="auto"/>
            </w:pPr>
          </w:p>
          <w:p w14:paraId="76E1C414" w14:textId="77777777" w:rsidR="00ED22DC" w:rsidRPr="003348F2" w:rsidRDefault="00ED22DC" w:rsidP="00ED22DC">
            <w:pPr>
              <w:spacing w:line="276" w:lineRule="auto"/>
            </w:pPr>
            <w:r w:rsidRPr="003348F2">
              <w:t xml:space="preserve">Desmos Mathematics Curriculum </w:t>
            </w:r>
          </w:p>
        </w:tc>
        <w:tc>
          <w:tcPr>
            <w:tcW w:w="1620" w:type="dxa"/>
            <w:shd w:val="clear" w:color="auto" w:fill="auto"/>
          </w:tcPr>
          <w:p w14:paraId="4E2C3557" w14:textId="77777777" w:rsidR="00ED22DC" w:rsidRPr="003348F2" w:rsidRDefault="00ED22DC" w:rsidP="00ED22DC">
            <w:pPr>
              <w:spacing w:line="276" w:lineRule="auto"/>
            </w:pPr>
            <w:r w:rsidRPr="003348F2">
              <w:rPr>
                <w:b/>
                <w:bCs/>
              </w:rPr>
              <w:t>Building Principal</w:t>
            </w:r>
            <w:r w:rsidRPr="003348F2">
              <w:t xml:space="preserve"> – Monthly meetings with math teachers to discuss struggles and successes on current plan.</w:t>
            </w:r>
          </w:p>
          <w:p w14:paraId="11073109" w14:textId="77777777" w:rsidR="00ED22DC" w:rsidRPr="003348F2" w:rsidRDefault="00ED22DC" w:rsidP="00ED22DC">
            <w:pPr>
              <w:spacing w:line="276" w:lineRule="auto"/>
            </w:pPr>
          </w:p>
          <w:p w14:paraId="5BF0E55C" w14:textId="77777777" w:rsidR="00ED22DC" w:rsidRPr="003348F2" w:rsidRDefault="00ED22DC" w:rsidP="00ED22DC">
            <w:pPr>
              <w:spacing w:line="276" w:lineRule="auto"/>
            </w:pPr>
            <w:r w:rsidRPr="003348F2">
              <w:rPr>
                <w:b/>
                <w:bCs/>
              </w:rPr>
              <w:t>Curriculum Director</w:t>
            </w:r>
            <w:r w:rsidRPr="003348F2">
              <w:t xml:space="preserve"> – Meeting once a month with math teachers to review and discuss how Desmos Mathematics curriculum is being implemented into the classroom.</w:t>
            </w:r>
          </w:p>
          <w:p w14:paraId="439BD203" w14:textId="77777777" w:rsidR="00ED22DC" w:rsidRPr="003348F2" w:rsidRDefault="00ED22DC" w:rsidP="00ED22DC">
            <w:pPr>
              <w:spacing w:line="276" w:lineRule="auto"/>
            </w:pPr>
          </w:p>
          <w:p w14:paraId="4BD4A3E4" w14:textId="77777777" w:rsidR="00ED22DC" w:rsidRPr="003348F2" w:rsidRDefault="00ED22DC" w:rsidP="00ED22DC">
            <w:pPr>
              <w:spacing w:line="276" w:lineRule="auto"/>
            </w:pPr>
            <w:r w:rsidRPr="003348F2">
              <w:rPr>
                <w:b/>
                <w:bCs/>
              </w:rPr>
              <w:t>Math Teacher</w:t>
            </w:r>
            <w:r w:rsidRPr="003348F2">
              <w:t xml:space="preserve"> – Implement IXL Learning into lesson plans weekly. </w:t>
            </w:r>
          </w:p>
          <w:p w14:paraId="37A043C3" w14:textId="77777777" w:rsidR="00ED22DC" w:rsidRPr="003348F2" w:rsidRDefault="00ED22DC" w:rsidP="00ED22DC">
            <w:pPr>
              <w:spacing w:line="276" w:lineRule="auto"/>
            </w:pPr>
          </w:p>
          <w:p w14:paraId="1A5452D4" w14:textId="77777777" w:rsidR="00ED22DC" w:rsidRPr="003348F2" w:rsidRDefault="00ED22DC" w:rsidP="00ED22DC">
            <w:pPr>
              <w:spacing w:line="276" w:lineRule="auto"/>
            </w:pPr>
            <w:r w:rsidRPr="003348F2">
              <w:t>Serve as tutor once per week for a one-hour session.</w:t>
            </w:r>
          </w:p>
        </w:tc>
        <w:tc>
          <w:tcPr>
            <w:tcW w:w="2092" w:type="dxa"/>
            <w:shd w:val="clear" w:color="auto" w:fill="auto"/>
          </w:tcPr>
          <w:p w14:paraId="2FFA5154" w14:textId="77777777" w:rsidR="00ED22DC" w:rsidRPr="003348F2" w:rsidRDefault="00ED22DC" w:rsidP="00ED22DC">
            <w:pPr>
              <w:spacing w:line="276" w:lineRule="auto"/>
            </w:pPr>
            <w:r w:rsidRPr="003348F2">
              <w:t>Once per month, the building principal will observe and take notes on tutoring sessions. These notes will be reviewed and discussed during monthly meetings.</w:t>
            </w:r>
          </w:p>
          <w:p w14:paraId="310ED3D7" w14:textId="77777777" w:rsidR="00ED22DC" w:rsidRPr="003348F2" w:rsidRDefault="00ED22DC" w:rsidP="00ED22DC">
            <w:pPr>
              <w:spacing w:line="276" w:lineRule="auto"/>
            </w:pPr>
          </w:p>
          <w:p w14:paraId="20E1AE28" w14:textId="77777777" w:rsidR="00ED22DC" w:rsidRPr="003348F2" w:rsidRDefault="00ED22DC" w:rsidP="00ED22DC">
            <w:pPr>
              <w:spacing w:line="276" w:lineRule="auto"/>
            </w:pPr>
            <w:r w:rsidRPr="003348F2">
              <w:t xml:space="preserve">After each aMath assessment (three per year) the building principal, curriculum director, and math teachers will meet to discuss the current effectiveness of Desmos Mathematics Curriculum. </w:t>
            </w:r>
          </w:p>
          <w:p w14:paraId="0CE30036" w14:textId="77777777" w:rsidR="00ED22DC" w:rsidRPr="003348F2" w:rsidRDefault="00ED22DC" w:rsidP="00ED22DC">
            <w:pPr>
              <w:spacing w:line="276" w:lineRule="auto"/>
            </w:pPr>
          </w:p>
          <w:p w14:paraId="7B8BDC9F" w14:textId="77777777" w:rsidR="00ED22DC" w:rsidRPr="003348F2" w:rsidRDefault="00ED22DC" w:rsidP="00ED22DC">
            <w:pPr>
              <w:spacing w:line="276" w:lineRule="auto"/>
            </w:pPr>
            <w:r w:rsidRPr="003348F2">
              <w:t xml:space="preserve">At the end of the 2024-2025 school year, a thorough review of the effectiveness of Desmos Mathematics Curriculum will take place. This information will be reported on by the Curriculum Director after statewide assessments have concluded. </w:t>
            </w:r>
          </w:p>
        </w:tc>
        <w:tc>
          <w:tcPr>
            <w:tcW w:w="3848" w:type="dxa"/>
            <w:shd w:val="clear" w:color="auto" w:fill="auto"/>
          </w:tcPr>
          <w:p w14:paraId="3F9BCB21" w14:textId="77777777" w:rsidR="00ED22DC" w:rsidRPr="003348F2" w:rsidRDefault="00ED22DC" w:rsidP="00ED22DC">
            <w:pPr>
              <w:spacing w:line="276" w:lineRule="auto"/>
            </w:pPr>
            <w:r w:rsidRPr="003348F2">
              <w:t>Student performance on aMath assessments taken in the fall, winter, and spring.</w:t>
            </w:r>
          </w:p>
          <w:p w14:paraId="56CC8522" w14:textId="77777777" w:rsidR="00ED22DC" w:rsidRPr="003348F2" w:rsidRDefault="00ED22DC" w:rsidP="00ED22DC">
            <w:pPr>
              <w:spacing w:line="276" w:lineRule="auto"/>
            </w:pPr>
          </w:p>
          <w:p w14:paraId="7F1C4283" w14:textId="77777777" w:rsidR="00ED22DC" w:rsidRPr="003348F2" w:rsidRDefault="00ED22DC" w:rsidP="00ED22DC">
            <w:pPr>
              <w:spacing w:line="276" w:lineRule="auto"/>
            </w:pPr>
            <w:r w:rsidRPr="003348F2">
              <w:t xml:space="preserve">IXL Learning data will be collected and ongoing monitoring will take place to understand its effectiveness in educating students in missing mathematics skills. </w:t>
            </w:r>
          </w:p>
        </w:tc>
      </w:tr>
    </w:tbl>
    <w:p w14:paraId="36B5C268" w14:textId="77777777" w:rsidR="00ED22DC" w:rsidRPr="003348F2" w:rsidRDefault="00ED22DC" w:rsidP="00ED22DC">
      <w:pPr>
        <w:spacing w:line="276" w:lineRule="auto"/>
        <w:jc w:val="center"/>
        <w:rPr>
          <w:b/>
        </w:rPr>
      </w:pPr>
    </w:p>
    <w:p w14:paraId="75EFE1AD" w14:textId="77777777" w:rsidR="00ED22DC" w:rsidRPr="003348F2" w:rsidRDefault="00ED22DC" w:rsidP="00ED22DC">
      <w:pPr>
        <w:spacing w:line="276" w:lineRule="auto"/>
        <w:jc w:val="center"/>
        <w:rPr>
          <w:b/>
        </w:rPr>
      </w:pPr>
    </w:p>
    <w:p w14:paraId="0EB19825" w14:textId="77777777" w:rsidR="00ED22DC" w:rsidRPr="003348F2" w:rsidRDefault="00ED22DC" w:rsidP="00ED22DC">
      <w:pPr>
        <w:spacing w:line="276" w:lineRule="auto"/>
        <w:jc w:val="center"/>
        <w:rPr>
          <w:b/>
        </w:rPr>
      </w:pPr>
    </w:p>
    <w:p w14:paraId="4E26854E" w14:textId="77777777" w:rsidR="00ED22DC" w:rsidRPr="003348F2" w:rsidRDefault="00ED22DC" w:rsidP="00ED22DC">
      <w:pPr>
        <w:spacing w:line="276" w:lineRule="auto"/>
        <w:jc w:val="center"/>
        <w:rPr>
          <w:b/>
        </w:rPr>
      </w:pPr>
    </w:p>
    <w:p w14:paraId="351B0614" w14:textId="77777777" w:rsidR="00ED22DC" w:rsidRPr="003348F2" w:rsidRDefault="00ED22DC" w:rsidP="00ED22DC">
      <w:pPr>
        <w:spacing w:line="276" w:lineRule="auto"/>
        <w:jc w:val="center"/>
        <w:rPr>
          <w:b/>
        </w:rPr>
      </w:pPr>
    </w:p>
    <w:p w14:paraId="68107B1A" w14:textId="77777777" w:rsidR="00ED22DC" w:rsidRPr="003348F2" w:rsidRDefault="00ED22DC" w:rsidP="00ED22DC">
      <w:pPr>
        <w:spacing w:line="276" w:lineRule="auto"/>
        <w:jc w:val="center"/>
        <w:rPr>
          <w:b/>
        </w:rPr>
      </w:pPr>
    </w:p>
    <w:p w14:paraId="13E759EF" w14:textId="77777777" w:rsidR="00ED22DC" w:rsidRPr="003348F2" w:rsidRDefault="00ED22DC" w:rsidP="00ED22DC">
      <w:pPr>
        <w:spacing w:line="276" w:lineRule="auto"/>
        <w:jc w:val="center"/>
        <w:rPr>
          <w:b/>
        </w:rPr>
      </w:pPr>
    </w:p>
    <w:p w14:paraId="02CFBA7A" w14:textId="77777777" w:rsidR="00ED22DC" w:rsidRPr="003348F2" w:rsidRDefault="00ED22DC" w:rsidP="00ED22DC">
      <w:pPr>
        <w:spacing w:line="276" w:lineRule="auto"/>
        <w:jc w:val="center"/>
        <w:rPr>
          <w:b/>
        </w:rPr>
      </w:pPr>
    </w:p>
    <w:p w14:paraId="66F9D2B2" w14:textId="77777777" w:rsidR="00ED22DC" w:rsidRPr="003348F2" w:rsidRDefault="00ED22DC" w:rsidP="00ED22DC">
      <w:pPr>
        <w:spacing w:line="276" w:lineRule="auto"/>
        <w:jc w:val="center"/>
        <w:rPr>
          <w:b/>
        </w:rPr>
      </w:pP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800"/>
        <w:gridCol w:w="1620"/>
        <w:gridCol w:w="2092"/>
        <w:gridCol w:w="3848"/>
      </w:tblGrid>
      <w:tr w:rsidR="00ED22DC" w:rsidRPr="003348F2" w14:paraId="6AC24D1E" w14:textId="77777777" w:rsidTr="004C327C">
        <w:trPr>
          <w:trHeight w:val="686"/>
        </w:trPr>
        <w:tc>
          <w:tcPr>
            <w:tcW w:w="4140" w:type="dxa"/>
            <w:tcBorders>
              <w:bottom w:val="single" w:sz="4" w:space="0" w:color="auto"/>
            </w:tcBorders>
            <w:shd w:val="clear" w:color="auto" w:fill="D9D9D9"/>
            <w:vAlign w:val="center"/>
          </w:tcPr>
          <w:p w14:paraId="36D4CE37" w14:textId="77777777" w:rsidR="00ED22DC" w:rsidRPr="003348F2" w:rsidRDefault="00ED22DC" w:rsidP="00ED22DC">
            <w:pPr>
              <w:spacing w:line="276" w:lineRule="auto"/>
              <w:jc w:val="center"/>
              <w:rPr>
                <w:b/>
              </w:rPr>
            </w:pPr>
            <w:r w:rsidRPr="003348F2">
              <w:rPr>
                <w:b/>
              </w:rPr>
              <w:t>Goal #2:</w:t>
            </w:r>
          </w:p>
        </w:tc>
        <w:tc>
          <w:tcPr>
            <w:tcW w:w="10620" w:type="dxa"/>
            <w:gridSpan w:val="5"/>
            <w:tcBorders>
              <w:bottom w:val="single" w:sz="4" w:space="0" w:color="auto"/>
            </w:tcBorders>
            <w:shd w:val="clear" w:color="auto" w:fill="auto"/>
            <w:vAlign w:val="center"/>
          </w:tcPr>
          <w:p w14:paraId="1CF7D565" w14:textId="77777777" w:rsidR="00ED22DC" w:rsidRPr="003348F2" w:rsidRDefault="00ED22DC" w:rsidP="00ED22DC">
            <w:pPr>
              <w:spacing w:line="276" w:lineRule="auto"/>
              <w:rPr>
                <w:b/>
              </w:rPr>
            </w:pPr>
            <w:r w:rsidRPr="003348F2">
              <w:rPr>
                <w:b/>
              </w:rPr>
              <w:t>Increase low socio-economic status student’s achievement scores by 2.68% during the 2024-2025 statewide assessment period.</w:t>
            </w:r>
          </w:p>
        </w:tc>
      </w:tr>
      <w:tr w:rsidR="00ED22DC" w:rsidRPr="003348F2" w14:paraId="6C55E366" w14:textId="77777777" w:rsidTr="004C327C">
        <w:trPr>
          <w:trHeight w:val="503"/>
        </w:trPr>
        <w:tc>
          <w:tcPr>
            <w:tcW w:w="4140" w:type="dxa"/>
            <w:vMerge w:val="restart"/>
            <w:shd w:val="clear" w:color="auto" w:fill="E0E0E0"/>
            <w:vAlign w:val="center"/>
          </w:tcPr>
          <w:p w14:paraId="3B157867" w14:textId="77777777" w:rsidR="00ED22DC" w:rsidRPr="003348F2" w:rsidRDefault="00ED22DC" w:rsidP="00ED22DC">
            <w:pPr>
              <w:spacing w:line="276" w:lineRule="auto"/>
              <w:jc w:val="center"/>
              <w:rPr>
                <w:b/>
              </w:rPr>
            </w:pPr>
            <w:r w:rsidRPr="003348F2">
              <w:rPr>
                <w:b/>
              </w:rPr>
              <w:t>Actions, Strategies, and Interventions</w:t>
            </w:r>
          </w:p>
        </w:tc>
        <w:tc>
          <w:tcPr>
            <w:tcW w:w="1260" w:type="dxa"/>
            <w:vMerge w:val="restart"/>
            <w:shd w:val="clear" w:color="auto" w:fill="E0E0E0"/>
            <w:vAlign w:val="center"/>
          </w:tcPr>
          <w:p w14:paraId="41B8CE9A" w14:textId="77777777" w:rsidR="00ED22DC" w:rsidRPr="003348F2" w:rsidRDefault="00ED22DC" w:rsidP="00ED22DC">
            <w:pPr>
              <w:spacing w:line="276" w:lineRule="auto"/>
              <w:jc w:val="center"/>
              <w:rPr>
                <w:b/>
              </w:rPr>
            </w:pPr>
            <w:r w:rsidRPr="003348F2">
              <w:rPr>
                <w:b/>
              </w:rPr>
              <w:t>Timeline</w:t>
            </w:r>
          </w:p>
        </w:tc>
        <w:tc>
          <w:tcPr>
            <w:tcW w:w="1800" w:type="dxa"/>
            <w:vMerge w:val="restart"/>
            <w:shd w:val="clear" w:color="auto" w:fill="E0E0E0"/>
            <w:vAlign w:val="center"/>
          </w:tcPr>
          <w:p w14:paraId="69DAB2D9" w14:textId="77777777" w:rsidR="00ED22DC" w:rsidRPr="003348F2" w:rsidRDefault="00ED22DC" w:rsidP="00ED22DC">
            <w:pPr>
              <w:spacing w:line="276" w:lineRule="auto"/>
              <w:jc w:val="center"/>
              <w:rPr>
                <w:b/>
              </w:rPr>
            </w:pPr>
            <w:r w:rsidRPr="003348F2">
              <w:rPr>
                <w:b/>
              </w:rPr>
              <w:t>Estimated Costs, Funding Sources, and Resources</w:t>
            </w:r>
          </w:p>
        </w:tc>
        <w:tc>
          <w:tcPr>
            <w:tcW w:w="1620" w:type="dxa"/>
            <w:vMerge w:val="restart"/>
            <w:shd w:val="clear" w:color="auto" w:fill="E0E0E0"/>
            <w:vAlign w:val="center"/>
          </w:tcPr>
          <w:p w14:paraId="060C24EC" w14:textId="77777777" w:rsidR="00ED22DC" w:rsidRPr="003348F2" w:rsidRDefault="00ED22DC" w:rsidP="00ED22DC">
            <w:pPr>
              <w:spacing w:line="276" w:lineRule="auto"/>
              <w:jc w:val="center"/>
              <w:rPr>
                <w:b/>
              </w:rPr>
            </w:pPr>
            <w:r w:rsidRPr="003348F2">
              <w:rPr>
                <w:b/>
              </w:rPr>
              <w:t>Person(s) Responsible</w:t>
            </w:r>
          </w:p>
          <w:p w14:paraId="1AF12F67" w14:textId="77777777" w:rsidR="00ED22DC" w:rsidRPr="003348F2" w:rsidRDefault="00ED22DC" w:rsidP="00ED22DC">
            <w:pPr>
              <w:spacing w:line="276" w:lineRule="auto"/>
              <w:jc w:val="center"/>
              <w:rPr>
                <w:b/>
              </w:rPr>
            </w:pPr>
            <w:r w:rsidRPr="003348F2">
              <w:rPr>
                <w:i/>
              </w:rPr>
              <w:t>Positions will suffice. Names are unnecessary.</w:t>
            </w:r>
          </w:p>
        </w:tc>
        <w:tc>
          <w:tcPr>
            <w:tcW w:w="5940" w:type="dxa"/>
            <w:gridSpan w:val="2"/>
            <w:shd w:val="clear" w:color="auto" w:fill="E0E0E0"/>
            <w:vAlign w:val="center"/>
          </w:tcPr>
          <w:p w14:paraId="31B448B4" w14:textId="77777777" w:rsidR="00ED22DC" w:rsidRPr="003348F2" w:rsidRDefault="00ED22DC" w:rsidP="00ED22DC">
            <w:pPr>
              <w:spacing w:line="276" w:lineRule="auto"/>
              <w:jc w:val="center"/>
              <w:rPr>
                <w:b/>
              </w:rPr>
            </w:pPr>
            <w:r w:rsidRPr="003348F2">
              <w:rPr>
                <w:b/>
              </w:rPr>
              <w:t>Means of Evaluation</w:t>
            </w:r>
          </w:p>
        </w:tc>
      </w:tr>
      <w:tr w:rsidR="00ED22DC" w:rsidRPr="003348F2" w14:paraId="3F039B57" w14:textId="77777777" w:rsidTr="004C327C">
        <w:trPr>
          <w:trHeight w:val="502"/>
        </w:trPr>
        <w:tc>
          <w:tcPr>
            <w:tcW w:w="4140" w:type="dxa"/>
            <w:vMerge/>
            <w:shd w:val="clear" w:color="auto" w:fill="E0E0E0"/>
            <w:vAlign w:val="center"/>
          </w:tcPr>
          <w:p w14:paraId="3601C13B" w14:textId="77777777" w:rsidR="00ED22DC" w:rsidRPr="003348F2" w:rsidRDefault="00ED22DC" w:rsidP="00ED22DC">
            <w:pPr>
              <w:spacing w:line="276" w:lineRule="auto"/>
              <w:jc w:val="center"/>
              <w:rPr>
                <w:b/>
              </w:rPr>
            </w:pPr>
          </w:p>
        </w:tc>
        <w:tc>
          <w:tcPr>
            <w:tcW w:w="1260" w:type="dxa"/>
            <w:vMerge/>
            <w:shd w:val="clear" w:color="auto" w:fill="E0E0E0"/>
            <w:vAlign w:val="center"/>
          </w:tcPr>
          <w:p w14:paraId="7C5ED3F7" w14:textId="77777777" w:rsidR="00ED22DC" w:rsidRPr="003348F2" w:rsidRDefault="00ED22DC" w:rsidP="00ED22DC">
            <w:pPr>
              <w:spacing w:line="276" w:lineRule="auto"/>
              <w:jc w:val="center"/>
              <w:rPr>
                <w:b/>
              </w:rPr>
            </w:pPr>
          </w:p>
        </w:tc>
        <w:tc>
          <w:tcPr>
            <w:tcW w:w="1800" w:type="dxa"/>
            <w:vMerge/>
            <w:shd w:val="clear" w:color="auto" w:fill="E0E0E0"/>
            <w:vAlign w:val="center"/>
          </w:tcPr>
          <w:p w14:paraId="5CF69B45" w14:textId="77777777" w:rsidR="00ED22DC" w:rsidRPr="003348F2" w:rsidRDefault="00ED22DC" w:rsidP="00ED22DC">
            <w:pPr>
              <w:spacing w:line="276" w:lineRule="auto"/>
              <w:jc w:val="center"/>
              <w:rPr>
                <w:b/>
              </w:rPr>
            </w:pPr>
          </w:p>
        </w:tc>
        <w:tc>
          <w:tcPr>
            <w:tcW w:w="1620" w:type="dxa"/>
            <w:vMerge/>
            <w:shd w:val="clear" w:color="auto" w:fill="E0E0E0"/>
            <w:vAlign w:val="center"/>
          </w:tcPr>
          <w:p w14:paraId="7BAF9FAC" w14:textId="77777777" w:rsidR="00ED22DC" w:rsidRPr="003348F2" w:rsidRDefault="00ED22DC" w:rsidP="00ED22DC">
            <w:pPr>
              <w:spacing w:line="276" w:lineRule="auto"/>
              <w:jc w:val="center"/>
              <w:rPr>
                <w:b/>
              </w:rPr>
            </w:pPr>
          </w:p>
        </w:tc>
        <w:tc>
          <w:tcPr>
            <w:tcW w:w="2092" w:type="dxa"/>
            <w:shd w:val="clear" w:color="auto" w:fill="E0E0E0"/>
            <w:vAlign w:val="center"/>
          </w:tcPr>
          <w:p w14:paraId="1B8D821F" w14:textId="77777777" w:rsidR="00ED22DC" w:rsidRPr="003348F2" w:rsidRDefault="00ED22DC" w:rsidP="00ED22DC">
            <w:pPr>
              <w:spacing w:line="276" w:lineRule="auto"/>
              <w:jc w:val="center"/>
              <w:rPr>
                <w:b/>
              </w:rPr>
            </w:pPr>
            <w:r w:rsidRPr="003348F2">
              <w:rPr>
                <w:b/>
              </w:rPr>
              <w:t>Procedures for Monitoring</w:t>
            </w:r>
          </w:p>
        </w:tc>
        <w:tc>
          <w:tcPr>
            <w:tcW w:w="3848" w:type="dxa"/>
            <w:shd w:val="clear" w:color="auto" w:fill="E0E0E0"/>
            <w:vAlign w:val="center"/>
          </w:tcPr>
          <w:p w14:paraId="1EC5A3D3" w14:textId="77777777" w:rsidR="00ED22DC" w:rsidRPr="003348F2" w:rsidRDefault="00ED22DC" w:rsidP="00ED22DC">
            <w:pPr>
              <w:spacing w:line="276" w:lineRule="auto"/>
              <w:jc w:val="center"/>
              <w:rPr>
                <w:b/>
              </w:rPr>
            </w:pPr>
            <w:r w:rsidRPr="003348F2">
              <w:rPr>
                <w:b/>
              </w:rPr>
              <w:t xml:space="preserve">Evidence of Impact on Student Learning </w:t>
            </w:r>
          </w:p>
          <w:p w14:paraId="1F2A90D9" w14:textId="77777777" w:rsidR="00ED22DC" w:rsidRPr="003348F2" w:rsidRDefault="00ED22DC" w:rsidP="00ED22DC">
            <w:pPr>
              <w:spacing w:line="276" w:lineRule="auto"/>
              <w:jc w:val="center"/>
              <w:rPr>
                <w:i/>
              </w:rPr>
            </w:pPr>
            <w:r w:rsidRPr="003348F2">
              <w:rPr>
                <w:i/>
              </w:rPr>
              <w:t>What will serve as this evidence?</w:t>
            </w:r>
          </w:p>
        </w:tc>
      </w:tr>
      <w:tr w:rsidR="00ED22DC" w:rsidRPr="003348F2" w14:paraId="2106CDF3" w14:textId="77777777" w:rsidTr="004C327C">
        <w:trPr>
          <w:trHeight w:val="260"/>
        </w:trPr>
        <w:tc>
          <w:tcPr>
            <w:tcW w:w="4140" w:type="dxa"/>
            <w:shd w:val="clear" w:color="auto" w:fill="auto"/>
          </w:tcPr>
          <w:p w14:paraId="086B2F87" w14:textId="77777777" w:rsidR="00ED22DC" w:rsidRPr="003348F2" w:rsidRDefault="00ED22DC" w:rsidP="00ED22DC">
            <w:pPr>
              <w:spacing w:line="276" w:lineRule="auto"/>
              <w:rPr>
                <w:b/>
                <w:bCs/>
              </w:rPr>
            </w:pPr>
            <w:r w:rsidRPr="003348F2">
              <w:rPr>
                <w:b/>
                <w:bCs/>
              </w:rPr>
              <w:t>Stakeholder Collaboration</w:t>
            </w:r>
          </w:p>
          <w:p w14:paraId="130AF622" w14:textId="77777777" w:rsidR="00ED22DC" w:rsidRPr="003348F2" w:rsidRDefault="00ED22DC" w:rsidP="00ED22DC">
            <w:pPr>
              <w:spacing w:line="276" w:lineRule="auto"/>
            </w:pPr>
            <w:r w:rsidRPr="003348F2">
              <w:t xml:space="preserve">All stakeholders will be invited to a meeting before the school year starts to discuss the current situation of our low socio-economic students. Open discussion will be moderated by the district superintendent, and all stakeholders will be encouraged to share their thoughts on this topic. </w:t>
            </w:r>
          </w:p>
          <w:p w14:paraId="269130A6" w14:textId="77777777" w:rsidR="00ED22DC" w:rsidRPr="003348F2" w:rsidRDefault="00ED22DC" w:rsidP="00ED22DC">
            <w:pPr>
              <w:spacing w:line="276" w:lineRule="auto"/>
              <w:rPr>
                <w:b/>
                <w:bCs/>
              </w:rPr>
            </w:pPr>
          </w:p>
          <w:p w14:paraId="2B040FEC" w14:textId="77777777" w:rsidR="00ED22DC" w:rsidRPr="003348F2" w:rsidRDefault="00ED22DC" w:rsidP="00ED22DC">
            <w:pPr>
              <w:spacing w:line="276" w:lineRule="auto"/>
              <w:rPr>
                <w:b/>
                <w:bCs/>
              </w:rPr>
            </w:pPr>
            <w:r w:rsidRPr="003348F2">
              <w:rPr>
                <w:b/>
                <w:bCs/>
              </w:rPr>
              <w:t>Delegation of Responsibilities</w:t>
            </w:r>
          </w:p>
          <w:p w14:paraId="55E38C60" w14:textId="77777777" w:rsidR="00ED22DC" w:rsidRPr="003348F2" w:rsidRDefault="00ED22DC" w:rsidP="00ED22DC">
            <w:pPr>
              <w:spacing w:line="276" w:lineRule="auto"/>
            </w:pPr>
            <w:r w:rsidRPr="003348F2">
              <w:t xml:space="preserve">During back-to-school professional development sessions, math and ELA teachers and the building principal will meet to discuss strategy for implementing IXL Learning. All discussion during this core class meeting should revolve around strengthening students that come from a low socio-economic background. </w:t>
            </w:r>
          </w:p>
          <w:p w14:paraId="158D2F32" w14:textId="77777777" w:rsidR="00ED22DC" w:rsidRPr="003348F2" w:rsidRDefault="00ED22DC" w:rsidP="00ED22DC">
            <w:pPr>
              <w:spacing w:line="276" w:lineRule="auto"/>
              <w:rPr>
                <w:b/>
                <w:bCs/>
              </w:rPr>
            </w:pPr>
          </w:p>
          <w:p w14:paraId="64584F5A" w14:textId="77777777" w:rsidR="00ED22DC" w:rsidRPr="003348F2" w:rsidRDefault="00ED22DC" w:rsidP="00ED22DC">
            <w:pPr>
              <w:spacing w:line="276" w:lineRule="auto"/>
              <w:rPr>
                <w:b/>
                <w:bCs/>
              </w:rPr>
            </w:pPr>
            <w:r w:rsidRPr="003348F2">
              <w:rPr>
                <w:b/>
                <w:bCs/>
              </w:rPr>
              <w:t xml:space="preserve">IXL Learning </w:t>
            </w:r>
          </w:p>
          <w:p w14:paraId="2AE926C2" w14:textId="77777777" w:rsidR="00ED22DC" w:rsidRPr="003348F2" w:rsidRDefault="00ED22DC" w:rsidP="00ED22DC">
            <w:pPr>
              <w:spacing w:line="276" w:lineRule="auto"/>
            </w:pPr>
            <w:r w:rsidRPr="003348F2">
              <w:t>Implement IXL Learning into ELA and mathematics classes.</w:t>
            </w:r>
          </w:p>
          <w:p w14:paraId="4D80AC01" w14:textId="77777777" w:rsidR="00ED22DC" w:rsidRPr="003348F2" w:rsidRDefault="00ED22DC" w:rsidP="00ED22DC">
            <w:pPr>
              <w:spacing w:line="276" w:lineRule="auto"/>
            </w:pPr>
          </w:p>
          <w:p w14:paraId="5C537FCC" w14:textId="77777777" w:rsidR="00ED22DC" w:rsidRPr="003348F2" w:rsidRDefault="00ED22DC" w:rsidP="00ED22DC">
            <w:pPr>
              <w:spacing w:line="276" w:lineRule="auto"/>
            </w:pPr>
            <w:r w:rsidRPr="003348F2">
              <w:t>Prior to the school year beginning, math and ELA teachers will participate in IXL Learning professional development sessions to understand how to best utilize this technology.</w:t>
            </w:r>
          </w:p>
          <w:p w14:paraId="0A5AA25C" w14:textId="77777777" w:rsidR="00ED22DC" w:rsidRPr="003348F2" w:rsidRDefault="00ED22DC" w:rsidP="00ED22DC">
            <w:pPr>
              <w:spacing w:line="276" w:lineRule="auto"/>
            </w:pPr>
          </w:p>
          <w:p w14:paraId="52135074" w14:textId="77777777" w:rsidR="00ED22DC" w:rsidRPr="003348F2" w:rsidRDefault="00ED22DC" w:rsidP="00ED22DC">
            <w:pPr>
              <w:spacing w:line="276" w:lineRule="auto"/>
              <w:rPr>
                <w:b/>
                <w:bCs/>
              </w:rPr>
            </w:pPr>
            <w:r w:rsidRPr="003348F2">
              <w:rPr>
                <w:b/>
                <w:bCs/>
              </w:rPr>
              <w:t>Tutoring Sessions</w:t>
            </w:r>
          </w:p>
          <w:p w14:paraId="4A025259" w14:textId="77777777" w:rsidR="00ED22DC" w:rsidRPr="003348F2" w:rsidRDefault="00ED22DC" w:rsidP="00ED22DC">
            <w:pPr>
              <w:spacing w:line="276" w:lineRule="auto"/>
            </w:pPr>
            <w:r w:rsidRPr="003348F2">
              <w:t>At the beginning of the school year, the school will begin tutoring sessions once per week for a one-hour session. Students must sign up for each session, and a limit of 15 students will be admitted per session. These sessions will be free to the public, as the tutor is being paid for by the district.</w:t>
            </w:r>
          </w:p>
        </w:tc>
        <w:tc>
          <w:tcPr>
            <w:tcW w:w="1260" w:type="dxa"/>
            <w:shd w:val="clear" w:color="auto" w:fill="auto"/>
          </w:tcPr>
          <w:p w14:paraId="561E02DD" w14:textId="77777777" w:rsidR="00ED22DC" w:rsidRPr="003348F2" w:rsidRDefault="00ED22DC" w:rsidP="00ED22DC">
            <w:pPr>
              <w:spacing w:line="276" w:lineRule="auto"/>
            </w:pPr>
            <w:r w:rsidRPr="003348F2">
              <w:t>August 2024 – April 2025</w:t>
            </w:r>
          </w:p>
        </w:tc>
        <w:tc>
          <w:tcPr>
            <w:tcW w:w="1800" w:type="dxa"/>
            <w:shd w:val="clear" w:color="auto" w:fill="auto"/>
          </w:tcPr>
          <w:p w14:paraId="5860ACA7" w14:textId="77777777" w:rsidR="00ED22DC" w:rsidRPr="003348F2" w:rsidRDefault="00ED22DC" w:rsidP="00ED22DC">
            <w:pPr>
              <w:spacing w:line="276" w:lineRule="auto"/>
              <w:rPr>
                <w:b/>
                <w:bCs/>
              </w:rPr>
            </w:pPr>
            <w:r w:rsidRPr="003348F2">
              <w:rPr>
                <w:b/>
                <w:bCs/>
              </w:rPr>
              <w:t>Estimated Cost:</w:t>
            </w:r>
          </w:p>
          <w:p w14:paraId="0FCC70BE" w14:textId="77777777" w:rsidR="00ED22DC" w:rsidRPr="003348F2" w:rsidRDefault="00ED22DC" w:rsidP="00ED22DC">
            <w:pPr>
              <w:spacing w:line="276" w:lineRule="auto"/>
            </w:pPr>
          </w:p>
          <w:p w14:paraId="310DD5FB" w14:textId="77777777" w:rsidR="00ED22DC" w:rsidRPr="003348F2" w:rsidRDefault="00ED22DC" w:rsidP="00ED22DC">
            <w:pPr>
              <w:spacing w:line="276" w:lineRule="auto"/>
            </w:pPr>
            <w:r w:rsidRPr="003348F2">
              <w:t>ELA and Math tutor - $5,550</w:t>
            </w:r>
          </w:p>
          <w:p w14:paraId="7AD6D76C" w14:textId="77777777" w:rsidR="00ED22DC" w:rsidRPr="003348F2" w:rsidRDefault="00ED22DC" w:rsidP="00ED22DC">
            <w:pPr>
              <w:spacing w:line="276" w:lineRule="auto"/>
            </w:pPr>
          </w:p>
          <w:p w14:paraId="1F1330E3" w14:textId="77777777" w:rsidR="00ED22DC" w:rsidRPr="003348F2" w:rsidRDefault="00ED22DC" w:rsidP="00ED22DC">
            <w:pPr>
              <w:spacing w:line="276" w:lineRule="auto"/>
            </w:pPr>
            <w:r w:rsidRPr="003348F2">
              <w:t>IXL Learning - $4,188</w:t>
            </w:r>
          </w:p>
          <w:p w14:paraId="3E47489C" w14:textId="77777777" w:rsidR="00ED22DC" w:rsidRPr="003348F2" w:rsidRDefault="00ED22DC" w:rsidP="00ED22DC">
            <w:pPr>
              <w:spacing w:line="276" w:lineRule="auto"/>
            </w:pPr>
          </w:p>
          <w:p w14:paraId="4FB961D6" w14:textId="77777777" w:rsidR="00ED22DC" w:rsidRPr="003348F2" w:rsidRDefault="00ED22DC" w:rsidP="00ED22DC">
            <w:pPr>
              <w:spacing w:line="276" w:lineRule="auto"/>
            </w:pPr>
            <w:r w:rsidRPr="003348F2">
              <w:t>Total: $9,738</w:t>
            </w:r>
          </w:p>
          <w:p w14:paraId="15EB2E6E" w14:textId="77777777" w:rsidR="00ED22DC" w:rsidRPr="003348F2" w:rsidRDefault="00ED22DC" w:rsidP="00ED22DC">
            <w:pPr>
              <w:spacing w:line="276" w:lineRule="auto"/>
            </w:pPr>
          </w:p>
          <w:p w14:paraId="7A60E3B6" w14:textId="77777777" w:rsidR="00ED22DC" w:rsidRPr="003348F2" w:rsidRDefault="00ED22DC" w:rsidP="00ED22DC">
            <w:pPr>
              <w:spacing w:line="276" w:lineRule="auto"/>
              <w:rPr>
                <w:b/>
                <w:bCs/>
              </w:rPr>
            </w:pPr>
            <w:r w:rsidRPr="003348F2">
              <w:rPr>
                <w:b/>
                <w:bCs/>
              </w:rPr>
              <w:t>Funding Source:</w:t>
            </w:r>
          </w:p>
          <w:p w14:paraId="720CAE55" w14:textId="77777777" w:rsidR="00ED22DC" w:rsidRPr="003348F2" w:rsidRDefault="00ED22DC" w:rsidP="00ED22DC">
            <w:pPr>
              <w:spacing w:line="276" w:lineRule="auto"/>
              <w:rPr>
                <w:b/>
                <w:bCs/>
              </w:rPr>
            </w:pPr>
          </w:p>
          <w:p w14:paraId="6B88DE66" w14:textId="77777777" w:rsidR="00ED22DC" w:rsidRPr="003348F2" w:rsidRDefault="00ED22DC" w:rsidP="00ED22DC">
            <w:pPr>
              <w:spacing w:line="276" w:lineRule="auto"/>
            </w:pPr>
            <w:r w:rsidRPr="003348F2">
              <w:t>Local, state, and federal aid.</w:t>
            </w:r>
          </w:p>
          <w:p w14:paraId="7CC8E211" w14:textId="77777777" w:rsidR="00ED22DC" w:rsidRPr="003348F2" w:rsidRDefault="00ED22DC" w:rsidP="00ED22DC">
            <w:pPr>
              <w:spacing w:line="276" w:lineRule="auto"/>
            </w:pPr>
          </w:p>
          <w:p w14:paraId="41959F7C" w14:textId="77777777" w:rsidR="00ED22DC" w:rsidRPr="003348F2" w:rsidRDefault="00ED22DC" w:rsidP="00ED22DC">
            <w:pPr>
              <w:spacing w:line="276" w:lineRule="auto"/>
            </w:pPr>
            <w:r w:rsidRPr="003348F2">
              <w:rPr>
                <w:b/>
                <w:bCs/>
              </w:rPr>
              <w:t>Resources</w:t>
            </w:r>
            <w:r w:rsidRPr="003348F2">
              <w:t xml:space="preserve">: </w:t>
            </w:r>
          </w:p>
          <w:p w14:paraId="241434E3" w14:textId="77777777" w:rsidR="00ED22DC" w:rsidRPr="003348F2" w:rsidRDefault="00ED22DC" w:rsidP="00ED22DC">
            <w:pPr>
              <w:spacing w:line="276" w:lineRule="auto"/>
            </w:pPr>
          </w:p>
          <w:p w14:paraId="363D9DF7" w14:textId="77777777" w:rsidR="00ED22DC" w:rsidRPr="003348F2" w:rsidRDefault="00ED22DC" w:rsidP="00ED22DC">
            <w:pPr>
              <w:spacing w:line="276" w:lineRule="auto"/>
            </w:pPr>
            <w:r w:rsidRPr="003348F2">
              <w:t>ELA and Math Tutor</w:t>
            </w:r>
          </w:p>
          <w:p w14:paraId="74E1DABA" w14:textId="77777777" w:rsidR="00ED22DC" w:rsidRPr="003348F2" w:rsidRDefault="00ED22DC" w:rsidP="00ED22DC">
            <w:pPr>
              <w:spacing w:line="276" w:lineRule="auto"/>
            </w:pPr>
          </w:p>
          <w:p w14:paraId="17911526" w14:textId="77777777" w:rsidR="00ED22DC" w:rsidRPr="003348F2" w:rsidRDefault="00ED22DC" w:rsidP="00ED22DC">
            <w:pPr>
              <w:spacing w:line="276" w:lineRule="auto"/>
            </w:pPr>
            <w:r w:rsidRPr="003348F2">
              <w:t>IXL Learning</w:t>
            </w:r>
          </w:p>
        </w:tc>
        <w:tc>
          <w:tcPr>
            <w:tcW w:w="1620" w:type="dxa"/>
            <w:shd w:val="clear" w:color="auto" w:fill="auto"/>
          </w:tcPr>
          <w:p w14:paraId="33E504C8" w14:textId="77777777" w:rsidR="00ED22DC" w:rsidRPr="003348F2" w:rsidRDefault="00ED22DC" w:rsidP="00ED22DC">
            <w:pPr>
              <w:spacing w:line="276" w:lineRule="auto"/>
            </w:pPr>
            <w:r w:rsidRPr="003348F2">
              <w:rPr>
                <w:b/>
                <w:bCs/>
              </w:rPr>
              <w:t>Building Principal</w:t>
            </w:r>
            <w:r w:rsidRPr="003348F2">
              <w:t xml:space="preserve"> – Monthly meetings with ELA and math teachers to discuss classroom strategies that promote equity among student learning.</w:t>
            </w:r>
          </w:p>
          <w:p w14:paraId="73F54C69" w14:textId="77777777" w:rsidR="00ED22DC" w:rsidRPr="003348F2" w:rsidRDefault="00ED22DC" w:rsidP="00ED22DC">
            <w:pPr>
              <w:spacing w:line="276" w:lineRule="auto"/>
            </w:pPr>
          </w:p>
          <w:p w14:paraId="24815D98" w14:textId="77777777" w:rsidR="00ED22DC" w:rsidRPr="003348F2" w:rsidRDefault="00ED22DC" w:rsidP="00ED22DC">
            <w:pPr>
              <w:spacing w:line="276" w:lineRule="auto"/>
            </w:pPr>
            <w:r w:rsidRPr="003348F2">
              <w:rPr>
                <w:b/>
                <w:bCs/>
              </w:rPr>
              <w:t>Math and ELA Teachers</w:t>
            </w:r>
            <w:r w:rsidRPr="003348F2">
              <w:t xml:space="preserve"> – Implement IXL Learning into lesson plans weekly. </w:t>
            </w:r>
          </w:p>
          <w:p w14:paraId="11F05707" w14:textId="77777777" w:rsidR="00ED22DC" w:rsidRPr="003348F2" w:rsidRDefault="00ED22DC" w:rsidP="00ED22DC">
            <w:pPr>
              <w:spacing w:line="276" w:lineRule="auto"/>
            </w:pPr>
          </w:p>
          <w:p w14:paraId="4C4773F8" w14:textId="77777777" w:rsidR="00ED22DC" w:rsidRPr="003348F2" w:rsidRDefault="00ED22DC" w:rsidP="00ED22DC">
            <w:pPr>
              <w:spacing w:line="276" w:lineRule="auto"/>
            </w:pPr>
            <w:r w:rsidRPr="003348F2">
              <w:t>Serve as tutor once per week for a one-hour session.</w:t>
            </w:r>
          </w:p>
        </w:tc>
        <w:tc>
          <w:tcPr>
            <w:tcW w:w="2092" w:type="dxa"/>
            <w:shd w:val="clear" w:color="auto" w:fill="auto"/>
          </w:tcPr>
          <w:p w14:paraId="6C38D56C" w14:textId="77777777" w:rsidR="00ED22DC" w:rsidRPr="003348F2" w:rsidRDefault="00ED22DC" w:rsidP="00ED22DC">
            <w:pPr>
              <w:spacing w:line="276" w:lineRule="auto"/>
            </w:pPr>
            <w:r w:rsidRPr="003348F2">
              <w:t>Once per month, the building principal will observe and take notes on tutoring sessions. These notes will be reviewed and discussed during monthly meetings.</w:t>
            </w:r>
          </w:p>
          <w:p w14:paraId="5B607264" w14:textId="77777777" w:rsidR="00ED22DC" w:rsidRPr="003348F2" w:rsidRDefault="00ED22DC" w:rsidP="00ED22DC">
            <w:pPr>
              <w:spacing w:line="276" w:lineRule="auto"/>
            </w:pPr>
          </w:p>
          <w:p w14:paraId="1E113E5F" w14:textId="77777777" w:rsidR="00ED22DC" w:rsidRPr="003348F2" w:rsidRDefault="00ED22DC" w:rsidP="00ED22DC">
            <w:pPr>
              <w:spacing w:line="276" w:lineRule="auto"/>
            </w:pPr>
          </w:p>
        </w:tc>
        <w:tc>
          <w:tcPr>
            <w:tcW w:w="3848" w:type="dxa"/>
            <w:shd w:val="clear" w:color="auto" w:fill="auto"/>
          </w:tcPr>
          <w:p w14:paraId="16928666" w14:textId="77777777" w:rsidR="00ED22DC" w:rsidRPr="003348F2" w:rsidRDefault="00ED22DC" w:rsidP="00ED22DC">
            <w:pPr>
              <w:spacing w:line="276" w:lineRule="auto"/>
            </w:pPr>
            <w:r w:rsidRPr="003348F2">
              <w:t>Student performance on aReading and aMath assessments taken in the fall, winter, and spring.</w:t>
            </w:r>
          </w:p>
          <w:p w14:paraId="0E3AC043" w14:textId="77777777" w:rsidR="00ED22DC" w:rsidRPr="003348F2" w:rsidRDefault="00ED22DC" w:rsidP="00ED22DC">
            <w:pPr>
              <w:spacing w:line="276" w:lineRule="auto"/>
            </w:pPr>
          </w:p>
          <w:p w14:paraId="7EEE8F92" w14:textId="77777777" w:rsidR="00ED22DC" w:rsidRPr="003348F2" w:rsidRDefault="00ED22DC" w:rsidP="00ED22DC">
            <w:pPr>
              <w:spacing w:line="276" w:lineRule="auto"/>
            </w:pPr>
            <w:r w:rsidRPr="003348F2">
              <w:t xml:space="preserve">Once per quarter, IXL Learning data will be collected on students that are classified as low socio-economic status. This data will be compared with other students’ data to evaluate the size of the learning gap between these two groups. </w:t>
            </w:r>
          </w:p>
        </w:tc>
      </w:tr>
    </w:tbl>
    <w:p w14:paraId="1C79ABEC" w14:textId="77777777" w:rsidR="00ED22DC" w:rsidRPr="003348F2" w:rsidRDefault="00ED22DC" w:rsidP="00ED22DC">
      <w:pPr>
        <w:spacing w:line="276" w:lineRule="auto"/>
        <w:rPr>
          <w:b/>
        </w:rPr>
      </w:pP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800"/>
        <w:gridCol w:w="1620"/>
        <w:gridCol w:w="2092"/>
        <w:gridCol w:w="3848"/>
      </w:tblGrid>
      <w:tr w:rsidR="00ED22DC" w:rsidRPr="003348F2" w14:paraId="1D0CD0D9" w14:textId="77777777" w:rsidTr="004C327C">
        <w:trPr>
          <w:trHeight w:val="686"/>
        </w:trPr>
        <w:tc>
          <w:tcPr>
            <w:tcW w:w="4140" w:type="dxa"/>
            <w:tcBorders>
              <w:bottom w:val="single" w:sz="4" w:space="0" w:color="auto"/>
            </w:tcBorders>
            <w:shd w:val="clear" w:color="auto" w:fill="D9D9D9"/>
            <w:vAlign w:val="center"/>
          </w:tcPr>
          <w:p w14:paraId="02C543B2" w14:textId="77777777" w:rsidR="00ED22DC" w:rsidRPr="003348F2" w:rsidRDefault="00ED22DC" w:rsidP="00ED22DC">
            <w:pPr>
              <w:spacing w:line="276" w:lineRule="auto"/>
              <w:jc w:val="center"/>
              <w:rPr>
                <w:b/>
              </w:rPr>
            </w:pPr>
            <w:r w:rsidRPr="003348F2">
              <w:rPr>
                <w:b/>
              </w:rPr>
              <w:t>Goal #3:</w:t>
            </w:r>
          </w:p>
        </w:tc>
        <w:tc>
          <w:tcPr>
            <w:tcW w:w="10620" w:type="dxa"/>
            <w:gridSpan w:val="5"/>
            <w:tcBorders>
              <w:bottom w:val="single" w:sz="4" w:space="0" w:color="auto"/>
            </w:tcBorders>
            <w:shd w:val="clear" w:color="auto" w:fill="auto"/>
            <w:vAlign w:val="center"/>
          </w:tcPr>
          <w:p w14:paraId="64C2B7AA" w14:textId="77777777" w:rsidR="00ED22DC" w:rsidRPr="003348F2" w:rsidRDefault="00ED22DC" w:rsidP="00ED22DC">
            <w:pPr>
              <w:spacing w:line="276" w:lineRule="auto"/>
              <w:rPr>
                <w:b/>
              </w:rPr>
            </w:pPr>
            <w:r w:rsidRPr="003348F2">
              <w:rPr>
                <w:b/>
              </w:rPr>
              <w:t>By the completion of the 2024-2025 academic school year, Cardinal’s Percentage Proficient English Language Arts (ELA) score will increase to 80% on statewide assessments.</w:t>
            </w:r>
          </w:p>
        </w:tc>
      </w:tr>
      <w:tr w:rsidR="00ED22DC" w:rsidRPr="003348F2" w14:paraId="62F70A11" w14:textId="77777777" w:rsidTr="004C327C">
        <w:trPr>
          <w:trHeight w:val="503"/>
        </w:trPr>
        <w:tc>
          <w:tcPr>
            <w:tcW w:w="4140" w:type="dxa"/>
            <w:vMerge w:val="restart"/>
            <w:shd w:val="clear" w:color="auto" w:fill="E0E0E0"/>
            <w:vAlign w:val="center"/>
          </w:tcPr>
          <w:p w14:paraId="0FB4E861" w14:textId="77777777" w:rsidR="00ED22DC" w:rsidRPr="003348F2" w:rsidRDefault="00ED22DC" w:rsidP="00ED22DC">
            <w:pPr>
              <w:spacing w:line="276" w:lineRule="auto"/>
              <w:jc w:val="center"/>
              <w:rPr>
                <w:b/>
              </w:rPr>
            </w:pPr>
            <w:r w:rsidRPr="003348F2">
              <w:rPr>
                <w:b/>
              </w:rPr>
              <w:t>Actions, Strategies, and Interventions</w:t>
            </w:r>
          </w:p>
        </w:tc>
        <w:tc>
          <w:tcPr>
            <w:tcW w:w="1260" w:type="dxa"/>
            <w:vMerge w:val="restart"/>
            <w:shd w:val="clear" w:color="auto" w:fill="E0E0E0"/>
            <w:vAlign w:val="center"/>
          </w:tcPr>
          <w:p w14:paraId="2A439905" w14:textId="77777777" w:rsidR="00ED22DC" w:rsidRPr="003348F2" w:rsidRDefault="00ED22DC" w:rsidP="00ED22DC">
            <w:pPr>
              <w:spacing w:line="276" w:lineRule="auto"/>
              <w:jc w:val="center"/>
              <w:rPr>
                <w:b/>
              </w:rPr>
            </w:pPr>
            <w:r w:rsidRPr="003348F2">
              <w:rPr>
                <w:b/>
              </w:rPr>
              <w:t>Timeline</w:t>
            </w:r>
          </w:p>
        </w:tc>
        <w:tc>
          <w:tcPr>
            <w:tcW w:w="1800" w:type="dxa"/>
            <w:vMerge w:val="restart"/>
            <w:shd w:val="clear" w:color="auto" w:fill="E0E0E0"/>
            <w:vAlign w:val="center"/>
          </w:tcPr>
          <w:p w14:paraId="7E522F1A" w14:textId="77777777" w:rsidR="00ED22DC" w:rsidRPr="003348F2" w:rsidRDefault="00ED22DC" w:rsidP="00ED22DC">
            <w:pPr>
              <w:spacing w:line="276" w:lineRule="auto"/>
              <w:jc w:val="center"/>
              <w:rPr>
                <w:b/>
              </w:rPr>
            </w:pPr>
            <w:r w:rsidRPr="003348F2">
              <w:rPr>
                <w:b/>
              </w:rPr>
              <w:t>Estimated Costs, Funding Sources, and Resources</w:t>
            </w:r>
          </w:p>
        </w:tc>
        <w:tc>
          <w:tcPr>
            <w:tcW w:w="1620" w:type="dxa"/>
            <w:vMerge w:val="restart"/>
            <w:shd w:val="clear" w:color="auto" w:fill="E0E0E0"/>
            <w:vAlign w:val="center"/>
          </w:tcPr>
          <w:p w14:paraId="31E5F3EE" w14:textId="77777777" w:rsidR="00ED22DC" w:rsidRPr="003348F2" w:rsidRDefault="00ED22DC" w:rsidP="00ED22DC">
            <w:pPr>
              <w:spacing w:line="276" w:lineRule="auto"/>
              <w:jc w:val="center"/>
              <w:rPr>
                <w:b/>
              </w:rPr>
            </w:pPr>
            <w:r w:rsidRPr="003348F2">
              <w:rPr>
                <w:b/>
              </w:rPr>
              <w:t>Person(s) Responsible</w:t>
            </w:r>
          </w:p>
          <w:p w14:paraId="5DCBB21F" w14:textId="77777777" w:rsidR="00ED22DC" w:rsidRPr="003348F2" w:rsidRDefault="00ED22DC" w:rsidP="00ED22DC">
            <w:pPr>
              <w:spacing w:line="276" w:lineRule="auto"/>
              <w:jc w:val="center"/>
              <w:rPr>
                <w:b/>
              </w:rPr>
            </w:pPr>
            <w:r w:rsidRPr="003348F2">
              <w:rPr>
                <w:i/>
              </w:rPr>
              <w:t>Positions will suffice. Names are unnecessary.</w:t>
            </w:r>
          </w:p>
        </w:tc>
        <w:tc>
          <w:tcPr>
            <w:tcW w:w="5940" w:type="dxa"/>
            <w:gridSpan w:val="2"/>
            <w:shd w:val="clear" w:color="auto" w:fill="E0E0E0"/>
            <w:vAlign w:val="center"/>
          </w:tcPr>
          <w:p w14:paraId="6A7D4619" w14:textId="77777777" w:rsidR="00ED22DC" w:rsidRPr="003348F2" w:rsidRDefault="00ED22DC" w:rsidP="00ED22DC">
            <w:pPr>
              <w:spacing w:line="276" w:lineRule="auto"/>
              <w:jc w:val="center"/>
              <w:rPr>
                <w:b/>
              </w:rPr>
            </w:pPr>
            <w:r w:rsidRPr="003348F2">
              <w:rPr>
                <w:b/>
              </w:rPr>
              <w:t>Means of Evaluation</w:t>
            </w:r>
          </w:p>
        </w:tc>
      </w:tr>
      <w:tr w:rsidR="00ED22DC" w:rsidRPr="003348F2" w14:paraId="1486F25C" w14:textId="77777777" w:rsidTr="004C327C">
        <w:trPr>
          <w:trHeight w:val="502"/>
        </w:trPr>
        <w:tc>
          <w:tcPr>
            <w:tcW w:w="4140" w:type="dxa"/>
            <w:vMerge/>
            <w:shd w:val="clear" w:color="auto" w:fill="E0E0E0"/>
            <w:vAlign w:val="center"/>
          </w:tcPr>
          <w:p w14:paraId="3A4A17FA" w14:textId="77777777" w:rsidR="00ED22DC" w:rsidRPr="003348F2" w:rsidRDefault="00ED22DC" w:rsidP="00ED22DC">
            <w:pPr>
              <w:spacing w:line="276" w:lineRule="auto"/>
              <w:jc w:val="center"/>
              <w:rPr>
                <w:b/>
              </w:rPr>
            </w:pPr>
          </w:p>
        </w:tc>
        <w:tc>
          <w:tcPr>
            <w:tcW w:w="1260" w:type="dxa"/>
            <w:vMerge/>
            <w:shd w:val="clear" w:color="auto" w:fill="E0E0E0"/>
            <w:vAlign w:val="center"/>
          </w:tcPr>
          <w:p w14:paraId="47869794" w14:textId="77777777" w:rsidR="00ED22DC" w:rsidRPr="003348F2" w:rsidRDefault="00ED22DC" w:rsidP="00ED22DC">
            <w:pPr>
              <w:spacing w:line="276" w:lineRule="auto"/>
              <w:jc w:val="center"/>
              <w:rPr>
                <w:b/>
              </w:rPr>
            </w:pPr>
          </w:p>
        </w:tc>
        <w:tc>
          <w:tcPr>
            <w:tcW w:w="1800" w:type="dxa"/>
            <w:vMerge/>
            <w:shd w:val="clear" w:color="auto" w:fill="E0E0E0"/>
            <w:vAlign w:val="center"/>
          </w:tcPr>
          <w:p w14:paraId="1171E6BB" w14:textId="77777777" w:rsidR="00ED22DC" w:rsidRPr="003348F2" w:rsidRDefault="00ED22DC" w:rsidP="00ED22DC">
            <w:pPr>
              <w:spacing w:line="276" w:lineRule="auto"/>
              <w:jc w:val="center"/>
              <w:rPr>
                <w:b/>
              </w:rPr>
            </w:pPr>
          </w:p>
        </w:tc>
        <w:tc>
          <w:tcPr>
            <w:tcW w:w="1620" w:type="dxa"/>
            <w:vMerge/>
            <w:shd w:val="clear" w:color="auto" w:fill="E0E0E0"/>
            <w:vAlign w:val="center"/>
          </w:tcPr>
          <w:p w14:paraId="59AD3EDE" w14:textId="77777777" w:rsidR="00ED22DC" w:rsidRPr="003348F2" w:rsidRDefault="00ED22DC" w:rsidP="00ED22DC">
            <w:pPr>
              <w:spacing w:line="276" w:lineRule="auto"/>
              <w:jc w:val="center"/>
              <w:rPr>
                <w:b/>
              </w:rPr>
            </w:pPr>
          </w:p>
        </w:tc>
        <w:tc>
          <w:tcPr>
            <w:tcW w:w="2092" w:type="dxa"/>
            <w:shd w:val="clear" w:color="auto" w:fill="E0E0E0"/>
            <w:vAlign w:val="center"/>
          </w:tcPr>
          <w:p w14:paraId="6651A78F" w14:textId="77777777" w:rsidR="00ED22DC" w:rsidRPr="003348F2" w:rsidRDefault="00ED22DC" w:rsidP="00ED22DC">
            <w:pPr>
              <w:spacing w:line="276" w:lineRule="auto"/>
              <w:jc w:val="center"/>
              <w:rPr>
                <w:b/>
              </w:rPr>
            </w:pPr>
            <w:r w:rsidRPr="003348F2">
              <w:rPr>
                <w:b/>
              </w:rPr>
              <w:t>Procedures for Monitoring</w:t>
            </w:r>
          </w:p>
        </w:tc>
        <w:tc>
          <w:tcPr>
            <w:tcW w:w="3848" w:type="dxa"/>
            <w:shd w:val="clear" w:color="auto" w:fill="E0E0E0"/>
            <w:vAlign w:val="center"/>
          </w:tcPr>
          <w:p w14:paraId="6595FBC7" w14:textId="77777777" w:rsidR="00ED22DC" w:rsidRPr="003348F2" w:rsidRDefault="00ED22DC" w:rsidP="00ED22DC">
            <w:pPr>
              <w:spacing w:line="276" w:lineRule="auto"/>
              <w:jc w:val="center"/>
              <w:rPr>
                <w:b/>
              </w:rPr>
            </w:pPr>
            <w:r w:rsidRPr="003348F2">
              <w:rPr>
                <w:b/>
              </w:rPr>
              <w:t xml:space="preserve">Evidence of Impact on Student Learning </w:t>
            </w:r>
          </w:p>
          <w:p w14:paraId="45E8F189" w14:textId="77777777" w:rsidR="00ED22DC" w:rsidRPr="003348F2" w:rsidRDefault="00ED22DC" w:rsidP="00ED22DC">
            <w:pPr>
              <w:spacing w:line="276" w:lineRule="auto"/>
              <w:jc w:val="center"/>
              <w:rPr>
                <w:i/>
              </w:rPr>
            </w:pPr>
            <w:r w:rsidRPr="003348F2">
              <w:rPr>
                <w:i/>
              </w:rPr>
              <w:t>What will serve as this evidence?</w:t>
            </w:r>
          </w:p>
        </w:tc>
      </w:tr>
      <w:tr w:rsidR="00ED22DC" w:rsidRPr="003348F2" w14:paraId="55221520" w14:textId="77777777" w:rsidTr="004C327C">
        <w:trPr>
          <w:trHeight w:val="1052"/>
        </w:trPr>
        <w:tc>
          <w:tcPr>
            <w:tcW w:w="4140" w:type="dxa"/>
            <w:shd w:val="clear" w:color="auto" w:fill="auto"/>
          </w:tcPr>
          <w:p w14:paraId="180C61E1" w14:textId="77777777" w:rsidR="00ED22DC" w:rsidRPr="003348F2" w:rsidRDefault="00ED22DC" w:rsidP="00ED22DC">
            <w:pPr>
              <w:spacing w:line="276" w:lineRule="auto"/>
              <w:rPr>
                <w:b/>
                <w:bCs/>
              </w:rPr>
            </w:pPr>
            <w:r w:rsidRPr="003348F2">
              <w:rPr>
                <w:b/>
                <w:bCs/>
              </w:rPr>
              <w:t>Stakeholder Collaboration</w:t>
            </w:r>
          </w:p>
          <w:p w14:paraId="2E13BFE5" w14:textId="77777777" w:rsidR="00ED22DC" w:rsidRPr="003348F2" w:rsidRDefault="00ED22DC" w:rsidP="00ED22DC">
            <w:pPr>
              <w:spacing w:line="276" w:lineRule="auto"/>
            </w:pPr>
            <w:r w:rsidRPr="003348F2">
              <w:t>During back-to-school registration, a handout will be sent home to parents that asks them to scan a QR code which will take the parents to a Google Forms questionnaire. This questionnaire will ask parents to share their thoughts on how ELA can be strengthened at Cardinal. This will also include a section asking parents how they can better serve their child in this area.</w:t>
            </w:r>
          </w:p>
          <w:p w14:paraId="46B56EC9" w14:textId="77777777" w:rsidR="00ED22DC" w:rsidRPr="003348F2" w:rsidRDefault="00ED22DC" w:rsidP="00ED22DC">
            <w:pPr>
              <w:spacing w:line="276" w:lineRule="auto"/>
            </w:pPr>
          </w:p>
          <w:p w14:paraId="3967F082" w14:textId="77777777" w:rsidR="00ED22DC" w:rsidRPr="003348F2" w:rsidRDefault="00ED22DC" w:rsidP="00ED22DC">
            <w:pPr>
              <w:spacing w:line="276" w:lineRule="auto"/>
              <w:rPr>
                <w:b/>
                <w:bCs/>
              </w:rPr>
            </w:pPr>
            <w:r w:rsidRPr="003348F2">
              <w:rPr>
                <w:b/>
                <w:bCs/>
              </w:rPr>
              <w:t>Delegation of Responsibilities</w:t>
            </w:r>
          </w:p>
          <w:p w14:paraId="63827CBF" w14:textId="77777777" w:rsidR="00ED22DC" w:rsidRPr="003348F2" w:rsidRDefault="00ED22DC" w:rsidP="00ED22DC">
            <w:pPr>
              <w:spacing w:line="276" w:lineRule="auto"/>
            </w:pPr>
            <w:r w:rsidRPr="003348F2">
              <w:t>During back to school professional development sessions, ELA teachers and the building principal will meet to discuss strategy for implementing IXL Learning, and how ELA scores can continue to grow across the middle school.</w:t>
            </w:r>
          </w:p>
          <w:p w14:paraId="1FF89D34" w14:textId="77777777" w:rsidR="00ED22DC" w:rsidRPr="003348F2" w:rsidRDefault="00ED22DC" w:rsidP="00ED22DC">
            <w:pPr>
              <w:spacing w:line="276" w:lineRule="auto"/>
              <w:rPr>
                <w:b/>
                <w:bCs/>
              </w:rPr>
            </w:pPr>
          </w:p>
          <w:p w14:paraId="1FB3AA5C" w14:textId="77777777" w:rsidR="00ED22DC" w:rsidRPr="003348F2" w:rsidRDefault="00ED22DC" w:rsidP="00ED22DC">
            <w:pPr>
              <w:spacing w:line="276" w:lineRule="auto"/>
              <w:rPr>
                <w:b/>
                <w:bCs/>
              </w:rPr>
            </w:pPr>
            <w:r w:rsidRPr="003348F2">
              <w:rPr>
                <w:b/>
                <w:bCs/>
              </w:rPr>
              <w:t>IXL Learning</w:t>
            </w:r>
          </w:p>
          <w:p w14:paraId="4A9B566D" w14:textId="77777777" w:rsidR="00ED22DC" w:rsidRPr="003348F2" w:rsidRDefault="00ED22DC" w:rsidP="00ED22DC">
            <w:pPr>
              <w:spacing w:line="276" w:lineRule="auto"/>
            </w:pPr>
            <w:r w:rsidRPr="003348F2">
              <w:t xml:space="preserve">Implement IXL Learning into ELA classes at the beginning of the 2024-2025 school year. </w:t>
            </w:r>
          </w:p>
          <w:p w14:paraId="444F669E" w14:textId="77777777" w:rsidR="00ED22DC" w:rsidRPr="003348F2" w:rsidRDefault="00ED22DC" w:rsidP="00ED22DC">
            <w:pPr>
              <w:spacing w:line="276" w:lineRule="auto"/>
            </w:pPr>
          </w:p>
          <w:p w14:paraId="35209F21" w14:textId="77777777" w:rsidR="00ED22DC" w:rsidRPr="003348F2" w:rsidRDefault="00ED22DC" w:rsidP="00ED22DC">
            <w:pPr>
              <w:spacing w:line="276" w:lineRule="auto"/>
            </w:pPr>
            <w:r w:rsidRPr="003348F2">
              <w:t>Prior to the school year beginning, ELA teachers will participate in IXL Learning professional development sessions to understand how to best utilize this technology.</w:t>
            </w:r>
          </w:p>
          <w:p w14:paraId="3F8585C3" w14:textId="77777777" w:rsidR="00ED22DC" w:rsidRPr="003348F2" w:rsidRDefault="00ED22DC" w:rsidP="00ED22DC">
            <w:pPr>
              <w:spacing w:line="276" w:lineRule="auto"/>
            </w:pPr>
          </w:p>
          <w:p w14:paraId="00695C57" w14:textId="77777777" w:rsidR="00ED22DC" w:rsidRPr="003348F2" w:rsidRDefault="00ED22DC" w:rsidP="00ED22DC">
            <w:pPr>
              <w:spacing w:line="276" w:lineRule="auto"/>
              <w:rPr>
                <w:b/>
                <w:bCs/>
              </w:rPr>
            </w:pPr>
            <w:r w:rsidRPr="003348F2">
              <w:rPr>
                <w:b/>
                <w:bCs/>
              </w:rPr>
              <w:t>Tutoring Sessions</w:t>
            </w:r>
          </w:p>
          <w:p w14:paraId="6508288E" w14:textId="77777777" w:rsidR="00ED22DC" w:rsidRPr="003348F2" w:rsidRDefault="00ED22DC" w:rsidP="00ED22DC">
            <w:pPr>
              <w:spacing w:line="276" w:lineRule="auto"/>
            </w:pPr>
            <w:r w:rsidRPr="003348F2">
              <w:t>At the beginning of the school year, the school will begin tutoring sessions once per week for a one-hour session. Students must sign up for each session, and a limit of 15 students will be admitted per session. These sessions will be free to the public, as the tutor is being paid for by the district.</w:t>
            </w:r>
          </w:p>
        </w:tc>
        <w:tc>
          <w:tcPr>
            <w:tcW w:w="1260" w:type="dxa"/>
            <w:shd w:val="clear" w:color="auto" w:fill="auto"/>
          </w:tcPr>
          <w:p w14:paraId="0508BD36" w14:textId="77777777" w:rsidR="00ED22DC" w:rsidRPr="003348F2" w:rsidRDefault="00ED22DC" w:rsidP="00ED22DC">
            <w:pPr>
              <w:spacing w:line="276" w:lineRule="auto"/>
            </w:pPr>
            <w:r w:rsidRPr="003348F2">
              <w:t>August 2024 – May 2025</w:t>
            </w:r>
          </w:p>
        </w:tc>
        <w:tc>
          <w:tcPr>
            <w:tcW w:w="1800" w:type="dxa"/>
            <w:shd w:val="clear" w:color="auto" w:fill="auto"/>
          </w:tcPr>
          <w:p w14:paraId="3B4F7884" w14:textId="77777777" w:rsidR="00ED22DC" w:rsidRPr="003348F2" w:rsidRDefault="00ED22DC" w:rsidP="00ED22DC">
            <w:pPr>
              <w:spacing w:line="276" w:lineRule="auto"/>
              <w:rPr>
                <w:b/>
                <w:bCs/>
              </w:rPr>
            </w:pPr>
            <w:r w:rsidRPr="003348F2">
              <w:rPr>
                <w:b/>
                <w:bCs/>
              </w:rPr>
              <w:t>Estimated Cost:</w:t>
            </w:r>
          </w:p>
          <w:p w14:paraId="72CF26C2" w14:textId="77777777" w:rsidR="00ED22DC" w:rsidRPr="003348F2" w:rsidRDefault="00ED22DC" w:rsidP="00ED22DC">
            <w:pPr>
              <w:spacing w:line="276" w:lineRule="auto"/>
            </w:pPr>
          </w:p>
          <w:p w14:paraId="100ED345" w14:textId="77777777" w:rsidR="00ED22DC" w:rsidRPr="003348F2" w:rsidRDefault="00ED22DC" w:rsidP="00ED22DC">
            <w:pPr>
              <w:spacing w:line="276" w:lineRule="auto"/>
            </w:pPr>
            <w:r w:rsidRPr="003348F2">
              <w:t>ELA Tutor - $2,775</w:t>
            </w:r>
          </w:p>
          <w:p w14:paraId="23CBBC09" w14:textId="77777777" w:rsidR="00ED22DC" w:rsidRPr="003348F2" w:rsidRDefault="00ED22DC" w:rsidP="00ED22DC">
            <w:pPr>
              <w:spacing w:line="276" w:lineRule="auto"/>
            </w:pPr>
          </w:p>
          <w:p w14:paraId="59F96110" w14:textId="77777777" w:rsidR="00ED22DC" w:rsidRPr="003348F2" w:rsidRDefault="00ED22DC" w:rsidP="00ED22DC">
            <w:pPr>
              <w:spacing w:line="276" w:lineRule="auto"/>
            </w:pPr>
            <w:r w:rsidRPr="003348F2">
              <w:t>IXL Learning - $4,188</w:t>
            </w:r>
          </w:p>
          <w:p w14:paraId="4F0D7AB4" w14:textId="77777777" w:rsidR="00ED22DC" w:rsidRPr="003348F2" w:rsidRDefault="00ED22DC" w:rsidP="00ED22DC">
            <w:pPr>
              <w:spacing w:line="276" w:lineRule="auto"/>
            </w:pPr>
          </w:p>
          <w:p w14:paraId="532927B4" w14:textId="77777777" w:rsidR="00ED22DC" w:rsidRPr="003348F2" w:rsidRDefault="00ED22DC" w:rsidP="00ED22DC">
            <w:pPr>
              <w:spacing w:line="276" w:lineRule="auto"/>
            </w:pPr>
            <w:r w:rsidRPr="003348F2">
              <w:t>Total: $6,963</w:t>
            </w:r>
          </w:p>
          <w:p w14:paraId="6CE4F5D6" w14:textId="77777777" w:rsidR="00ED22DC" w:rsidRPr="003348F2" w:rsidRDefault="00ED22DC" w:rsidP="00ED22DC">
            <w:pPr>
              <w:spacing w:line="276" w:lineRule="auto"/>
            </w:pPr>
          </w:p>
          <w:p w14:paraId="26B7FD98" w14:textId="77777777" w:rsidR="00ED22DC" w:rsidRPr="003348F2" w:rsidRDefault="00ED22DC" w:rsidP="00ED22DC">
            <w:pPr>
              <w:spacing w:line="276" w:lineRule="auto"/>
              <w:rPr>
                <w:b/>
                <w:bCs/>
              </w:rPr>
            </w:pPr>
            <w:r w:rsidRPr="003348F2">
              <w:rPr>
                <w:b/>
                <w:bCs/>
              </w:rPr>
              <w:t xml:space="preserve">Funding </w:t>
            </w:r>
          </w:p>
          <w:p w14:paraId="7B886497" w14:textId="77777777" w:rsidR="00ED22DC" w:rsidRPr="003348F2" w:rsidRDefault="00ED22DC" w:rsidP="00ED22DC">
            <w:pPr>
              <w:spacing w:line="276" w:lineRule="auto"/>
              <w:rPr>
                <w:b/>
                <w:bCs/>
              </w:rPr>
            </w:pPr>
            <w:r w:rsidRPr="003348F2">
              <w:rPr>
                <w:b/>
                <w:bCs/>
              </w:rPr>
              <w:t>Source:</w:t>
            </w:r>
          </w:p>
          <w:p w14:paraId="3A87F3C9" w14:textId="77777777" w:rsidR="00ED22DC" w:rsidRPr="003348F2" w:rsidRDefault="00ED22DC" w:rsidP="00ED22DC">
            <w:pPr>
              <w:spacing w:line="276" w:lineRule="auto"/>
              <w:rPr>
                <w:b/>
                <w:bCs/>
              </w:rPr>
            </w:pPr>
          </w:p>
          <w:p w14:paraId="0CA03479" w14:textId="77777777" w:rsidR="00ED22DC" w:rsidRPr="003348F2" w:rsidRDefault="00ED22DC" w:rsidP="00ED22DC">
            <w:pPr>
              <w:spacing w:line="276" w:lineRule="auto"/>
            </w:pPr>
            <w:r w:rsidRPr="003348F2">
              <w:t>Local, state, and federal aid.</w:t>
            </w:r>
          </w:p>
          <w:p w14:paraId="7909C040" w14:textId="77777777" w:rsidR="00ED22DC" w:rsidRPr="003348F2" w:rsidRDefault="00ED22DC" w:rsidP="00ED22DC">
            <w:pPr>
              <w:spacing w:line="276" w:lineRule="auto"/>
            </w:pPr>
          </w:p>
          <w:p w14:paraId="06213D3B" w14:textId="77777777" w:rsidR="00ED22DC" w:rsidRPr="003348F2" w:rsidRDefault="00ED22DC" w:rsidP="00ED22DC">
            <w:pPr>
              <w:spacing w:line="276" w:lineRule="auto"/>
            </w:pPr>
            <w:r w:rsidRPr="003348F2">
              <w:rPr>
                <w:b/>
                <w:bCs/>
              </w:rPr>
              <w:t>Resources</w:t>
            </w:r>
            <w:r w:rsidRPr="003348F2">
              <w:t>:</w:t>
            </w:r>
          </w:p>
          <w:p w14:paraId="4436BC27" w14:textId="77777777" w:rsidR="00ED22DC" w:rsidRPr="003348F2" w:rsidRDefault="00ED22DC" w:rsidP="00ED22DC">
            <w:pPr>
              <w:spacing w:line="276" w:lineRule="auto"/>
            </w:pPr>
          </w:p>
          <w:p w14:paraId="02DCF518" w14:textId="77777777" w:rsidR="00ED22DC" w:rsidRPr="003348F2" w:rsidRDefault="00ED22DC" w:rsidP="00ED22DC">
            <w:pPr>
              <w:spacing w:line="276" w:lineRule="auto"/>
            </w:pPr>
            <w:r w:rsidRPr="003348F2">
              <w:t>ELA Tutor</w:t>
            </w:r>
          </w:p>
          <w:p w14:paraId="71B353C9" w14:textId="77777777" w:rsidR="00ED22DC" w:rsidRPr="003348F2" w:rsidRDefault="00ED22DC" w:rsidP="00ED22DC">
            <w:pPr>
              <w:spacing w:line="276" w:lineRule="auto"/>
            </w:pPr>
          </w:p>
          <w:p w14:paraId="07A23D76" w14:textId="77777777" w:rsidR="00ED22DC" w:rsidRPr="003348F2" w:rsidRDefault="00ED22DC" w:rsidP="00ED22DC">
            <w:pPr>
              <w:spacing w:line="276" w:lineRule="auto"/>
            </w:pPr>
            <w:r w:rsidRPr="003348F2">
              <w:t>IXL Learning</w:t>
            </w:r>
          </w:p>
        </w:tc>
        <w:tc>
          <w:tcPr>
            <w:tcW w:w="1620" w:type="dxa"/>
            <w:shd w:val="clear" w:color="auto" w:fill="auto"/>
          </w:tcPr>
          <w:p w14:paraId="761C9096" w14:textId="77777777" w:rsidR="00ED22DC" w:rsidRPr="003348F2" w:rsidRDefault="00ED22DC" w:rsidP="00ED22DC">
            <w:pPr>
              <w:spacing w:line="276" w:lineRule="auto"/>
            </w:pPr>
            <w:r w:rsidRPr="003348F2">
              <w:rPr>
                <w:b/>
                <w:bCs/>
              </w:rPr>
              <w:t>Building Principal</w:t>
            </w:r>
            <w:r w:rsidRPr="003348F2">
              <w:t xml:space="preserve"> – Monthly meetings with ELA teachers to discuss struggles and successes on current plan.</w:t>
            </w:r>
          </w:p>
          <w:p w14:paraId="40E3B797" w14:textId="77777777" w:rsidR="00ED22DC" w:rsidRPr="003348F2" w:rsidRDefault="00ED22DC" w:rsidP="00ED22DC">
            <w:pPr>
              <w:spacing w:line="276" w:lineRule="auto"/>
            </w:pPr>
          </w:p>
          <w:p w14:paraId="7B06E150" w14:textId="77777777" w:rsidR="00ED22DC" w:rsidRPr="003348F2" w:rsidRDefault="00ED22DC" w:rsidP="00ED22DC">
            <w:pPr>
              <w:spacing w:line="276" w:lineRule="auto"/>
            </w:pPr>
            <w:r w:rsidRPr="003348F2">
              <w:rPr>
                <w:b/>
                <w:bCs/>
              </w:rPr>
              <w:t>ELA Teacher</w:t>
            </w:r>
            <w:r w:rsidRPr="003348F2">
              <w:t xml:space="preserve"> - Implement IXL Learning into lesson plans weekly. </w:t>
            </w:r>
          </w:p>
          <w:p w14:paraId="51FEA283" w14:textId="77777777" w:rsidR="00ED22DC" w:rsidRPr="003348F2" w:rsidRDefault="00ED22DC" w:rsidP="00ED22DC">
            <w:pPr>
              <w:spacing w:line="276" w:lineRule="auto"/>
            </w:pPr>
          </w:p>
          <w:p w14:paraId="30AD5D86" w14:textId="77777777" w:rsidR="00ED22DC" w:rsidRPr="003348F2" w:rsidRDefault="00ED22DC" w:rsidP="00ED22DC">
            <w:pPr>
              <w:spacing w:line="276" w:lineRule="auto"/>
            </w:pPr>
            <w:r w:rsidRPr="003348F2">
              <w:t>Serve as tutor once per week for a one-hour session.</w:t>
            </w:r>
          </w:p>
        </w:tc>
        <w:tc>
          <w:tcPr>
            <w:tcW w:w="2092" w:type="dxa"/>
            <w:shd w:val="clear" w:color="auto" w:fill="auto"/>
          </w:tcPr>
          <w:p w14:paraId="05E9A0AB" w14:textId="77777777" w:rsidR="00ED22DC" w:rsidRPr="003348F2" w:rsidRDefault="00ED22DC" w:rsidP="00ED22DC">
            <w:pPr>
              <w:spacing w:line="276" w:lineRule="auto"/>
            </w:pPr>
            <w:r w:rsidRPr="003348F2">
              <w:t>Once per month, the building principal will observe and take notes on tutoring sessions. These notes will be reviewed and discussed during monthly meetings.</w:t>
            </w:r>
          </w:p>
          <w:p w14:paraId="6EC5826E" w14:textId="77777777" w:rsidR="00ED22DC" w:rsidRPr="003348F2" w:rsidRDefault="00ED22DC" w:rsidP="00ED22DC">
            <w:pPr>
              <w:spacing w:line="276" w:lineRule="auto"/>
            </w:pPr>
          </w:p>
          <w:p w14:paraId="2A29ACA6" w14:textId="77777777" w:rsidR="00ED22DC" w:rsidRPr="003348F2" w:rsidRDefault="00ED22DC" w:rsidP="00ED22DC">
            <w:pPr>
              <w:spacing w:line="276" w:lineRule="auto"/>
            </w:pPr>
            <w:r w:rsidRPr="003348F2">
              <w:t xml:space="preserve">The building principal and ELA teachers will not be required to meet after each aReading assessment. This will be reviewed yearly and may change depending on how students perform on statewide assessments. As long as students are scoring at or above the state average, the meetings will not be required. </w:t>
            </w:r>
          </w:p>
        </w:tc>
        <w:tc>
          <w:tcPr>
            <w:tcW w:w="3848" w:type="dxa"/>
            <w:shd w:val="clear" w:color="auto" w:fill="auto"/>
          </w:tcPr>
          <w:p w14:paraId="1BD12B5B" w14:textId="77777777" w:rsidR="00ED22DC" w:rsidRPr="003348F2" w:rsidRDefault="00ED22DC" w:rsidP="00ED22DC">
            <w:pPr>
              <w:spacing w:line="276" w:lineRule="auto"/>
            </w:pPr>
            <w:r w:rsidRPr="003348F2">
              <w:t>Student performance on aReading assessments taken in the fall, winter, and spring.</w:t>
            </w:r>
          </w:p>
          <w:p w14:paraId="42790DBD" w14:textId="77777777" w:rsidR="00ED22DC" w:rsidRPr="003348F2" w:rsidRDefault="00ED22DC" w:rsidP="00ED22DC">
            <w:pPr>
              <w:spacing w:line="276" w:lineRule="auto"/>
            </w:pPr>
          </w:p>
          <w:p w14:paraId="3910D0AB" w14:textId="77777777" w:rsidR="00ED22DC" w:rsidRPr="003348F2" w:rsidRDefault="00ED22DC" w:rsidP="00ED22DC">
            <w:pPr>
              <w:spacing w:line="276" w:lineRule="auto"/>
            </w:pPr>
            <w:r w:rsidRPr="003348F2">
              <w:t>IXL Learning data will be collected and ongoing monitoring will take place to understand its effectiveness in educating students in missing ELA skills.</w:t>
            </w:r>
          </w:p>
        </w:tc>
      </w:tr>
    </w:tbl>
    <w:p w14:paraId="179140C6" w14:textId="77777777" w:rsidR="00ED22DC" w:rsidRPr="003348F2" w:rsidRDefault="00ED22DC" w:rsidP="00ED22DC">
      <w:pPr>
        <w:spacing w:line="276" w:lineRule="auto"/>
        <w:rPr>
          <w:b/>
          <w:sz w:val="28"/>
          <w:szCs w:val="28"/>
        </w:rPr>
        <w:sectPr w:rsidR="00ED22DC" w:rsidRPr="003348F2" w:rsidSect="00ED22DC">
          <w:pgSz w:w="15840" w:h="12240" w:orient="landscape" w:code="1"/>
          <w:pgMar w:top="1440" w:right="1440" w:bottom="1440" w:left="1440" w:header="720" w:footer="720" w:gutter="0"/>
          <w:cols w:space="720"/>
          <w:docGrid w:linePitch="360"/>
        </w:sectPr>
      </w:pPr>
    </w:p>
    <w:sdt>
      <w:sdtPr>
        <w:rPr>
          <w:rFonts w:ascii="Times New Roman" w:hAnsi="Times New Roman" w:cs="Times New Roman"/>
          <w:color w:val="auto"/>
          <w:sz w:val="24"/>
          <w:szCs w:val="24"/>
        </w:rPr>
        <w:id w:val="-1414011518"/>
        <w:docPartObj>
          <w:docPartGallery w:val="Bibliographies"/>
          <w:docPartUnique/>
        </w:docPartObj>
      </w:sdtPr>
      <w:sdtEndPr>
        <w:rPr>
          <w:rFonts w:eastAsiaTheme="minorHAnsi"/>
        </w:rPr>
      </w:sdtEndPr>
      <w:sdtContent>
        <w:p w14:paraId="729CB157" w14:textId="2A3FA9FD" w:rsidR="00307183" w:rsidRPr="003348F2" w:rsidRDefault="00307183" w:rsidP="00ED22DC">
          <w:pPr>
            <w:pStyle w:val="Heading1"/>
            <w:jc w:val="center"/>
            <w:rPr>
              <w:rFonts w:ascii="Times New Roman" w:hAnsi="Times New Roman" w:cs="Times New Roman"/>
              <w:b/>
              <w:bCs/>
              <w:color w:val="auto"/>
              <w:sz w:val="24"/>
              <w:szCs w:val="24"/>
            </w:rPr>
          </w:pPr>
          <w:r w:rsidRPr="003348F2">
            <w:rPr>
              <w:rFonts w:ascii="Times New Roman" w:hAnsi="Times New Roman" w:cs="Times New Roman"/>
              <w:b/>
              <w:bCs/>
              <w:color w:val="auto"/>
              <w:sz w:val="24"/>
              <w:szCs w:val="24"/>
            </w:rPr>
            <w:t>References</w:t>
          </w:r>
        </w:p>
        <w:sdt>
          <w:sdtPr>
            <w:id w:val="-573587230"/>
            <w:bibliography/>
          </w:sdtPr>
          <w:sdtContent>
            <w:p w14:paraId="21E920E5" w14:textId="4ADDD342" w:rsidR="00ED22DC" w:rsidRPr="003348F2" w:rsidRDefault="00307183" w:rsidP="00ED22DC">
              <w:pPr>
                <w:pStyle w:val="Bibliography"/>
                <w:ind w:left="720" w:hanging="720"/>
                <w:rPr>
                  <w:noProof/>
                  <w:kern w:val="0"/>
                  <w14:ligatures w14:val="none"/>
                </w:rPr>
              </w:pPr>
              <w:r w:rsidRPr="003348F2">
                <w:fldChar w:fldCharType="begin"/>
              </w:r>
              <w:r w:rsidRPr="003348F2">
                <w:instrText xml:space="preserve"> BIBLIOGRAPHY </w:instrText>
              </w:r>
              <w:r w:rsidRPr="003348F2">
                <w:fldChar w:fldCharType="separate"/>
              </w:r>
              <w:r w:rsidR="00ED22DC" w:rsidRPr="003348F2">
                <w:rPr>
                  <w:i/>
                  <w:iCs/>
                  <w:noProof/>
                </w:rPr>
                <w:t>Cardinal Junior High</w:t>
              </w:r>
              <w:r w:rsidR="00ED22DC" w:rsidRPr="003348F2">
                <w:rPr>
                  <w:noProof/>
                </w:rPr>
                <w:t xml:space="preserve">. (n.d.). </w:t>
              </w:r>
              <w:r w:rsidR="00A922D4">
                <w:rPr>
                  <w:noProof/>
                </w:rPr>
                <w:t>r</w:t>
              </w:r>
              <w:r w:rsidR="00ED22DC" w:rsidRPr="003348F2">
                <w:rPr>
                  <w:noProof/>
                </w:rPr>
                <w:t>etrieved from iaschoolperformance.gov: https://www.iaschoolperformance.gov/ECP/StateDistrictSchool/SchoolSummary?k=17739&amp;y=2024</w:t>
              </w:r>
            </w:p>
            <w:p w14:paraId="079FA86B" w14:textId="3F80B104" w:rsidR="00ED22DC" w:rsidRPr="003348F2" w:rsidRDefault="00ED22DC" w:rsidP="00ED22DC">
              <w:pPr>
                <w:pStyle w:val="Bibliography"/>
                <w:ind w:left="720" w:hanging="720"/>
                <w:rPr>
                  <w:noProof/>
                </w:rPr>
              </w:pPr>
              <w:r w:rsidRPr="003348F2">
                <w:rPr>
                  <w:noProof/>
                </w:rPr>
                <w:t xml:space="preserve">Claxton, R. (2019). </w:t>
              </w:r>
              <w:r w:rsidRPr="003348F2">
                <w:rPr>
                  <w:i/>
                  <w:iCs/>
                  <w:noProof/>
                </w:rPr>
                <w:t>Public and private school administration: an overview in christian perspective</w:t>
              </w:r>
              <w:r w:rsidRPr="003348F2">
                <w:rPr>
                  <w:noProof/>
                </w:rPr>
                <w:t xml:space="preserve"> (2nd ed.). Dubuque: Kendall </w:t>
              </w:r>
              <w:r w:rsidR="00A922D4">
                <w:rPr>
                  <w:noProof/>
                </w:rPr>
                <w:t>h</w:t>
              </w:r>
              <w:r w:rsidRPr="003348F2">
                <w:rPr>
                  <w:noProof/>
                </w:rPr>
                <w:t xml:space="preserve">unt </w:t>
              </w:r>
              <w:r w:rsidR="00A922D4">
                <w:rPr>
                  <w:noProof/>
                </w:rPr>
                <w:t>p</w:t>
              </w:r>
              <w:r w:rsidRPr="003348F2">
                <w:rPr>
                  <w:noProof/>
                </w:rPr>
                <w:t xml:space="preserve">ublishing </w:t>
              </w:r>
              <w:r w:rsidR="00A922D4">
                <w:rPr>
                  <w:noProof/>
                </w:rPr>
                <w:t>c</w:t>
              </w:r>
              <w:r w:rsidRPr="003348F2">
                <w:rPr>
                  <w:noProof/>
                </w:rPr>
                <w:t>ompany.</w:t>
              </w:r>
            </w:p>
            <w:p w14:paraId="130CBF54" w14:textId="4ECCFC4F" w:rsidR="00ED22DC" w:rsidRPr="003348F2" w:rsidRDefault="00ED22DC" w:rsidP="00ED22DC">
              <w:pPr>
                <w:pStyle w:val="Bibliography"/>
                <w:ind w:left="720" w:hanging="720"/>
                <w:rPr>
                  <w:noProof/>
                </w:rPr>
              </w:pPr>
              <w:r w:rsidRPr="003348F2">
                <w:rPr>
                  <w:noProof/>
                </w:rPr>
                <w:t xml:space="preserve">French, K. (2022). </w:t>
              </w:r>
              <w:r w:rsidRPr="003348F2">
                <w:rPr>
                  <w:i/>
                  <w:iCs/>
                  <w:noProof/>
                </w:rPr>
                <w:t xml:space="preserve">Desmos </w:t>
              </w:r>
              <w:r w:rsidR="00A922D4">
                <w:rPr>
                  <w:i/>
                  <w:iCs/>
                  <w:noProof/>
                </w:rPr>
                <w:t>m</w:t>
              </w:r>
              <w:r w:rsidRPr="003348F2">
                <w:rPr>
                  <w:i/>
                  <w:iCs/>
                  <w:noProof/>
                </w:rPr>
                <w:t xml:space="preserve">ath 6–8 </w:t>
              </w:r>
              <w:r w:rsidR="00A922D4">
                <w:rPr>
                  <w:i/>
                  <w:iCs/>
                  <w:noProof/>
                </w:rPr>
                <w:t>r</w:t>
              </w:r>
              <w:r w:rsidRPr="003348F2">
                <w:rPr>
                  <w:i/>
                  <w:iCs/>
                  <w:noProof/>
                </w:rPr>
                <w:t xml:space="preserve">eceives </w:t>
              </w:r>
              <w:r w:rsidR="00A922D4">
                <w:rPr>
                  <w:i/>
                  <w:iCs/>
                  <w:noProof/>
                </w:rPr>
                <w:t>p</w:t>
              </w:r>
              <w:r w:rsidRPr="003348F2">
                <w:rPr>
                  <w:i/>
                  <w:iCs/>
                  <w:noProof/>
                </w:rPr>
                <w:t xml:space="preserve">erfect </w:t>
              </w:r>
              <w:r w:rsidR="00A922D4">
                <w:rPr>
                  <w:i/>
                  <w:iCs/>
                  <w:noProof/>
                </w:rPr>
                <w:t>s</w:t>
              </w:r>
              <w:r w:rsidRPr="003348F2">
                <w:rPr>
                  <w:i/>
                  <w:iCs/>
                  <w:noProof/>
                </w:rPr>
                <w:t xml:space="preserve">cores </w:t>
              </w:r>
              <w:r w:rsidR="00A922D4">
                <w:rPr>
                  <w:i/>
                  <w:iCs/>
                  <w:noProof/>
                </w:rPr>
                <w:t>f</w:t>
              </w:r>
              <w:r w:rsidRPr="003348F2">
                <w:rPr>
                  <w:i/>
                  <w:iCs/>
                  <w:noProof/>
                </w:rPr>
                <w:t xml:space="preserve">rom </w:t>
              </w:r>
              <w:r w:rsidR="00A922D4">
                <w:rPr>
                  <w:i/>
                  <w:iCs/>
                  <w:noProof/>
                </w:rPr>
                <w:t>e</w:t>
              </w:r>
              <w:r w:rsidRPr="003348F2">
                <w:rPr>
                  <w:i/>
                  <w:iCs/>
                  <w:noProof/>
                </w:rPr>
                <w:t>d</w:t>
              </w:r>
              <w:r w:rsidR="00A922D4">
                <w:rPr>
                  <w:i/>
                  <w:iCs/>
                  <w:noProof/>
                </w:rPr>
                <w:t>r</w:t>
              </w:r>
              <w:r w:rsidRPr="003348F2">
                <w:rPr>
                  <w:i/>
                  <w:iCs/>
                  <w:noProof/>
                </w:rPr>
                <w:t>eports</w:t>
              </w:r>
              <w:r w:rsidRPr="003348F2">
                <w:rPr>
                  <w:noProof/>
                </w:rPr>
                <w:t xml:space="preserve">. </w:t>
              </w:r>
              <w:r w:rsidR="00A922D4">
                <w:rPr>
                  <w:noProof/>
                </w:rPr>
                <w:t>r</w:t>
              </w:r>
              <w:r w:rsidRPr="003348F2">
                <w:rPr>
                  <w:noProof/>
                </w:rPr>
                <w:t xml:space="preserve">etrieved from </w:t>
              </w:r>
              <w:r w:rsidR="00A922D4">
                <w:rPr>
                  <w:noProof/>
                </w:rPr>
                <w:t>b</w:t>
              </w:r>
              <w:r w:rsidRPr="003348F2">
                <w:rPr>
                  <w:noProof/>
                </w:rPr>
                <w:t>usinesswire.com: https://www.businesswire.com/news/home/20221215005986/en/Desmos-Math-6%E2%80%938-Receives-Perfect-Scores-From-EdReports#:~:text=Desmos%20Math%206%E2%80%938%20Receives,led%20reviews%20of%20curriculum%20programs.</w:t>
              </w:r>
            </w:p>
            <w:p w14:paraId="6B14C4AB" w14:textId="2E3D338F" w:rsidR="00ED22DC" w:rsidRPr="003348F2" w:rsidRDefault="00ED22DC" w:rsidP="00ED22DC">
              <w:pPr>
                <w:pStyle w:val="Bibliography"/>
                <w:ind w:left="720" w:hanging="720"/>
                <w:rPr>
                  <w:noProof/>
                </w:rPr>
              </w:pPr>
              <w:r w:rsidRPr="003348F2">
                <w:rPr>
                  <w:i/>
                  <w:iCs/>
                  <w:noProof/>
                </w:rPr>
                <w:t>Return To Learn</w:t>
              </w:r>
              <w:r w:rsidRPr="003348F2">
                <w:rPr>
                  <w:noProof/>
                </w:rPr>
                <w:t xml:space="preserve">. (2025, January 20). </w:t>
              </w:r>
              <w:r w:rsidR="00A922D4">
                <w:rPr>
                  <w:noProof/>
                </w:rPr>
                <w:t>r</w:t>
              </w:r>
              <w:r w:rsidRPr="003348F2">
                <w:rPr>
                  <w:noProof/>
                </w:rPr>
                <w:t xml:space="preserve">etrieved from </w:t>
              </w:r>
              <w:r w:rsidR="00A922D4">
                <w:rPr>
                  <w:noProof/>
                </w:rPr>
                <w:t>c</w:t>
              </w:r>
              <w:r w:rsidRPr="003348F2">
                <w:rPr>
                  <w:noProof/>
                </w:rPr>
                <w:t xml:space="preserve">ardinal </w:t>
              </w:r>
              <w:r w:rsidR="00A922D4">
                <w:rPr>
                  <w:noProof/>
                </w:rPr>
                <w:t>c</w:t>
              </w:r>
              <w:r w:rsidRPr="003348F2">
                <w:rPr>
                  <w:noProof/>
                </w:rPr>
                <w:t xml:space="preserve">ommunity </w:t>
              </w:r>
              <w:r w:rsidR="00A922D4">
                <w:rPr>
                  <w:noProof/>
                </w:rPr>
                <w:t>s</w:t>
              </w:r>
              <w:r w:rsidRPr="003348F2">
                <w:rPr>
                  <w:noProof/>
                </w:rPr>
                <w:t xml:space="preserve">chool </w:t>
              </w:r>
              <w:r w:rsidR="00A922D4">
                <w:rPr>
                  <w:noProof/>
                </w:rPr>
                <w:t>d</w:t>
              </w:r>
              <w:r w:rsidRPr="003348F2">
                <w:rPr>
                  <w:noProof/>
                </w:rPr>
                <w:t xml:space="preserve">istrict </w:t>
              </w:r>
              <w:r w:rsidR="00A922D4">
                <w:rPr>
                  <w:noProof/>
                </w:rPr>
                <w:t>w</w:t>
              </w:r>
              <w:r w:rsidRPr="003348F2">
                <w:rPr>
                  <w:noProof/>
                </w:rPr>
                <w:t>ebsite: https://www.cardinalcomet.com/page/return_to_learn_plan/#:~:text=Vision%20Statement:%20Develop%20a%20responsible%20and%20productive%20learning%20environment%20to%20meet%20tomorrow's%20challenges%20today.</w:t>
              </w:r>
            </w:p>
            <w:p w14:paraId="16C9B515" w14:textId="0CDA5D67" w:rsidR="00ED22DC" w:rsidRPr="003348F2" w:rsidRDefault="00ED22DC" w:rsidP="00ED22DC">
              <w:pPr>
                <w:pStyle w:val="Bibliography"/>
                <w:ind w:left="720" w:hanging="720"/>
                <w:rPr>
                  <w:noProof/>
                </w:rPr>
              </w:pPr>
              <w:r w:rsidRPr="003348F2">
                <w:rPr>
                  <w:noProof/>
                </w:rPr>
                <w:t xml:space="preserve">Sheninger, E. (2019). </w:t>
              </w:r>
              <w:r w:rsidRPr="003348F2">
                <w:rPr>
                  <w:i/>
                  <w:iCs/>
                  <w:noProof/>
                </w:rPr>
                <w:t xml:space="preserve">Digital </w:t>
              </w:r>
              <w:r w:rsidR="00A922D4">
                <w:rPr>
                  <w:i/>
                  <w:iCs/>
                  <w:noProof/>
                </w:rPr>
                <w:t>l</w:t>
              </w:r>
              <w:r w:rsidRPr="003348F2">
                <w:rPr>
                  <w:i/>
                  <w:iCs/>
                  <w:noProof/>
                </w:rPr>
                <w:t>eadership</w:t>
              </w:r>
              <w:r w:rsidRPr="003348F2">
                <w:rPr>
                  <w:noProof/>
                </w:rPr>
                <w:t xml:space="preserve"> (2nd ed.). Thousand Oaks, California, U.S.A.: Corwin. </w:t>
              </w:r>
              <w:r w:rsidR="00A922D4">
                <w:rPr>
                  <w:noProof/>
                </w:rPr>
                <w:t>r</w:t>
              </w:r>
              <w:r w:rsidRPr="003348F2">
                <w:rPr>
                  <w:noProof/>
                </w:rPr>
                <w:t>etrieved July 1, 2024</w:t>
              </w:r>
            </w:p>
            <w:p w14:paraId="004C4F3F" w14:textId="244DCC61" w:rsidR="00307183" w:rsidRPr="003348F2" w:rsidRDefault="00307183" w:rsidP="00ED22DC">
              <w:r w:rsidRPr="003348F2">
                <w:rPr>
                  <w:b/>
                  <w:bCs/>
                  <w:noProof/>
                </w:rPr>
                <w:fldChar w:fldCharType="end"/>
              </w:r>
            </w:p>
          </w:sdtContent>
        </w:sdt>
      </w:sdtContent>
    </w:sdt>
    <w:p w14:paraId="19AC1EB7" w14:textId="362FA60A" w:rsidR="00643BCE" w:rsidRPr="003348F2" w:rsidRDefault="00643BCE"/>
    <w:sectPr w:rsidR="00643BCE" w:rsidRPr="003348F2">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CCFC3" w14:textId="77777777" w:rsidR="00307183" w:rsidRDefault="00307183" w:rsidP="00307183">
      <w:pPr>
        <w:spacing w:after="0" w:line="240" w:lineRule="auto"/>
      </w:pPr>
      <w:r>
        <w:separator/>
      </w:r>
    </w:p>
  </w:endnote>
  <w:endnote w:type="continuationSeparator" w:id="0">
    <w:p w14:paraId="7DB01D15" w14:textId="77777777" w:rsidR="00307183" w:rsidRDefault="00307183" w:rsidP="00307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C841" w14:textId="77777777" w:rsidR="00307183" w:rsidRDefault="00307183" w:rsidP="00307183">
      <w:pPr>
        <w:spacing w:after="0" w:line="240" w:lineRule="auto"/>
      </w:pPr>
      <w:r>
        <w:separator/>
      </w:r>
    </w:p>
  </w:footnote>
  <w:footnote w:type="continuationSeparator" w:id="0">
    <w:p w14:paraId="0BD8A1BC" w14:textId="77777777" w:rsidR="00307183" w:rsidRDefault="00307183" w:rsidP="00307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090016"/>
      <w:docPartObj>
        <w:docPartGallery w:val="Page Numbers (Top of Page)"/>
        <w:docPartUnique/>
      </w:docPartObj>
    </w:sdtPr>
    <w:sdtEndPr>
      <w:rPr>
        <w:noProof/>
      </w:rPr>
    </w:sdtEndPr>
    <w:sdtContent>
      <w:p w14:paraId="03F95494" w14:textId="08D78385" w:rsidR="00ED22DC" w:rsidRPr="003348F2" w:rsidRDefault="003348F2" w:rsidP="003348F2">
        <w:pPr>
          <w:pStyle w:val="Header"/>
        </w:pPr>
        <w:r>
          <w:t xml:space="preserve">SCHOOL IMPROVEMENT PLAN </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2F08" w14:textId="18F44153" w:rsidR="00307183" w:rsidRDefault="00307183" w:rsidP="00307183">
    <w:pPr>
      <w:pStyle w:val="Header"/>
    </w:pPr>
    <w:r>
      <w:t>SCHOOL IMPROVEMENT PLAN</w:t>
    </w:r>
    <w:r>
      <w:tab/>
    </w:r>
    <w:r>
      <w:tab/>
    </w:r>
    <w:sdt>
      <w:sdtPr>
        <w:id w:val="-565485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B8E41B" w14:textId="217ED4E6" w:rsidR="00230E46" w:rsidRPr="00FA0605" w:rsidRDefault="00230E46" w:rsidP="00070AA6">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07"/>
    <w:rsid w:val="0004128F"/>
    <w:rsid w:val="00124FE3"/>
    <w:rsid w:val="00136307"/>
    <w:rsid w:val="00230E46"/>
    <w:rsid w:val="002B4D82"/>
    <w:rsid w:val="00307183"/>
    <w:rsid w:val="003348F2"/>
    <w:rsid w:val="004939E0"/>
    <w:rsid w:val="00643BCE"/>
    <w:rsid w:val="006F3AAE"/>
    <w:rsid w:val="0081439D"/>
    <w:rsid w:val="009A43D6"/>
    <w:rsid w:val="009D1FF8"/>
    <w:rsid w:val="00A922D4"/>
    <w:rsid w:val="00B005DE"/>
    <w:rsid w:val="00E93E69"/>
    <w:rsid w:val="00ED2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F9BB"/>
  <w15:chartTrackingRefBased/>
  <w15:docId w15:val="{599FBD40-DA09-4608-AE86-DD2181C2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6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3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3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363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3630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3630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3630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3630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30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3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363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363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363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363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363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36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3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3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36307"/>
    <w:pPr>
      <w:spacing w:before="160"/>
      <w:jc w:val="center"/>
    </w:pPr>
    <w:rPr>
      <w:i/>
      <w:iCs/>
      <w:color w:val="404040" w:themeColor="text1" w:themeTint="BF"/>
    </w:rPr>
  </w:style>
  <w:style w:type="character" w:customStyle="1" w:styleId="QuoteChar">
    <w:name w:val="Quote Char"/>
    <w:basedOn w:val="DefaultParagraphFont"/>
    <w:link w:val="Quote"/>
    <w:uiPriority w:val="29"/>
    <w:rsid w:val="00136307"/>
    <w:rPr>
      <w:i/>
      <w:iCs/>
      <w:color w:val="404040" w:themeColor="text1" w:themeTint="BF"/>
    </w:rPr>
  </w:style>
  <w:style w:type="paragraph" w:styleId="ListParagraph">
    <w:name w:val="List Paragraph"/>
    <w:basedOn w:val="Normal"/>
    <w:uiPriority w:val="34"/>
    <w:qFormat/>
    <w:rsid w:val="00136307"/>
    <w:pPr>
      <w:ind w:left="720"/>
      <w:contextualSpacing/>
    </w:pPr>
  </w:style>
  <w:style w:type="character" w:styleId="IntenseEmphasis">
    <w:name w:val="Intense Emphasis"/>
    <w:basedOn w:val="DefaultParagraphFont"/>
    <w:uiPriority w:val="21"/>
    <w:qFormat/>
    <w:rsid w:val="00136307"/>
    <w:rPr>
      <w:i/>
      <w:iCs/>
      <w:color w:val="0F4761" w:themeColor="accent1" w:themeShade="BF"/>
    </w:rPr>
  </w:style>
  <w:style w:type="paragraph" w:styleId="IntenseQuote">
    <w:name w:val="Intense Quote"/>
    <w:basedOn w:val="Normal"/>
    <w:next w:val="Normal"/>
    <w:link w:val="IntenseQuoteChar"/>
    <w:uiPriority w:val="30"/>
    <w:qFormat/>
    <w:rsid w:val="00136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307"/>
    <w:rPr>
      <w:i/>
      <w:iCs/>
      <w:color w:val="0F4761" w:themeColor="accent1" w:themeShade="BF"/>
    </w:rPr>
  </w:style>
  <w:style w:type="character" w:styleId="IntenseReference">
    <w:name w:val="Intense Reference"/>
    <w:basedOn w:val="DefaultParagraphFont"/>
    <w:uiPriority w:val="32"/>
    <w:qFormat/>
    <w:rsid w:val="00136307"/>
    <w:rPr>
      <w:b/>
      <w:bCs/>
      <w:smallCaps/>
      <w:color w:val="0F4761" w:themeColor="accent1" w:themeShade="BF"/>
      <w:spacing w:val="5"/>
    </w:rPr>
  </w:style>
  <w:style w:type="paragraph" w:styleId="Header">
    <w:name w:val="header"/>
    <w:basedOn w:val="Normal"/>
    <w:link w:val="HeaderChar"/>
    <w:uiPriority w:val="99"/>
    <w:unhideWhenUsed/>
    <w:rsid w:val="00307183"/>
    <w:pPr>
      <w:tabs>
        <w:tab w:val="center" w:pos="4680"/>
        <w:tab w:val="right" w:pos="9360"/>
      </w:tabs>
      <w:spacing w:after="0" w:line="240" w:lineRule="auto"/>
    </w:pPr>
    <w:rPr>
      <w:rFonts w:eastAsia="Times New Roman"/>
      <w:kern w:val="0"/>
      <w14:ligatures w14:val="none"/>
    </w:rPr>
  </w:style>
  <w:style w:type="character" w:customStyle="1" w:styleId="HeaderChar">
    <w:name w:val="Header Char"/>
    <w:basedOn w:val="DefaultParagraphFont"/>
    <w:link w:val="Header"/>
    <w:uiPriority w:val="99"/>
    <w:rsid w:val="00307183"/>
    <w:rPr>
      <w:rFonts w:eastAsia="Times New Roman"/>
      <w:kern w:val="0"/>
      <w14:ligatures w14:val="none"/>
    </w:rPr>
  </w:style>
  <w:style w:type="character" w:styleId="Hyperlink">
    <w:name w:val="Hyperlink"/>
    <w:basedOn w:val="DefaultParagraphFont"/>
    <w:uiPriority w:val="99"/>
    <w:unhideWhenUsed/>
    <w:rsid w:val="00307183"/>
    <w:rPr>
      <w:color w:val="467886" w:themeColor="hyperlink"/>
      <w:u w:val="single"/>
    </w:rPr>
  </w:style>
  <w:style w:type="paragraph" w:styleId="Footer">
    <w:name w:val="footer"/>
    <w:basedOn w:val="Normal"/>
    <w:link w:val="FooterChar"/>
    <w:uiPriority w:val="99"/>
    <w:unhideWhenUsed/>
    <w:rsid w:val="00307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183"/>
  </w:style>
  <w:style w:type="table" w:styleId="TableGrid">
    <w:name w:val="Table Grid"/>
    <w:basedOn w:val="TableNormal"/>
    <w:uiPriority w:val="39"/>
    <w:rsid w:val="00307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D1FF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9D1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963">
      <w:bodyDiv w:val="1"/>
      <w:marLeft w:val="0"/>
      <w:marRight w:val="0"/>
      <w:marTop w:val="0"/>
      <w:marBottom w:val="0"/>
      <w:divBdr>
        <w:top w:val="none" w:sz="0" w:space="0" w:color="auto"/>
        <w:left w:val="none" w:sz="0" w:space="0" w:color="auto"/>
        <w:bottom w:val="none" w:sz="0" w:space="0" w:color="auto"/>
        <w:right w:val="none" w:sz="0" w:space="0" w:color="auto"/>
      </w:divBdr>
    </w:div>
    <w:div w:id="106436290">
      <w:bodyDiv w:val="1"/>
      <w:marLeft w:val="0"/>
      <w:marRight w:val="0"/>
      <w:marTop w:val="0"/>
      <w:marBottom w:val="0"/>
      <w:divBdr>
        <w:top w:val="none" w:sz="0" w:space="0" w:color="auto"/>
        <w:left w:val="none" w:sz="0" w:space="0" w:color="auto"/>
        <w:bottom w:val="none" w:sz="0" w:space="0" w:color="auto"/>
        <w:right w:val="none" w:sz="0" w:space="0" w:color="auto"/>
      </w:divBdr>
    </w:div>
    <w:div w:id="116334121">
      <w:bodyDiv w:val="1"/>
      <w:marLeft w:val="0"/>
      <w:marRight w:val="0"/>
      <w:marTop w:val="0"/>
      <w:marBottom w:val="0"/>
      <w:divBdr>
        <w:top w:val="none" w:sz="0" w:space="0" w:color="auto"/>
        <w:left w:val="none" w:sz="0" w:space="0" w:color="auto"/>
        <w:bottom w:val="none" w:sz="0" w:space="0" w:color="auto"/>
        <w:right w:val="none" w:sz="0" w:space="0" w:color="auto"/>
      </w:divBdr>
    </w:div>
    <w:div w:id="125271588">
      <w:bodyDiv w:val="1"/>
      <w:marLeft w:val="0"/>
      <w:marRight w:val="0"/>
      <w:marTop w:val="0"/>
      <w:marBottom w:val="0"/>
      <w:divBdr>
        <w:top w:val="none" w:sz="0" w:space="0" w:color="auto"/>
        <w:left w:val="none" w:sz="0" w:space="0" w:color="auto"/>
        <w:bottom w:val="none" w:sz="0" w:space="0" w:color="auto"/>
        <w:right w:val="none" w:sz="0" w:space="0" w:color="auto"/>
      </w:divBdr>
    </w:div>
    <w:div w:id="295914861">
      <w:bodyDiv w:val="1"/>
      <w:marLeft w:val="0"/>
      <w:marRight w:val="0"/>
      <w:marTop w:val="0"/>
      <w:marBottom w:val="0"/>
      <w:divBdr>
        <w:top w:val="none" w:sz="0" w:space="0" w:color="auto"/>
        <w:left w:val="none" w:sz="0" w:space="0" w:color="auto"/>
        <w:bottom w:val="none" w:sz="0" w:space="0" w:color="auto"/>
        <w:right w:val="none" w:sz="0" w:space="0" w:color="auto"/>
      </w:divBdr>
    </w:div>
    <w:div w:id="310595191">
      <w:bodyDiv w:val="1"/>
      <w:marLeft w:val="0"/>
      <w:marRight w:val="0"/>
      <w:marTop w:val="0"/>
      <w:marBottom w:val="0"/>
      <w:divBdr>
        <w:top w:val="none" w:sz="0" w:space="0" w:color="auto"/>
        <w:left w:val="none" w:sz="0" w:space="0" w:color="auto"/>
        <w:bottom w:val="none" w:sz="0" w:space="0" w:color="auto"/>
        <w:right w:val="none" w:sz="0" w:space="0" w:color="auto"/>
      </w:divBdr>
    </w:div>
    <w:div w:id="441268896">
      <w:bodyDiv w:val="1"/>
      <w:marLeft w:val="0"/>
      <w:marRight w:val="0"/>
      <w:marTop w:val="0"/>
      <w:marBottom w:val="0"/>
      <w:divBdr>
        <w:top w:val="none" w:sz="0" w:space="0" w:color="auto"/>
        <w:left w:val="none" w:sz="0" w:space="0" w:color="auto"/>
        <w:bottom w:val="none" w:sz="0" w:space="0" w:color="auto"/>
        <w:right w:val="none" w:sz="0" w:space="0" w:color="auto"/>
      </w:divBdr>
    </w:div>
    <w:div w:id="523983480">
      <w:bodyDiv w:val="1"/>
      <w:marLeft w:val="0"/>
      <w:marRight w:val="0"/>
      <w:marTop w:val="0"/>
      <w:marBottom w:val="0"/>
      <w:divBdr>
        <w:top w:val="none" w:sz="0" w:space="0" w:color="auto"/>
        <w:left w:val="none" w:sz="0" w:space="0" w:color="auto"/>
        <w:bottom w:val="none" w:sz="0" w:space="0" w:color="auto"/>
        <w:right w:val="none" w:sz="0" w:space="0" w:color="auto"/>
      </w:divBdr>
    </w:div>
    <w:div w:id="530921070">
      <w:bodyDiv w:val="1"/>
      <w:marLeft w:val="0"/>
      <w:marRight w:val="0"/>
      <w:marTop w:val="0"/>
      <w:marBottom w:val="0"/>
      <w:divBdr>
        <w:top w:val="none" w:sz="0" w:space="0" w:color="auto"/>
        <w:left w:val="none" w:sz="0" w:space="0" w:color="auto"/>
        <w:bottom w:val="none" w:sz="0" w:space="0" w:color="auto"/>
        <w:right w:val="none" w:sz="0" w:space="0" w:color="auto"/>
      </w:divBdr>
    </w:div>
    <w:div w:id="538855342">
      <w:bodyDiv w:val="1"/>
      <w:marLeft w:val="0"/>
      <w:marRight w:val="0"/>
      <w:marTop w:val="0"/>
      <w:marBottom w:val="0"/>
      <w:divBdr>
        <w:top w:val="none" w:sz="0" w:space="0" w:color="auto"/>
        <w:left w:val="none" w:sz="0" w:space="0" w:color="auto"/>
        <w:bottom w:val="none" w:sz="0" w:space="0" w:color="auto"/>
        <w:right w:val="none" w:sz="0" w:space="0" w:color="auto"/>
      </w:divBdr>
    </w:div>
    <w:div w:id="676731328">
      <w:bodyDiv w:val="1"/>
      <w:marLeft w:val="0"/>
      <w:marRight w:val="0"/>
      <w:marTop w:val="0"/>
      <w:marBottom w:val="0"/>
      <w:divBdr>
        <w:top w:val="none" w:sz="0" w:space="0" w:color="auto"/>
        <w:left w:val="none" w:sz="0" w:space="0" w:color="auto"/>
        <w:bottom w:val="none" w:sz="0" w:space="0" w:color="auto"/>
        <w:right w:val="none" w:sz="0" w:space="0" w:color="auto"/>
      </w:divBdr>
    </w:div>
    <w:div w:id="734426719">
      <w:bodyDiv w:val="1"/>
      <w:marLeft w:val="0"/>
      <w:marRight w:val="0"/>
      <w:marTop w:val="0"/>
      <w:marBottom w:val="0"/>
      <w:divBdr>
        <w:top w:val="none" w:sz="0" w:space="0" w:color="auto"/>
        <w:left w:val="none" w:sz="0" w:space="0" w:color="auto"/>
        <w:bottom w:val="none" w:sz="0" w:space="0" w:color="auto"/>
        <w:right w:val="none" w:sz="0" w:space="0" w:color="auto"/>
      </w:divBdr>
    </w:div>
    <w:div w:id="739249427">
      <w:bodyDiv w:val="1"/>
      <w:marLeft w:val="0"/>
      <w:marRight w:val="0"/>
      <w:marTop w:val="0"/>
      <w:marBottom w:val="0"/>
      <w:divBdr>
        <w:top w:val="none" w:sz="0" w:space="0" w:color="auto"/>
        <w:left w:val="none" w:sz="0" w:space="0" w:color="auto"/>
        <w:bottom w:val="none" w:sz="0" w:space="0" w:color="auto"/>
        <w:right w:val="none" w:sz="0" w:space="0" w:color="auto"/>
      </w:divBdr>
    </w:div>
    <w:div w:id="812215291">
      <w:bodyDiv w:val="1"/>
      <w:marLeft w:val="0"/>
      <w:marRight w:val="0"/>
      <w:marTop w:val="0"/>
      <w:marBottom w:val="0"/>
      <w:divBdr>
        <w:top w:val="none" w:sz="0" w:space="0" w:color="auto"/>
        <w:left w:val="none" w:sz="0" w:space="0" w:color="auto"/>
        <w:bottom w:val="none" w:sz="0" w:space="0" w:color="auto"/>
        <w:right w:val="none" w:sz="0" w:space="0" w:color="auto"/>
      </w:divBdr>
    </w:div>
    <w:div w:id="860315729">
      <w:bodyDiv w:val="1"/>
      <w:marLeft w:val="0"/>
      <w:marRight w:val="0"/>
      <w:marTop w:val="0"/>
      <w:marBottom w:val="0"/>
      <w:divBdr>
        <w:top w:val="none" w:sz="0" w:space="0" w:color="auto"/>
        <w:left w:val="none" w:sz="0" w:space="0" w:color="auto"/>
        <w:bottom w:val="none" w:sz="0" w:space="0" w:color="auto"/>
        <w:right w:val="none" w:sz="0" w:space="0" w:color="auto"/>
      </w:divBdr>
    </w:div>
    <w:div w:id="870218127">
      <w:bodyDiv w:val="1"/>
      <w:marLeft w:val="0"/>
      <w:marRight w:val="0"/>
      <w:marTop w:val="0"/>
      <w:marBottom w:val="0"/>
      <w:divBdr>
        <w:top w:val="none" w:sz="0" w:space="0" w:color="auto"/>
        <w:left w:val="none" w:sz="0" w:space="0" w:color="auto"/>
        <w:bottom w:val="none" w:sz="0" w:space="0" w:color="auto"/>
        <w:right w:val="none" w:sz="0" w:space="0" w:color="auto"/>
      </w:divBdr>
    </w:div>
    <w:div w:id="1039083464">
      <w:bodyDiv w:val="1"/>
      <w:marLeft w:val="0"/>
      <w:marRight w:val="0"/>
      <w:marTop w:val="0"/>
      <w:marBottom w:val="0"/>
      <w:divBdr>
        <w:top w:val="none" w:sz="0" w:space="0" w:color="auto"/>
        <w:left w:val="none" w:sz="0" w:space="0" w:color="auto"/>
        <w:bottom w:val="none" w:sz="0" w:space="0" w:color="auto"/>
        <w:right w:val="none" w:sz="0" w:space="0" w:color="auto"/>
      </w:divBdr>
    </w:div>
    <w:div w:id="1078288971">
      <w:bodyDiv w:val="1"/>
      <w:marLeft w:val="0"/>
      <w:marRight w:val="0"/>
      <w:marTop w:val="0"/>
      <w:marBottom w:val="0"/>
      <w:divBdr>
        <w:top w:val="none" w:sz="0" w:space="0" w:color="auto"/>
        <w:left w:val="none" w:sz="0" w:space="0" w:color="auto"/>
        <w:bottom w:val="none" w:sz="0" w:space="0" w:color="auto"/>
        <w:right w:val="none" w:sz="0" w:space="0" w:color="auto"/>
      </w:divBdr>
    </w:div>
    <w:div w:id="1175805768">
      <w:bodyDiv w:val="1"/>
      <w:marLeft w:val="0"/>
      <w:marRight w:val="0"/>
      <w:marTop w:val="0"/>
      <w:marBottom w:val="0"/>
      <w:divBdr>
        <w:top w:val="none" w:sz="0" w:space="0" w:color="auto"/>
        <w:left w:val="none" w:sz="0" w:space="0" w:color="auto"/>
        <w:bottom w:val="none" w:sz="0" w:space="0" w:color="auto"/>
        <w:right w:val="none" w:sz="0" w:space="0" w:color="auto"/>
      </w:divBdr>
    </w:div>
    <w:div w:id="1430853380">
      <w:bodyDiv w:val="1"/>
      <w:marLeft w:val="0"/>
      <w:marRight w:val="0"/>
      <w:marTop w:val="0"/>
      <w:marBottom w:val="0"/>
      <w:divBdr>
        <w:top w:val="none" w:sz="0" w:space="0" w:color="auto"/>
        <w:left w:val="none" w:sz="0" w:space="0" w:color="auto"/>
        <w:bottom w:val="none" w:sz="0" w:space="0" w:color="auto"/>
        <w:right w:val="none" w:sz="0" w:space="0" w:color="auto"/>
      </w:divBdr>
    </w:div>
    <w:div w:id="1469860037">
      <w:bodyDiv w:val="1"/>
      <w:marLeft w:val="0"/>
      <w:marRight w:val="0"/>
      <w:marTop w:val="0"/>
      <w:marBottom w:val="0"/>
      <w:divBdr>
        <w:top w:val="none" w:sz="0" w:space="0" w:color="auto"/>
        <w:left w:val="none" w:sz="0" w:space="0" w:color="auto"/>
        <w:bottom w:val="none" w:sz="0" w:space="0" w:color="auto"/>
        <w:right w:val="none" w:sz="0" w:space="0" w:color="auto"/>
      </w:divBdr>
    </w:div>
    <w:div w:id="1675760310">
      <w:bodyDiv w:val="1"/>
      <w:marLeft w:val="0"/>
      <w:marRight w:val="0"/>
      <w:marTop w:val="0"/>
      <w:marBottom w:val="0"/>
      <w:divBdr>
        <w:top w:val="none" w:sz="0" w:space="0" w:color="auto"/>
        <w:left w:val="none" w:sz="0" w:space="0" w:color="auto"/>
        <w:bottom w:val="none" w:sz="0" w:space="0" w:color="auto"/>
        <w:right w:val="none" w:sz="0" w:space="0" w:color="auto"/>
      </w:divBdr>
    </w:div>
    <w:div w:id="1755858334">
      <w:bodyDiv w:val="1"/>
      <w:marLeft w:val="0"/>
      <w:marRight w:val="0"/>
      <w:marTop w:val="0"/>
      <w:marBottom w:val="0"/>
      <w:divBdr>
        <w:top w:val="none" w:sz="0" w:space="0" w:color="auto"/>
        <w:left w:val="none" w:sz="0" w:space="0" w:color="auto"/>
        <w:bottom w:val="none" w:sz="0" w:space="0" w:color="auto"/>
        <w:right w:val="none" w:sz="0" w:space="0" w:color="auto"/>
      </w:divBdr>
    </w:div>
    <w:div w:id="1795323235">
      <w:bodyDiv w:val="1"/>
      <w:marLeft w:val="0"/>
      <w:marRight w:val="0"/>
      <w:marTop w:val="0"/>
      <w:marBottom w:val="0"/>
      <w:divBdr>
        <w:top w:val="none" w:sz="0" w:space="0" w:color="auto"/>
        <w:left w:val="none" w:sz="0" w:space="0" w:color="auto"/>
        <w:bottom w:val="none" w:sz="0" w:space="0" w:color="auto"/>
        <w:right w:val="none" w:sz="0" w:space="0" w:color="auto"/>
      </w:divBdr>
    </w:div>
    <w:div w:id="187302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2.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stpedersen@liberty.edu" TargetMode="Externa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ink/ink1.xml"/><Relationship Id="rId5" Type="http://schemas.openxmlformats.org/officeDocument/2006/relationships/footnotes" Target="footnotes.xml"/><Relationship Id="rId15" Type="http://schemas.openxmlformats.org/officeDocument/2006/relationships/customXml" Target="ink/ink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5T03:25:09.274"/>
    </inkml:context>
    <inkml:brush xml:id="br0">
      <inkml:brushProperty name="width" value="0.35" units="cm"/>
      <inkml:brushProperty name="height" value="0.35" units="cm"/>
      <inkml:brushProperty name="color" value="#FFFFFF"/>
    </inkml:brush>
  </inkml:definitions>
  <inkml:trace contextRef="#ctx0" brushRef="#br0">0 1 24575,'1083'0'-1365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5T03:25:16.850"/>
    </inkml:context>
    <inkml:brush xml:id="br0">
      <inkml:brushProperty name="width" value="0.35" units="cm"/>
      <inkml:brushProperty name="height" value="0.35" units="cm"/>
      <inkml:brushProperty name="color" value="#FFFFFF"/>
    </inkml:brush>
  </inkml:definitions>
  <inkml:trace contextRef="#ctx0" brushRef="#br0">4416 206 24575,'-432'-113'0,"264"51"0,-195 38 0,214 31 0,-1255-7 0,1376 7 0,-33 33 0,-23 8 0,-319-45 0,195-9 0,84 58 0,2 0 0,-712-56 0,798 21-1365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5T03:25:13.730"/>
    </inkml:context>
    <inkml:brush xml:id="br0">
      <inkml:brushProperty name="width" value="0.35" units="cm"/>
      <inkml:brushProperty name="height" value="0.35" units="cm"/>
      <inkml:brushProperty name="color" value="#FFFFFF"/>
    </inkml:brush>
  </inkml:definitions>
  <inkml:trace contextRef="#ctx0" brushRef="#br0">8075 74 24575,'-30'0'0,"-2"1"0,-62-10 0,-248-34 0,-5 43 0,143 3 0,-365-3 0,471-12 0,10-1 0,-351 12 0,212 3 0,-451-2 0,662 1 0,0 0 0,0 2 0,0 0 0,1 2 0,0 1 0,-24 13 0,17-10 0,0-1 0,0-1 0,0-2 0,0-1 0,0-2 0,-25-1 0,6 0 0,12 3 0,-57 18 0,19-3 0,-31 11 0,56-16 0,-43 7 0,-225-7 0,71-8 0,-142 25 0,290-24 0,-88 14 0,-128 21 0,189-29 0,-41 22 0,-6 1 0,121-30 0,-82 29 0,82-22 0,0-2 0,-63 2 0,-89-13 0,105-3 0,-167 17 0,-153-2 0,258-14 0,-268 2 0,302 12 0,2 1 0,97-15 0,14 1 0,1 1 0,-1-1 0,1 1 0,-1 1 0,0-1 0,1 2 0,0-1 0,-9 4 0,14-5 2,-1 1 1,1-1-1,-1 0 0,1 0 0,-1 1 1,1-1-1,0 1 0,-1-1 0,1 1 1,-1-1-1,1 1 0,0-1 0,-1 1 0,1-1 1,0 1-1,-1 0 0,1-1 0,0 1 1,0 0-1,0-1 0,-1 1 0,1 0 0,0-1 1,0 1-1,0 0 0,0 0 0,0-1 1,0 1-1,0 0 0,0 0 0,0-1 1,0 1-1,0 0 0,0 0 0,0-1 0,0 1 1,1 1-1,0 0-163,0 1 0,0-1 0,0 1-1,0-1 1,0 0 0,1 0 0,-1 0 0,3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Ret25</b:Tag>
    <b:SourceType>InternetSite</b:SourceType>
    <b:Guid>{0772B2FA-9B2F-4F66-9C44-A1B834DB4C4F}</b:Guid>
    <b:Title>Return To Learn</b:Title>
    <b:Year>2025</b:Year>
    <b:InternetSiteTitle>Cardinal Community School District Website</b:InternetSiteTitle>
    <b:Month>January</b:Month>
    <b:Day>20</b:Day>
    <b:URL>https://www.cardinalcomet.com/page/return_to_learn_plan/#:~:text=Vision%20Statement:%20Develop%20a%20responsible%20and%20productive%20learning%20environment%20to%20meet%20tomorrow's%20challenges%20today.</b:URL>
    <b:RefOrder>1</b:RefOrder>
  </b:Source>
  <b:Source>
    <b:Tag>She19</b:Tag>
    <b:SourceType>Book</b:SourceType>
    <b:Guid>{907DEABA-C806-439A-97A2-B18D99DFB04B}</b:Guid>
    <b:Author>
      <b:Author>
        <b:NameList>
          <b:Person>
            <b:Last>Sheninger</b:Last>
            <b:First>Eric</b:First>
          </b:Person>
        </b:NameList>
      </b:Author>
    </b:Author>
    <b:Title>Digital Leadership</b:Title>
    <b:Year>2019</b:Year>
    <b:City>Thousand Oaks</b:City>
    <b:Publisher>Corwin</b:Publisher>
    <b:StateProvince>California</b:StateProvince>
    <b:CountryRegion>U.S.A.</b:CountryRegion>
    <b:Edition>2nd</b:Edition>
    <b:YearAccessed>2024</b:YearAccessed>
    <b:MonthAccessed>July</b:MonthAccessed>
    <b:DayAccessed>1</b:DayAccessed>
    <b:RefOrder>2</b:RefOrder>
  </b:Source>
  <b:Source>
    <b:Tag>Car</b:Tag>
    <b:SourceType>InternetSite</b:SourceType>
    <b:Guid>{D2EDBFF6-ABE8-467F-8185-AD193B627AA9}</b:Guid>
    <b:Title>Cardinal Junior High</b:Title>
    <b:InternetSiteTitle>iaschoolperformance.gov</b:InternetSiteTitle>
    <b:URL>https://www.iaschoolperformance.gov/ECP/StateDistrictSchool/SchoolSummary?k=17739&amp;y=2024</b:URL>
    <b:RefOrder>3</b:RefOrder>
  </b:Source>
  <b:Source>
    <b:Tag>Cla</b:Tag>
    <b:SourceType>Book</b:SourceType>
    <b:Guid>{416BEF28-A757-48B4-9615-D4A082102E3F}</b:Guid>
    <b:Author>
      <b:Author>
        <b:NameList>
          <b:Person>
            <b:Last>Claxton</b:Last>
            <b:First>Russell</b:First>
          </b:Person>
        </b:NameList>
      </b:Author>
    </b:Author>
    <b:Title>Public and private school administration: an overview in christian perspective</b:Title>
    <b:Edition>2nd</b:Edition>
    <b:Year>2019</b:Year>
    <b:City>Dubuque</b:City>
    <b:Publisher>Kendall Hunt Publishing Company</b:Publisher>
    <b:RefOrder>4</b:RefOrder>
  </b:Source>
  <b:Source>
    <b:Tag>Fre22</b:Tag>
    <b:SourceType>InternetSite</b:SourceType>
    <b:Guid>{5243B336-D169-4F66-8110-924115C7485C}</b:Guid>
    <b:Author>
      <b:Author>
        <b:NameList>
          <b:Person>
            <b:Last>French</b:Last>
            <b:First>Kristine</b:First>
          </b:Person>
        </b:NameList>
      </b:Author>
    </b:Author>
    <b:Title>Desmos Math 6–8 Receives Perfect Scores From EdReports</b:Title>
    <b:InternetSiteTitle>Businesswire.com</b:InternetSiteTitle>
    <b:Year>2022</b:Year>
    <b:URL>https://www.businesswire.com/news/home/20221215005986/en/Desmos-Math-6%E2%80%938-Receives-Perfect-Scores-From-EdReports#:~:text=Desmos%20Math%206%E2%80%938%20Receives,led%20reviews%20of%20curriculum%20programs.</b:URL>
    <b:RefOrder>5</b:RefOrder>
  </b:Source>
</b:Sources>
</file>

<file path=customXml/itemProps1.xml><?xml version="1.0" encoding="utf-8"?>
<ds:datastoreItem xmlns:ds="http://schemas.openxmlformats.org/officeDocument/2006/customXml" ds:itemID="{1E08449A-770C-4196-AF4D-DBF1CD99F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5148</Words>
  <Characters>29350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Pedersen</dc:creator>
  <cp:keywords/>
  <dc:description/>
  <cp:lastModifiedBy>Samuel Pedersen</cp:lastModifiedBy>
  <cp:revision>2</cp:revision>
  <dcterms:created xsi:type="dcterms:W3CDTF">2025-02-22T16:12:00Z</dcterms:created>
  <dcterms:modified xsi:type="dcterms:W3CDTF">2025-02-22T16:12:00Z</dcterms:modified>
</cp:coreProperties>
</file>