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2FC34" w14:textId="3E81783B" w:rsidR="00B053D8" w:rsidRPr="00D36A6D" w:rsidRDefault="008B01B8" w:rsidP="00D36A6D">
      <w:pPr>
        <w:rPr>
          <w:color w:val="1F4E79" w:themeColor="accent1" w:themeShade="80"/>
          <w:sz w:val="28"/>
          <w:szCs w:val="28"/>
        </w:rPr>
      </w:pPr>
      <w:r w:rsidRPr="00D36A6D">
        <w:rPr>
          <w:color w:val="1F4E79" w:themeColor="accent1" w:themeShade="80"/>
          <w:sz w:val="28"/>
          <w:szCs w:val="28"/>
        </w:rPr>
        <w:t xml:space="preserve">Benchmark </w:t>
      </w:r>
      <w:r w:rsidR="00DE4A53" w:rsidRPr="00D36A6D">
        <w:rPr>
          <w:color w:val="1F4E79" w:themeColor="accent1" w:themeShade="80"/>
          <w:sz w:val="28"/>
          <w:szCs w:val="28"/>
        </w:rPr>
        <w:t>Case Conceptualization &amp; School Counseling Services Plan</w:t>
      </w:r>
      <w:r w:rsidRPr="00D36A6D">
        <w:rPr>
          <w:color w:val="1F4E79" w:themeColor="accent1" w:themeShade="80"/>
          <w:sz w:val="28"/>
          <w:szCs w:val="28"/>
        </w:rPr>
        <w:t xml:space="preserve"> Template</w:t>
      </w:r>
    </w:p>
    <w:p w14:paraId="3E421648" w14:textId="772945D7" w:rsidR="002366EF" w:rsidRPr="00FD7DF3" w:rsidRDefault="006F3D8B" w:rsidP="00093E86">
      <w:pPr>
        <w:rPr>
          <w:rFonts w:ascii="Times New Roman" w:hAnsi="Times New Roman" w:cs="Times New Roman"/>
          <w:b/>
        </w:rPr>
      </w:pPr>
      <w:r>
        <w:rPr>
          <w:rFonts w:ascii="Times New Roman" w:hAnsi="Times New Roman" w:cs="Times New Roman"/>
          <w:b/>
        </w:rPr>
        <w:t>Practicum</w:t>
      </w:r>
      <w:r w:rsidR="002366EF" w:rsidRPr="00FD7DF3">
        <w:rPr>
          <w:rFonts w:ascii="Times New Roman" w:hAnsi="Times New Roman" w:cs="Times New Roman"/>
          <w:b/>
        </w:rPr>
        <w:t xml:space="preserve"> Student Name</w:t>
      </w:r>
      <w:r w:rsidR="007817DA">
        <w:rPr>
          <w:rFonts w:ascii="Times New Roman" w:hAnsi="Times New Roman" w:cs="Times New Roman"/>
          <w:b/>
        </w:rPr>
        <w:t>: Taryn Butcher</w:t>
      </w:r>
    </w:p>
    <w:p w14:paraId="085D9543" w14:textId="69F673B4" w:rsidR="00FD7DF3" w:rsidRDefault="006F3D8B" w:rsidP="00FD7DF3">
      <w:pPr>
        <w:rPr>
          <w:rFonts w:ascii="Times New Roman" w:hAnsi="Times New Roman" w:cs="Times New Roman"/>
          <w:b/>
        </w:rPr>
      </w:pPr>
      <w:r>
        <w:rPr>
          <w:rFonts w:ascii="Times New Roman" w:hAnsi="Times New Roman" w:cs="Times New Roman"/>
          <w:b/>
        </w:rPr>
        <w:t>Practicum</w:t>
      </w:r>
      <w:r w:rsidR="002366EF" w:rsidRPr="00FD7DF3">
        <w:rPr>
          <w:rFonts w:ascii="Times New Roman" w:hAnsi="Times New Roman" w:cs="Times New Roman"/>
          <w:b/>
        </w:rPr>
        <w:t xml:space="preserve"> Site</w:t>
      </w:r>
      <w:r w:rsidR="00EB4FFD">
        <w:rPr>
          <w:rFonts w:ascii="Times New Roman" w:hAnsi="Times New Roman" w:cs="Times New Roman"/>
          <w:b/>
        </w:rPr>
        <w:t>:</w:t>
      </w:r>
      <w:r w:rsidR="002366EF" w:rsidRPr="00FD7DF3">
        <w:rPr>
          <w:rFonts w:ascii="Times New Roman" w:hAnsi="Times New Roman" w:cs="Times New Roman"/>
          <w:b/>
        </w:rPr>
        <w:t xml:space="preserve"> </w:t>
      </w:r>
      <w:r w:rsidR="007817DA">
        <w:rPr>
          <w:rFonts w:ascii="Times New Roman" w:hAnsi="Times New Roman" w:cs="Times New Roman"/>
          <w:b/>
        </w:rPr>
        <w:t xml:space="preserve">X </w:t>
      </w:r>
      <w:r w:rsidR="002366EF" w:rsidRPr="00FD7DF3">
        <w:rPr>
          <w:rFonts w:ascii="Times New Roman" w:hAnsi="Times New Roman" w:cs="Times New Roman"/>
          <w:b/>
        </w:rPr>
        <w:t>Elementary School _____ Middle School _____ High School</w:t>
      </w:r>
      <w:r w:rsidR="00EB4FFD">
        <w:rPr>
          <w:rFonts w:ascii="Times New Roman" w:hAnsi="Times New Roman" w:cs="Times New Roman"/>
          <w:b/>
        </w:rPr>
        <w:t xml:space="preserve"> </w:t>
      </w:r>
    </w:p>
    <w:p w14:paraId="0933DB4C" w14:textId="494B9070" w:rsidR="007D1638" w:rsidRDefault="00C14009" w:rsidP="00FD7DF3">
      <w:pPr>
        <w:rPr>
          <w:rFonts w:ascii="Times New Roman" w:hAnsi="Times New Roman" w:cs="Times New Roman"/>
          <w:b/>
        </w:rPr>
      </w:pPr>
      <w:r>
        <w:rPr>
          <w:rFonts w:ascii="Times New Roman" w:hAnsi="Times New Roman" w:cs="Times New Roman"/>
          <w:b/>
        </w:rPr>
        <w:t xml:space="preserve">K-12 </w:t>
      </w:r>
      <w:r w:rsidR="00674455" w:rsidRPr="00674455">
        <w:rPr>
          <w:rFonts w:ascii="Times New Roman" w:hAnsi="Times New Roman" w:cs="Times New Roman"/>
          <w:b/>
        </w:rPr>
        <w:t>Student</w:t>
      </w:r>
      <w:r>
        <w:rPr>
          <w:rFonts w:ascii="Times New Roman" w:hAnsi="Times New Roman" w:cs="Times New Roman"/>
          <w:b/>
        </w:rPr>
        <w:t xml:space="preserve"> </w:t>
      </w:r>
      <w:r w:rsidR="00674455" w:rsidRPr="00674455">
        <w:rPr>
          <w:rFonts w:ascii="Times New Roman" w:hAnsi="Times New Roman" w:cs="Times New Roman"/>
          <w:b/>
        </w:rPr>
        <w:t>Pseudonym</w:t>
      </w:r>
      <w:r w:rsidR="007817DA">
        <w:rPr>
          <w:rFonts w:ascii="Times New Roman" w:hAnsi="Times New Roman" w:cs="Times New Roman"/>
          <w:b/>
        </w:rPr>
        <w:t>: AM</w:t>
      </w:r>
      <w:r w:rsidR="00674455">
        <w:rPr>
          <w:rFonts w:ascii="Times New Roman" w:hAnsi="Times New Roman" w:cs="Times New Roman"/>
          <w:b/>
        </w:rPr>
        <w:t xml:space="preserve">              </w:t>
      </w:r>
      <w:r w:rsidR="007D1638" w:rsidRPr="00674455">
        <w:rPr>
          <w:rFonts w:ascii="Times New Roman" w:hAnsi="Times New Roman" w:cs="Times New Roman"/>
          <w:b/>
        </w:rPr>
        <w:t>Session</w:t>
      </w:r>
      <w:r w:rsidR="007817DA">
        <w:rPr>
          <w:rFonts w:ascii="Times New Roman" w:hAnsi="Times New Roman" w:cs="Times New Roman"/>
          <w:b/>
        </w:rPr>
        <w:t xml:space="preserve">: 1 </w:t>
      </w:r>
      <w:r w:rsidR="007D1638" w:rsidRPr="00674455">
        <w:rPr>
          <w:rFonts w:ascii="Times New Roman" w:hAnsi="Times New Roman" w:cs="Times New Roman"/>
          <w:b/>
        </w:rPr>
        <w:t>of</w:t>
      </w:r>
      <w:r w:rsidR="007817DA">
        <w:rPr>
          <w:rFonts w:ascii="Times New Roman" w:hAnsi="Times New Roman" w:cs="Times New Roman"/>
          <w:b/>
        </w:rPr>
        <w:t xml:space="preserve"> 3</w:t>
      </w:r>
    </w:p>
    <w:p w14:paraId="2570AFAE" w14:textId="77777777" w:rsidR="000B781B" w:rsidRPr="001155C9" w:rsidRDefault="002C45E6"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6F105B1C" w14:textId="2869FAA4" w:rsidR="002C45E6" w:rsidRPr="001155C9" w:rsidRDefault="002C45E6"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sidR="00355531">
        <w:rPr>
          <w:rFonts w:ascii="Times New Roman" w:hAnsi="Times New Roman" w:cs="Times New Roman"/>
          <w:sz w:val="20"/>
          <w:szCs w:val="20"/>
        </w:rPr>
        <w:t>.</w:t>
      </w:r>
    </w:p>
    <w:p w14:paraId="61842427" w14:textId="77777777" w:rsidR="000B781B" w:rsidRPr="002C45E6" w:rsidRDefault="000B781B"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FD7DF3" w:rsidRPr="00FD7DF3" w14:paraId="4EE5E4BC" w14:textId="77777777" w:rsidTr="00EB4FFD">
        <w:tc>
          <w:tcPr>
            <w:tcW w:w="8155" w:type="dxa"/>
          </w:tcPr>
          <w:p w14:paraId="256BC410" w14:textId="77777777" w:rsidR="0011385B" w:rsidRDefault="00B66715"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Case Conceptualization &amp; School Counseling Services Plan</w:t>
            </w:r>
          </w:p>
          <w:p w14:paraId="324D4FC3" w14:textId="77777777" w:rsidR="0011385B" w:rsidRPr="0011385B" w:rsidRDefault="0011385B"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5AF9BD49" w14:textId="77777777" w:rsidR="00FD7DF3" w:rsidRPr="0011385B" w:rsidRDefault="00FD7DF3"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39DF845E" w14:textId="77777777" w:rsidR="00FD7DF3" w:rsidRPr="00FD7DF3" w:rsidRDefault="00FD7DF3"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14:paraId="10212722" w14:textId="77777777" w:rsidTr="00EB4FFD">
        <w:tc>
          <w:tcPr>
            <w:tcW w:w="8155" w:type="dxa"/>
          </w:tcPr>
          <w:p w14:paraId="6484F149"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6F88D9C3"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Explain procedures for addressing confidentiality and the limits to confidentiality.</w:t>
            </w:r>
          </w:p>
          <w:p w14:paraId="40BFDEAD" w14:textId="7C50A419" w:rsidR="001E1BD2" w:rsidRPr="001E1BD2" w:rsidRDefault="001E1BD2" w:rsidP="001E1BD2">
            <w:pPr>
              <w:spacing w:line="240" w:lineRule="auto"/>
              <w:rPr>
                <w:rFonts w:ascii="Times" w:hAnsi="Times"/>
              </w:rPr>
            </w:pPr>
            <w:r w:rsidRPr="00E873AD">
              <w:rPr>
                <w:rStyle w:val="textlayer--absolute"/>
                <w:rFonts w:ascii="Times" w:hAnsi="Times"/>
              </w:rPr>
              <w:t>When working with any child, it is imperative that we as professional school counselors explain what confidentiality is to the student. Whenever I have a student in my office share something that is concerning in any way, I make sure to go over what confidentiality is and the parameters around what would warrant me sharing any information from them. I explain to the student that if they want to hurt themselves, someone else, or if someone is hurting them, I must tell someone who can help. I explain to them that this is not meant to break any trust or rapport we have built, rather to ensure that they know they are protected and safe.</w:t>
            </w:r>
          </w:p>
          <w:p w14:paraId="70170DBD"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Was the parent/guardian contacted to obtain parental permission for school counseling services? Why or why not?</w:t>
            </w:r>
          </w:p>
          <w:p w14:paraId="6CFA488B" w14:textId="5C45FEF8" w:rsidR="001E1BD2" w:rsidRPr="001E1BD2" w:rsidRDefault="001E1BD2" w:rsidP="001E1BD2">
            <w:pPr>
              <w:spacing w:line="240" w:lineRule="auto"/>
              <w:rPr>
                <w:rFonts w:ascii="Times" w:hAnsi="Times"/>
              </w:rPr>
            </w:pPr>
            <w:r w:rsidRPr="00E873AD">
              <w:rPr>
                <w:rStyle w:val="textlayer--absolute"/>
                <w:rFonts w:ascii="Times" w:hAnsi="Times"/>
              </w:rPr>
              <w:t xml:space="preserve">For my students that need some more targeted intervention time, I will follow the process of sending out opt-out letters to the parents/guardians of the students prior to services. Because of our dynamics at our school, it is quite challenging to get in touch with parents and even trickier to obtain any sort of permission letter back in a timely manner. Due to this, my site supervisor advised me to go the route of opt-out letters instead so that I could begin my small groups and if there was an issue, adjust accordingly. </w:t>
            </w:r>
          </w:p>
          <w:p w14:paraId="3F770E43"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Based on the student/client’s observable behaviors, what achievement, attendance, or discipline concerns might you have as a school counselor? </w:t>
            </w:r>
          </w:p>
          <w:p w14:paraId="0D5BC410" w14:textId="44E77039" w:rsidR="001E1BD2" w:rsidRPr="001E1BD2" w:rsidRDefault="001E1BD2" w:rsidP="001E1BD2">
            <w:pPr>
              <w:spacing w:line="240" w:lineRule="auto"/>
              <w:rPr>
                <w:rFonts w:ascii="Times" w:hAnsi="Times"/>
              </w:rPr>
            </w:pPr>
            <w:r w:rsidRPr="00E873AD">
              <w:rPr>
                <w:rStyle w:val="textlayer--absolute"/>
                <w:rFonts w:ascii="Times" w:hAnsi="Times"/>
              </w:rPr>
              <w:t xml:space="preserve">Based on this student’s observable behaviors, I have concerns about her attendance and achievement level. She is very bright and can catch onto learning quickly, however, because she has missed so much school and continues to show up late to school, she has fallen way behind on her academics. </w:t>
            </w:r>
          </w:p>
          <w:p w14:paraId="556AEAE4"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Please indicate the stakeholders you consulted with regarding this student/client.</w:t>
            </w:r>
          </w:p>
          <w:p w14:paraId="286AB669" w14:textId="23DD00E4" w:rsidR="001E1BD2" w:rsidRPr="001E1BD2" w:rsidRDefault="001E1BD2" w:rsidP="001E1BD2">
            <w:pPr>
              <w:spacing w:line="240" w:lineRule="auto"/>
              <w:rPr>
                <w:rFonts w:ascii="Times" w:hAnsi="Times"/>
              </w:rPr>
            </w:pPr>
            <w:r w:rsidRPr="00E873AD">
              <w:rPr>
                <w:rStyle w:val="textlayer--absolute"/>
                <w:rFonts w:ascii="Times" w:hAnsi="Times"/>
              </w:rPr>
              <w:t xml:space="preserve">The first stakeholder that I consulted with prior to meeting with this student was her classroom teacher, who filled out a referral for my small group services. Another stakeholder I collaborated with was my administrator on some attendance incentives we could obtain for her from our connection with Indian Education, since she is a part of a tribe here in the Salem community. And the last stakeholder that I worked with was of </w:t>
            </w:r>
            <w:r w:rsidRPr="00E873AD">
              <w:rPr>
                <w:rStyle w:val="textlayer--absolute"/>
                <w:rFonts w:ascii="Times" w:hAnsi="Times"/>
              </w:rPr>
              <w:lastRenderedPageBreak/>
              <w:t xml:space="preserve">course her mom. Her mom has had some concerns regarding her school avoidance since the start of this school year and the in-attendance issues have persisted. </w:t>
            </w:r>
          </w:p>
          <w:p w14:paraId="01C222C5"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After consultation (teachers, administration, parent/guardian, student records, counselors, etc.) what additional information (a more holistic view) will you include with your concerns?</w:t>
            </w:r>
          </w:p>
          <w:p w14:paraId="4438C9BF" w14:textId="17E10853" w:rsidR="001E1BD2" w:rsidRPr="001E1BD2" w:rsidRDefault="001E1BD2" w:rsidP="001E1BD2">
            <w:pPr>
              <w:spacing w:line="240" w:lineRule="auto"/>
              <w:rPr>
                <w:rFonts w:ascii="Times" w:hAnsi="Times"/>
              </w:rPr>
            </w:pPr>
            <w:r w:rsidRPr="00E873AD">
              <w:rPr>
                <w:rStyle w:val="textlayer--absolute"/>
                <w:rFonts w:ascii="Times" w:hAnsi="Times"/>
              </w:rPr>
              <w:t xml:space="preserve">After consultation with the stakeholders, I have learned some information regarding family dynamics and practices that I believe could be impacting this student and are necessary to consider moving forward.  </w:t>
            </w:r>
          </w:p>
          <w:p w14:paraId="0FBC8F4D" w14:textId="77777777" w:rsidR="00284B1E" w:rsidRDefault="00284B1E" w:rsidP="00284B1E">
            <w:pPr>
              <w:pStyle w:val="ListParagraph"/>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What school counseling services (academic, career, social-emotional) will you provide to the student/client that are within the scope of school counseling practices? </w:t>
            </w:r>
          </w:p>
          <w:p w14:paraId="0C34CCF4" w14:textId="609A372F" w:rsidR="001E1BD2" w:rsidRPr="001E1BD2" w:rsidRDefault="001E1BD2" w:rsidP="001E1BD2">
            <w:pPr>
              <w:spacing w:line="240" w:lineRule="auto"/>
              <w:rPr>
                <w:rFonts w:ascii="Times" w:hAnsi="Times"/>
                <w:color w:val="000000"/>
              </w:rPr>
            </w:pPr>
            <w:r w:rsidRPr="00E873AD">
              <w:rPr>
                <w:rFonts w:ascii="Times" w:hAnsi="Times"/>
                <w:color w:val="000000"/>
              </w:rPr>
              <w:t>The school counseling services that I intend to provide to this student include both academic and social-emotional interventions. I think first and foremost her school avoidance needs to be addressed and I will work to find ways to get her bought into and wanting to attend school. Once that is addressed and she is attending more, then I can really begin to find the spaces in which she is needing some help with her academic success.</w:t>
            </w:r>
          </w:p>
          <w:p w14:paraId="4FD22523"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Are there additional counseling services/community resources you might consider outside the scope of school counseling (referral) that you believe would be beneficial to the student/client? </w:t>
            </w:r>
          </w:p>
          <w:p w14:paraId="26951045" w14:textId="673D000A" w:rsidR="001E1BD2" w:rsidRPr="001E1BD2" w:rsidRDefault="001E1BD2" w:rsidP="001E1BD2">
            <w:pPr>
              <w:spacing w:line="240" w:lineRule="auto"/>
              <w:rPr>
                <w:rFonts w:ascii="Times" w:hAnsi="Times"/>
              </w:rPr>
            </w:pPr>
            <w:r w:rsidRPr="00E873AD">
              <w:rPr>
                <w:rStyle w:val="textlayer--absolute"/>
                <w:rFonts w:ascii="Times" w:hAnsi="Times"/>
              </w:rPr>
              <w:t xml:space="preserve">As of right now, I am working with mom to possibly collaborate with Indian Education to see what other resources are available to her through them. Mom has mentioned some concerns of a possible reading or learning disability as the reason for AM’s school avoidance. Moving forward, connecting with Indian Education to find out how they can help AM more would be beneficial. </w:t>
            </w:r>
          </w:p>
          <w:p w14:paraId="6F5A7F1B"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What school counseling SMART goals might you identify? Be sure to identify achievement, attendance, or discipline goal(s).</w:t>
            </w:r>
          </w:p>
          <w:p w14:paraId="28CC447E" w14:textId="3473FAA7" w:rsidR="001E1BD2" w:rsidRPr="001E1BD2" w:rsidRDefault="001E1BD2" w:rsidP="001E1BD2">
            <w:pPr>
              <w:spacing w:line="240" w:lineRule="auto"/>
              <w:rPr>
                <w:rFonts w:ascii="Times" w:hAnsi="Times"/>
              </w:rPr>
            </w:pPr>
            <w:r w:rsidRPr="00E873AD">
              <w:rPr>
                <w:rStyle w:val="textlayer--absolute"/>
                <w:rFonts w:ascii="Times" w:hAnsi="Times"/>
              </w:rPr>
              <w:t xml:space="preserve">Right now, the attendance goal that we have created for AM is putting her on an “attendance punch card”, that works to track each day she comes to school with a hole punch. Once she reaches ten total punches, she receives a prize of her choosing provided by Indian Education. While in-attendance has slightly improved since starting this incentive, she is still arriving to school very late. Due to her arrival time being inconsistent and often after core instruction, she has missed a lot of academic intervention help. Beginning this week, I would like to implement another SMART goal centered around her arriving to school on time. For each day that she arrives on time, she will receive an additional incentive of her choosing. These two goals are both attendance goals that will hopefully lead to future achievement goals. </w:t>
            </w:r>
          </w:p>
          <w:p w14:paraId="778F4F8F" w14:textId="77777777" w:rsidR="001155C9" w:rsidRDefault="00284B1E" w:rsidP="00284B1E">
            <w:pPr>
              <w:numPr>
                <w:ilvl w:val="0"/>
                <w:numId w:val="1"/>
              </w:numPr>
              <w:spacing w:after="0" w:line="240" w:lineRule="auto"/>
              <w:rPr>
                <w:rFonts w:ascii="Times New Roman" w:hAnsi="Times New Roman" w:cs="Times New Roman"/>
              </w:rPr>
            </w:pPr>
            <w:r w:rsidRPr="00284B1E">
              <w:rPr>
                <w:rFonts w:ascii="Times New Roman" w:hAnsi="Times New Roman" w:cs="Times New Roman"/>
              </w:rPr>
              <w:t>How will you involve the student/client in establishing SMART goals?</w:t>
            </w:r>
          </w:p>
          <w:p w14:paraId="61263378" w14:textId="77777777" w:rsidR="001E1BD2" w:rsidRPr="00E873AD" w:rsidRDefault="001E1BD2" w:rsidP="001E1BD2">
            <w:pPr>
              <w:spacing w:line="240" w:lineRule="auto"/>
              <w:rPr>
                <w:rStyle w:val="textlayer--absolute"/>
                <w:rFonts w:ascii="Times" w:hAnsi="Times"/>
              </w:rPr>
            </w:pPr>
            <w:r w:rsidRPr="00E873AD">
              <w:rPr>
                <w:rStyle w:val="textlayer--absolute"/>
                <w:rFonts w:ascii="Times" w:hAnsi="Times"/>
              </w:rPr>
              <w:t xml:space="preserve">I plan to involve this student in the establishment of these goals by having a very open and honest conversation about how she is feeling and where she is falling behind academically. I think if we work together on this SMART goal, it will make her feel independent in her choices and confident moving forward to achieve them. </w:t>
            </w:r>
          </w:p>
          <w:p w14:paraId="69E3EC7E" w14:textId="77777777" w:rsidR="001E1BD2" w:rsidRDefault="001E1BD2" w:rsidP="001E1BD2">
            <w:pPr>
              <w:spacing w:after="0" w:line="240" w:lineRule="auto"/>
              <w:rPr>
                <w:rFonts w:ascii="Times New Roman" w:hAnsi="Times New Roman" w:cs="Times New Roman"/>
              </w:rPr>
            </w:pPr>
          </w:p>
          <w:p w14:paraId="2A2C5DB1" w14:textId="76CE9C99" w:rsidR="00284B1E" w:rsidRPr="00284B1E" w:rsidRDefault="00284B1E" w:rsidP="00284B1E">
            <w:pPr>
              <w:spacing w:after="0" w:line="240" w:lineRule="auto"/>
              <w:ind w:left="792"/>
              <w:rPr>
                <w:rFonts w:ascii="Times New Roman" w:hAnsi="Times New Roman" w:cs="Times New Roman"/>
              </w:rPr>
            </w:pPr>
          </w:p>
        </w:tc>
        <w:tc>
          <w:tcPr>
            <w:tcW w:w="1080" w:type="dxa"/>
            <w:noWrap/>
          </w:tcPr>
          <w:p w14:paraId="0313228D" w14:textId="5BE0DF44"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w:t>
            </w:r>
            <w:r w:rsidR="00EB4FFD">
              <w:rPr>
                <w:rFonts w:ascii="Times New Roman" w:hAnsi="Times New Roman" w:cs="Times New Roman"/>
              </w:rPr>
              <w:t>0</w:t>
            </w:r>
          </w:p>
        </w:tc>
      </w:tr>
      <w:tr w:rsidR="00FD7DF3" w:rsidRPr="00FD7DF3" w14:paraId="458DA580" w14:textId="77777777" w:rsidTr="00EB4FFD">
        <w:tc>
          <w:tcPr>
            <w:tcW w:w="8155" w:type="dxa"/>
          </w:tcPr>
          <w:p w14:paraId="62E707C3" w14:textId="77777777" w:rsidR="00FD7DF3" w:rsidRPr="00FD7DF3" w:rsidRDefault="00FD7DF3" w:rsidP="00657DFC">
            <w:pPr>
              <w:ind w:left="72"/>
              <w:rPr>
                <w:rFonts w:ascii="Times New Roman" w:hAnsi="Times New Roman" w:cs="Times New Roman"/>
                <w:b/>
                <w:i/>
              </w:rPr>
            </w:pPr>
            <w:r w:rsidRPr="00FD7DF3">
              <w:rPr>
                <w:rFonts w:ascii="Times New Roman" w:hAnsi="Times New Roman" w:cs="Times New Roman"/>
                <w:b/>
              </w:rPr>
              <w:lastRenderedPageBreak/>
              <w:t>Component #2:</w:t>
            </w:r>
            <w:r w:rsidRPr="00FD7DF3">
              <w:rPr>
                <w:rFonts w:ascii="Times New Roman" w:hAnsi="Times New Roman" w:cs="Times New Roman"/>
                <w:b/>
                <w:i/>
              </w:rPr>
              <w:t xml:space="preserve"> Developmental, Ethical, and Multicultural Considerations </w:t>
            </w:r>
          </w:p>
          <w:p w14:paraId="06166251" w14:textId="77777777" w:rsidR="00284B1E"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Identify the student/client’s culture/ethnicity.</w:t>
            </w:r>
          </w:p>
          <w:p w14:paraId="46D4DF93" w14:textId="599E91B6" w:rsidR="006F2D44" w:rsidRPr="006F2D44" w:rsidRDefault="006F2D44" w:rsidP="006F2D44">
            <w:pPr>
              <w:spacing w:line="240" w:lineRule="auto"/>
              <w:rPr>
                <w:rFonts w:ascii="Times" w:eastAsia="Times New Roman" w:hAnsi="Times" w:cs="Times New Roman"/>
                <w:color w:val="000000"/>
              </w:rPr>
            </w:pPr>
            <w:r w:rsidRPr="00E873AD">
              <w:rPr>
                <w:rFonts w:ascii="Times" w:eastAsia="Times New Roman" w:hAnsi="Times" w:cs="Arial"/>
                <w:color w:val="000000"/>
              </w:rPr>
              <w:t>The student I am working with is from the Choctaw Grand Portage Band Tribal community. Her resolved ethnicity is American Indian/Alaskan Native. She is involved in her tribe, and I believe her cultural views reflect those of her tribe. Communication between myself and her tribe is necessary.</w:t>
            </w:r>
          </w:p>
          <w:p w14:paraId="23C6758D" w14:textId="77777777" w:rsidR="00284B1E"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multi-social/cultural considerations in this case. Support your response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0C13B75C" w14:textId="7FB57FFB" w:rsidR="006F2D44" w:rsidRPr="006F2D44" w:rsidRDefault="006F2D44" w:rsidP="006F2D44">
            <w:pPr>
              <w:spacing w:line="240" w:lineRule="auto"/>
              <w:rPr>
                <w:rFonts w:ascii="Times" w:eastAsia="Times New Roman" w:hAnsi="Times" w:cs="Times New Roman"/>
                <w:color w:val="000000"/>
              </w:rPr>
            </w:pPr>
            <w:r w:rsidRPr="00E873AD">
              <w:rPr>
                <w:rFonts w:ascii="Times" w:eastAsia="Times New Roman" w:hAnsi="Times" w:cs="Times New Roman"/>
                <w:color w:val="000000"/>
              </w:rPr>
              <w:t xml:space="preserve">Some social/cultural considerations in this case include the value of education that the American Indian/Alaskan Native community holds. In a study measuring the impact of education on the American Indian/Alaskan Native community, the data shows a major correlation in individuals who achieve academically and their long-term success. The study also indicates that there is still a great divide and disagreement on what is important to educate American Indian/Alaskan Native children on both in school and within their tribe (Brayboy &amp; </w:t>
            </w:r>
            <w:proofErr w:type="spellStart"/>
            <w:r w:rsidRPr="00E873AD">
              <w:rPr>
                <w:rFonts w:ascii="Times" w:eastAsia="Times New Roman" w:hAnsi="Times" w:cs="Times New Roman"/>
                <w:color w:val="000000"/>
              </w:rPr>
              <w:t>Lomawaima</w:t>
            </w:r>
            <w:proofErr w:type="spellEnd"/>
            <w:r w:rsidRPr="00E873AD">
              <w:rPr>
                <w:rFonts w:ascii="Times" w:eastAsia="Times New Roman" w:hAnsi="Times" w:cs="Times New Roman"/>
                <w:color w:val="000000"/>
              </w:rPr>
              <w:t xml:space="preserve">, 2018). </w:t>
            </w:r>
          </w:p>
          <w:p w14:paraId="0F985793" w14:textId="77777777" w:rsidR="00284B1E"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family, school, community, and/or other institutional/environmental barriers that may be interfering with the academic, career, and/or social/emotional development of this student/client. </w:t>
            </w:r>
          </w:p>
          <w:p w14:paraId="0386995C" w14:textId="2705C636" w:rsidR="006F2D44" w:rsidRPr="00E07C83" w:rsidRDefault="00133FCF" w:rsidP="00133FCF">
            <w:pPr>
              <w:spacing w:after="0" w:line="240" w:lineRule="auto"/>
              <w:rPr>
                <w:rFonts w:ascii="Times New Roman" w:hAnsi="Times New Roman" w:cs="Times New Roman"/>
              </w:rPr>
            </w:pPr>
            <w:r w:rsidRPr="00E873AD">
              <w:rPr>
                <w:rFonts w:ascii="Times" w:eastAsia="Times New Roman" w:hAnsi="Times" w:cs="Arial"/>
                <w:color w:val="000000"/>
              </w:rPr>
              <w:t>Some identifiable barriers that may be interfering with this student’s academic and social/emotional development include primarily family. When communicating with the mother of this student, she does not seem to be too concerned with her missing a lot of school, showing up late to school, or falling behind in her academics. The impression that I have gotten from the student’s mother is that whenever she can get the child to school is just good enough. She does not seem to have an attitude of wanting to encourage her child to be a part of our school community, neither does it seem like education is very important to her family values. Due to this lack of attendance AM struggles to connect with her classmates and teacher. As a result, she has become distant and disconnected from her peers and this is the main reason she has been placed into a small group intervention to strengthen her friendships.</w:t>
            </w:r>
          </w:p>
          <w:p w14:paraId="62646277" w14:textId="49B0C7F8" w:rsidR="00284B1E" w:rsidRDefault="00284B1E" w:rsidP="00284B1E">
            <w:pPr>
              <w:pStyle w:val="ListParagraph"/>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and discuss at least one piece of research from a </w:t>
            </w:r>
            <w:r w:rsidRPr="00E07C83">
              <w:rPr>
                <w:rFonts w:ascii="Times New Roman" w:hAnsi="Times New Roman" w:cs="Times New Roman"/>
                <w:i/>
              </w:rPr>
              <w:t>peer-reviewed journal</w:t>
            </w:r>
            <w:r w:rsidRPr="00E07C83">
              <w:rPr>
                <w:rFonts w:ascii="Times New Roman" w:hAnsi="Times New Roman" w:cs="Times New Roman"/>
              </w:rPr>
              <w:t xml:space="preserve"> to support the barriers you identified </w:t>
            </w:r>
            <w:r w:rsidR="00133FCF" w:rsidRPr="00E07C83">
              <w:rPr>
                <w:rFonts w:ascii="Times New Roman" w:hAnsi="Times New Roman" w:cs="Times New Roman"/>
              </w:rPr>
              <w:t>regarding</w:t>
            </w:r>
            <w:r w:rsidRPr="00E07C83">
              <w:rPr>
                <w:rFonts w:ascii="Times New Roman" w:hAnsi="Times New Roman" w:cs="Times New Roman"/>
              </w:rPr>
              <w:t xml:space="preserve"> impacting the student/client’s (academic, career, social, emotional) development.</w:t>
            </w:r>
          </w:p>
          <w:p w14:paraId="2512E0E2" w14:textId="12CCF41B" w:rsidR="00133FCF" w:rsidRPr="00133FCF" w:rsidRDefault="00133FCF" w:rsidP="00133FCF">
            <w:pPr>
              <w:spacing w:after="0" w:line="240" w:lineRule="auto"/>
              <w:rPr>
                <w:rFonts w:ascii="Times New Roman" w:hAnsi="Times New Roman" w:cs="Times New Roman"/>
              </w:rPr>
            </w:pPr>
            <w:r w:rsidRPr="00E873AD">
              <w:rPr>
                <w:rFonts w:ascii="Times" w:eastAsia="Times New Roman" w:hAnsi="Times" w:cs="Times New Roman"/>
                <w:color w:val="000000"/>
              </w:rPr>
              <w:t>In a study done on the relationship between a child’s sense of belonging at school and their attendance patterns, the data shows a direct correlation between and child’s lack of attendance and their connection to their peers. The data reflects the impact of in-attendance on a child’s level of self-esteem and belief in their ability to achieve (</w:t>
            </w:r>
            <w:proofErr w:type="spellStart"/>
            <w:r w:rsidRPr="00E873AD">
              <w:rPr>
                <w:rFonts w:ascii="Times" w:hAnsi="Times"/>
                <w:color w:val="000000"/>
              </w:rPr>
              <w:t>Marksteiner</w:t>
            </w:r>
            <w:proofErr w:type="spellEnd"/>
            <w:r w:rsidRPr="00E873AD">
              <w:rPr>
                <w:rFonts w:ascii="Times" w:hAnsi="Times"/>
                <w:color w:val="000000"/>
              </w:rPr>
              <w:t xml:space="preserve">, Janke, &amp; </w:t>
            </w:r>
            <w:proofErr w:type="spellStart"/>
            <w:r w:rsidRPr="00E873AD">
              <w:rPr>
                <w:rFonts w:ascii="Times" w:hAnsi="Times"/>
                <w:color w:val="000000"/>
              </w:rPr>
              <w:t>Dickhäuser</w:t>
            </w:r>
            <w:proofErr w:type="spellEnd"/>
            <w:r w:rsidRPr="00E873AD">
              <w:rPr>
                <w:rFonts w:ascii="Times" w:hAnsi="Times"/>
                <w:color w:val="000000"/>
              </w:rPr>
              <w:t>, 2019).</w:t>
            </w:r>
          </w:p>
          <w:p w14:paraId="547C3075" w14:textId="77777777" w:rsidR="001155C9"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Specifically indicate 2022 ASCA ethical standards that apply in this case. Include, but do not limit yourself to scope of practice, referral, and supervision.</w:t>
            </w:r>
          </w:p>
          <w:p w14:paraId="78C6F0FC" w14:textId="6601A3C9" w:rsidR="00284B1E" w:rsidRPr="00133FCF" w:rsidRDefault="00133FCF" w:rsidP="00133FCF">
            <w:pPr>
              <w:spacing w:line="240" w:lineRule="auto"/>
              <w:rPr>
                <w:rFonts w:ascii="Times" w:hAnsi="Times"/>
              </w:rPr>
            </w:pPr>
            <w:r>
              <w:rPr>
                <w:rFonts w:ascii="Times" w:hAnsi="Times"/>
              </w:rPr>
              <w:t xml:space="preserve">This </w:t>
            </w:r>
            <w:r w:rsidRPr="00E873AD">
              <w:rPr>
                <w:rFonts w:ascii="Times" w:hAnsi="Times"/>
              </w:rPr>
              <w:t>case include</w:t>
            </w:r>
            <w:r>
              <w:rPr>
                <w:rFonts w:ascii="Times" w:hAnsi="Times"/>
              </w:rPr>
              <w:t>s</w:t>
            </w:r>
            <w:r w:rsidRPr="00E873AD">
              <w:rPr>
                <w:rFonts w:ascii="Times" w:hAnsi="Times"/>
              </w:rPr>
              <w:t xml:space="preserve"> </w:t>
            </w:r>
            <w:r>
              <w:rPr>
                <w:rFonts w:ascii="Times" w:hAnsi="Times"/>
              </w:rPr>
              <w:t xml:space="preserve">standard </w:t>
            </w:r>
            <w:r w:rsidRPr="00E873AD">
              <w:rPr>
                <w:rFonts w:ascii="Times" w:hAnsi="Times"/>
              </w:rPr>
              <w:t xml:space="preserve">A.1c. which discusses a counselor’s duty to eliminate any barriers that could be impeding a child’s development. Another standard that is applicable is A.2b. which covers the importance of discussing with the student their goals and procedures while engaging in counseling services and the limits of confidentiality within a group setting. An additional standard that I think is important to note here is A.3b. </w:t>
            </w:r>
            <w:r w:rsidRPr="00E873AD">
              <w:rPr>
                <w:rFonts w:ascii="Times" w:hAnsi="Times"/>
              </w:rPr>
              <w:lastRenderedPageBreak/>
              <w:t>which talks about the necessity of school counselors collaborating with any stakeholders involved in the child’s education (ASCA, 2022).</w:t>
            </w:r>
          </w:p>
        </w:tc>
        <w:tc>
          <w:tcPr>
            <w:tcW w:w="1080" w:type="dxa"/>
            <w:noWrap/>
          </w:tcPr>
          <w:p w14:paraId="0317DD33" w14:textId="459273BD"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FD7DF3" w:rsidRPr="00FD7DF3" w14:paraId="1E1C0D68" w14:textId="77777777" w:rsidTr="00EB4FFD">
        <w:tc>
          <w:tcPr>
            <w:tcW w:w="8155" w:type="dxa"/>
          </w:tcPr>
          <w:p w14:paraId="6612ED4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#3: </w:t>
            </w:r>
            <w:r w:rsidRPr="00FD7DF3">
              <w:rPr>
                <w:rFonts w:ascii="Times New Roman" w:hAnsi="Times New Roman" w:cs="Times New Roman"/>
                <w:b/>
                <w:i/>
              </w:rPr>
              <w:t xml:space="preserve"> Counseling Theory &amp; Techniques</w:t>
            </w:r>
          </w:p>
          <w:p w14:paraId="276F2300" w14:textId="77777777" w:rsidR="0058364F"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theoretical orientation(s)/technique(s) will you use to counsel this student? Support your choice regarding culture, developmental age/level, and presenting issues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11235F3A" w14:textId="1508F449" w:rsidR="00133FCF" w:rsidRPr="00E07C83" w:rsidRDefault="00133FCF" w:rsidP="00133FCF">
            <w:pPr>
              <w:spacing w:after="0" w:line="240" w:lineRule="auto"/>
              <w:rPr>
                <w:rFonts w:ascii="Times New Roman" w:hAnsi="Times New Roman" w:cs="Times New Roman"/>
              </w:rPr>
            </w:pPr>
            <w:r w:rsidRPr="00E873AD">
              <w:rPr>
                <w:rStyle w:val="textlayer--absolute"/>
                <w:rFonts w:ascii="Times" w:hAnsi="Times" w:cs="Arial"/>
              </w:rPr>
              <w:t>I plan to implement a humanistic orientation/technique when working with this student. I believe this approach would be best because of her growing understanding of the importance of education in her life, her cultural background, and her sense of self-efficacy. This approach will allow me to work with this student where she is at, build up her self-confidence, and create an individualized sense of responsibility for her own education. Studies show that approaching children with a humanistic orientation directly grows their sense of self-efficacy and leads to an increase in their motivation for learning (</w:t>
            </w:r>
            <w:proofErr w:type="spellStart"/>
            <w:r w:rsidRPr="00E873AD">
              <w:rPr>
                <w:rFonts w:ascii="Times" w:hAnsi="Times"/>
                <w:color w:val="000000"/>
              </w:rPr>
              <w:t>Kustinah</w:t>
            </w:r>
            <w:proofErr w:type="spellEnd"/>
            <w:r w:rsidRPr="00E873AD">
              <w:rPr>
                <w:rFonts w:ascii="Times" w:hAnsi="Times"/>
                <w:color w:val="000000"/>
              </w:rPr>
              <w:t xml:space="preserve">, </w:t>
            </w:r>
            <w:proofErr w:type="spellStart"/>
            <w:r w:rsidRPr="00E873AD">
              <w:rPr>
                <w:rFonts w:ascii="Times" w:hAnsi="Times"/>
                <w:color w:val="000000"/>
              </w:rPr>
              <w:t>Kambali</w:t>
            </w:r>
            <w:proofErr w:type="spellEnd"/>
            <w:r w:rsidRPr="00E873AD">
              <w:rPr>
                <w:rFonts w:ascii="Times" w:hAnsi="Times"/>
                <w:color w:val="000000"/>
              </w:rPr>
              <w:t xml:space="preserve">, &amp; </w:t>
            </w:r>
            <w:proofErr w:type="spellStart"/>
            <w:r w:rsidRPr="00E873AD">
              <w:rPr>
                <w:rFonts w:ascii="Times" w:hAnsi="Times"/>
                <w:color w:val="000000"/>
              </w:rPr>
              <w:t>Lama’atushabakh</w:t>
            </w:r>
            <w:proofErr w:type="spellEnd"/>
            <w:r w:rsidRPr="00E873AD">
              <w:rPr>
                <w:rFonts w:ascii="Times" w:hAnsi="Times"/>
                <w:color w:val="000000"/>
              </w:rPr>
              <w:t>, 2022).</w:t>
            </w:r>
          </w:p>
          <w:p w14:paraId="6D9E8479" w14:textId="77777777" w:rsidR="0058364F"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academic and career techniques would you consider counseling this student? Support your choice regarding culture, developmental age/level, and presenting issues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7ED0A021" w14:textId="28FE2DD2" w:rsidR="00133FCF" w:rsidRPr="00E07C83" w:rsidRDefault="00133FCF" w:rsidP="00133FCF">
            <w:pPr>
              <w:spacing w:after="0" w:line="240" w:lineRule="auto"/>
              <w:rPr>
                <w:rFonts w:ascii="Times New Roman" w:hAnsi="Times New Roman" w:cs="Times New Roman"/>
              </w:rPr>
            </w:pPr>
            <w:r w:rsidRPr="00E873AD">
              <w:rPr>
                <w:rStyle w:val="textlayer--absolute"/>
                <w:rFonts w:ascii="Times" w:hAnsi="Times" w:cs="Arial"/>
              </w:rPr>
              <w:t>Some academic and career techniques that I would take into consideration when counseling this student would be to implement academic help for her, and to grow her sense of excitement for her potential future career. I believe that tapping into her passions and using those as a motivation for learning is a great strategy moving forward. Creating a study buddy group for her to work with other students in her classroom that are her friends would give her the opportunity to catch up on her academics, while fostering and growing her friendships with her peers. In a study done on the interactions between children in blended classroom settings and the impact of social interaction and group work, the data shows that there is a positive impact on group interactions and an individual’s academic success levels (</w:t>
            </w:r>
            <w:r w:rsidRPr="00E873AD">
              <w:rPr>
                <w:rFonts w:ascii="Times" w:hAnsi="Times"/>
                <w:color w:val="000000"/>
              </w:rPr>
              <w:t xml:space="preserve">Law, </w:t>
            </w:r>
            <w:proofErr w:type="spellStart"/>
            <w:r w:rsidRPr="00E873AD">
              <w:rPr>
                <w:rFonts w:ascii="Times" w:hAnsi="Times"/>
                <w:color w:val="000000"/>
              </w:rPr>
              <w:t>Geng</w:t>
            </w:r>
            <w:proofErr w:type="spellEnd"/>
            <w:r w:rsidRPr="00E873AD">
              <w:rPr>
                <w:rFonts w:ascii="Times" w:hAnsi="Times"/>
                <w:color w:val="000000"/>
              </w:rPr>
              <w:t>, &amp; Li, 2019).</w:t>
            </w:r>
          </w:p>
          <w:p w14:paraId="754D0F1D" w14:textId="77777777" w:rsidR="0058364F"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w:t>
            </w:r>
            <w:r w:rsidRPr="00E07C83">
              <w:rPr>
                <w:rFonts w:ascii="Times New Roman" w:hAnsi="Times New Roman" w:cs="Times New Roman"/>
                <w:u w:val="single"/>
              </w:rPr>
              <w:t>specific</w:t>
            </w:r>
            <w:r w:rsidRPr="00E07C83">
              <w:rPr>
                <w:rFonts w:ascii="Times New Roman" w:hAnsi="Times New Roman" w:cs="Times New Roman"/>
              </w:rPr>
              <w:t xml:space="preserve"> positive interventions will you use to assist this student in mediating issues, building resilience, identifying strengths, and developing a plan for wellness? Support your choice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6F5FAD01" w14:textId="0EE88FE2" w:rsidR="00133FCF" w:rsidRPr="00E07C83" w:rsidRDefault="00133FCF" w:rsidP="00133FCF">
            <w:pPr>
              <w:spacing w:after="0" w:line="240" w:lineRule="auto"/>
              <w:rPr>
                <w:rFonts w:ascii="Times New Roman" w:hAnsi="Times New Roman" w:cs="Times New Roman"/>
              </w:rPr>
            </w:pPr>
            <w:r w:rsidRPr="00E873AD">
              <w:rPr>
                <w:rStyle w:val="textlayer--absolute"/>
                <w:rFonts w:ascii="Times" w:hAnsi="Times" w:cs="Arial"/>
              </w:rPr>
              <w:t>The specific positive interventions that I intend to carry out with this student include creating and implementing an attendance incentive program to track her daily attendance and gift her with rewards for attending school for ten days. Another intervention I will begin with her is to have weekly check ins to touch base with her on how she is doing at home and in the classroom. I intend to start up a small study buddy group with her and a few of her classmates to allow time for her to catch up on missed academics. And lastly, I intend to induct her into a small group intervention targeted at nurturing and flourishing her friendships with her same-age peers. In a study done on the impact of interventions on elementary aged kids, the data shows a clear positive correlation between targeted interventions and a student’s level of social/emotional growth (Sanchez et al., 2018).</w:t>
            </w:r>
          </w:p>
          <w:p w14:paraId="2849C0CD" w14:textId="77777777" w:rsidR="0058364F"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Would group sessions also be appropriate for this student/client? Why or why not? </w:t>
            </w:r>
          </w:p>
          <w:p w14:paraId="26F14880" w14:textId="77777777" w:rsidR="00133FCF" w:rsidRPr="00E873AD" w:rsidRDefault="00133FCF" w:rsidP="00133FCF">
            <w:pPr>
              <w:spacing w:line="240" w:lineRule="auto"/>
              <w:rPr>
                <w:rFonts w:ascii="Times" w:hAnsi="Times"/>
                <w:color w:val="000000"/>
              </w:rPr>
            </w:pPr>
            <w:r w:rsidRPr="00E873AD">
              <w:rPr>
                <w:rFonts w:ascii="Times" w:hAnsi="Times"/>
                <w:color w:val="000000"/>
              </w:rPr>
              <w:t xml:space="preserve">As I mentioned prior, group sessions would absolutely be appropriate for this student. Having a small group environment for her to connect one on one with her peers, learn valuable friendship identifiers, and grow her sense of belonging at school is vital. </w:t>
            </w:r>
          </w:p>
          <w:p w14:paraId="4837FCA4" w14:textId="77777777" w:rsidR="00133FCF" w:rsidRPr="00E07C83" w:rsidRDefault="00133FCF" w:rsidP="00133FCF">
            <w:pPr>
              <w:spacing w:after="0" w:line="240" w:lineRule="auto"/>
              <w:rPr>
                <w:rFonts w:ascii="Times New Roman" w:hAnsi="Times New Roman" w:cs="Times New Roman"/>
              </w:rPr>
            </w:pPr>
          </w:p>
          <w:p w14:paraId="02F6312F" w14:textId="77777777" w:rsidR="00345DF1" w:rsidRDefault="0058364F" w:rsidP="00133FCF">
            <w:pPr>
              <w:pStyle w:val="ListParagraph"/>
              <w:numPr>
                <w:ilvl w:val="0"/>
                <w:numId w:val="3"/>
              </w:numPr>
              <w:spacing w:after="0" w:line="240" w:lineRule="auto"/>
              <w:rPr>
                <w:rFonts w:ascii="Times New Roman" w:hAnsi="Times New Roman" w:cs="Times New Roman"/>
              </w:rPr>
            </w:pPr>
            <w:r w:rsidRPr="00133FCF">
              <w:rPr>
                <w:rFonts w:ascii="Times New Roman" w:hAnsi="Times New Roman" w:cs="Times New Roman"/>
              </w:rPr>
              <w:lastRenderedPageBreak/>
              <w:t xml:space="preserve">Identify possible family/home/community/school supports that would be useful to help this student/client succeed in their identified SMART goal(s). </w:t>
            </w:r>
          </w:p>
          <w:p w14:paraId="363D98BA" w14:textId="0F7F8C3E" w:rsidR="00133FCF" w:rsidRPr="00133FCF" w:rsidRDefault="00133FCF" w:rsidP="00133FCF">
            <w:pPr>
              <w:spacing w:line="240" w:lineRule="auto"/>
              <w:rPr>
                <w:rFonts w:ascii="Times" w:hAnsi="Times"/>
              </w:rPr>
            </w:pPr>
            <w:r w:rsidRPr="00E873AD">
              <w:rPr>
                <w:rStyle w:val="textlayer--absolute"/>
                <w:rFonts w:ascii="Times" w:hAnsi="Times" w:cs="Arial"/>
              </w:rPr>
              <w:t xml:space="preserve">There are possible family, home, community, and school supports that would be useful in this case. For family supports, I believe it is crucial to move forward in continual communication with her mom about her SMART goals. A support for her home would be to continue encouraging her attendance at school so that she can access these additional interventions. Moving forward, collaborating with her tribal community is paramount in making strides towards continuing her academic and social/emotional success. </w:t>
            </w:r>
          </w:p>
          <w:p w14:paraId="546018FD" w14:textId="3076364A" w:rsidR="0058364F" w:rsidRPr="00FD7DF3" w:rsidRDefault="0058364F" w:rsidP="0058364F">
            <w:pPr>
              <w:spacing w:after="0" w:line="240" w:lineRule="auto"/>
              <w:rPr>
                <w:rFonts w:ascii="Times New Roman" w:hAnsi="Times New Roman" w:cs="Times New Roman"/>
              </w:rPr>
            </w:pPr>
          </w:p>
        </w:tc>
        <w:tc>
          <w:tcPr>
            <w:tcW w:w="1080" w:type="dxa"/>
            <w:noWrap/>
          </w:tcPr>
          <w:p w14:paraId="05AB77B5" w14:textId="2EA43EF6"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15</w:t>
            </w:r>
          </w:p>
        </w:tc>
      </w:tr>
      <w:tr w:rsidR="00FD7DF3" w:rsidRPr="00FD7DF3" w14:paraId="6B9B8641" w14:textId="77777777" w:rsidTr="00EB4FFD">
        <w:tc>
          <w:tcPr>
            <w:tcW w:w="8155" w:type="dxa"/>
          </w:tcPr>
          <w:p w14:paraId="353B208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14:paraId="292ECECA" w14:textId="6B23392B" w:rsidR="0058364F" w:rsidRDefault="0058364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t xml:space="preserve">How will you assess student/client’s progress in using their strengths to build resilience? Identify how your approach is culturally sensitive and </w:t>
            </w:r>
            <w:r w:rsidR="00133FCF" w:rsidRPr="00E07C83">
              <w:rPr>
                <w:rFonts w:ascii="Times New Roman" w:hAnsi="Times New Roman" w:cs="Times New Roman"/>
              </w:rPr>
              <w:t>considers</w:t>
            </w:r>
            <w:r w:rsidRPr="00E07C83">
              <w:rPr>
                <w:rFonts w:ascii="Times New Roman" w:hAnsi="Times New Roman" w:cs="Times New Roman"/>
              </w:rPr>
              <w:t xml:space="preserve"> background, ability, and language.</w:t>
            </w:r>
          </w:p>
          <w:p w14:paraId="185A2745" w14:textId="24F8B089" w:rsidR="00133FCF" w:rsidRPr="00E07C83" w:rsidRDefault="00133FCF" w:rsidP="00133FCF">
            <w:pPr>
              <w:spacing w:after="0" w:line="240" w:lineRule="auto"/>
              <w:rPr>
                <w:rFonts w:ascii="Times New Roman" w:hAnsi="Times New Roman" w:cs="Times New Roman"/>
              </w:rPr>
            </w:pPr>
            <w:r w:rsidRPr="00E873AD">
              <w:rPr>
                <w:rStyle w:val="textlayer--absolute"/>
                <w:rFonts w:ascii="Times" w:hAnsi="Times" w:cs="Arial"/>
              </w:rPr>
              <w:t>I intend to assess this student’s progress throughout these interventions and supports being put into practice by elevating her strengths and building a sense of resiliency and self-efficacy within her. This approach is culturally sensitive because it factors into account how her strengths can very well come from her cultural practices. As I interact with her more, I will be able to encourage her development based on the background knowledge I learn from her regarding her level of academic ability.</w:t>
            </w:r>
          </w:p>
          <w:p w14:paraId="03BFD9F4" w14:textId="77777777" w:rsidR="0058364F" w:rsidRDefault="0058364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t xml:space="preserve">How will you measure student/client progress toward meeting the identified school counseling SMART goal(s)? </w:t>
            </w:r>
          </w:p>
          <w:p w14:paraId="54511553" w14:textId="281FFCCB" w:rsidR="00133FCF" w:rsidRPr="00133FCF" w:rsidRDefault="00133FCF" w:rsidP="00133FCF">
            <w:pPr>
              <w:spacing w:line="240" w:lineRule="auto"/>
              <w:rPr>
                <w:rFonts w:ascii="Times" w:hAnsi="Times" w:cs="Arial"/>
              </w:rPr>
            </w:pPr>
            <w:r w:rsidRPr="00E873AD">
              <w:rPr>
                <w:rStyle w:val="textlayer--absolute"/>
                <w:rFonts w:ascii="Times" w:hAnsi="Times" w:cs="Arial"/>
              </w:rPr>
              <w:t>Assessment of this student’s progress will be made by using data to track their attendance improvement overtime, as well as tracking their level of engagement in small group interventions with both the friendship group and study buddy group. Her progress will be tracked over an eight-week period to measure any improvements in attendance, achievement, and social/emotional growth.</w:t>
            </w:r>
          </w:p>
          <w:p w14:paraId="5F531979" w14:textId="77777777" w:rsidR="00133FCF" w:rsidRDefault="0058364F" w:rsidP="00133FCF">
            <w:pPr>
              <w:pStyle w:val="ListParagraph"/>
              <w:numPr>
                <w:ilvl w:val="0"/>
                <w:numId w:val="4"/>
              </w:numPr>
              <w:spacing w:after="0" w:line="240" w:lineRule="auto"/>
              <w:rPr>
                <w:rFonts w:ascii="Times New Roman" w:eastAsia="Times New Roman" w:hAnsi="Times New Roman" w:cs="Times New Roman"/>
                <w:color w:val="000000"/>
                <w:bdr w:val="none" w:sz="0" w:space="0" w:color="auto" w:frame="1"/>
              </w:rPr>
            </w:pPr>
            <w:r w:rsidRPr="00133FCF">
              <w:rPr>
                <w:rFonts w:ascii="Times New Roman" w:hAnsi="Times New Roman" w:cs="Times New Roman"/>
              </w:rPr>
              <w:t>What outcome data will you use to measure achievement, attendance, or discipline?</w:t>
            </w:r>
            <w:r w:rsidRPr="00133FCF">
              <w:rPr>
                <w:rFonts w:ascii="Times New Roman" w:eastAsia="Times New Roman" w:hAnsi="Times New Roman" w:cs="Times New Roman"/>
                <w:color w:val="000000"/>
                <w:bdr w:val="none" w:sz="0" w:space="0" w:color="auto" w:frame="1"/>
              </w:rPr>
              <w:t> </w:t>
            </w:r>
          </w:p>
          <w:p w14:paraId="51751F17" w14:textId="315DE530" w:rsidR="0058364F" w:rsidRPr="00133FCF" w:rsidRDefault="00133FCF" w:rsidP="00133FCF">
            <w:pPr>
              <w:spacing w:after="0" w:line="240" w:lineRule="auto"/>
              <w:rPr>
                <w:rFonts w:ascii="Times New Roman" w:eastAsia="Times New Roman" w:hAnsi="Times New Roman" w:cs="Times New Roman"/>
                <w:color w:val="000000"/>
                <w:bdr w:val="none" w:sz="0" w:space="0" w:color="auto" w:frame="1"/>
              </w:rPr>
            </w:pPr>
            <w:r w:rsidRPr="00133FCF">
              <w:rPr>
                <w:rStyle w:val="textlayer--absolute"/>
                <w:rFonts w:ascii="Times" w:hAnsi="Times" w:cs="Arial"/>
              </w:rPr>
              <w:t>The outcome data that I will utilize with this student will come from a pre- and post-assessment that she will fill out herself, measuring her self-view on her friendship relationships. Data will also be collected to track her attendance percentage overtime, as well as her academic success while these interventions are implemented.</w:t>
            </w:r>
          </w:p>
        </w:tc>
        <w:tc>
          <w:tcPr>
            <w:tcW w:w="1080" w:type="dxa"/>
            <w:noWrap/>
          </w:tcPr>
          <w:p w14:paraId="15369FC2" w14:textId="7F7EF221" w:rsidR="00FD7DF3"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10</w:t>
            </w:r>
          </w:p>
        </w:tc>
      </w:tr>
      <w:tr w:rsidR="00EB4FFD" w:rsidRPr="00FD7DF3" w14:paraId="74D7D465" w14:textId="77777777" w:rsidTr="001925AB">
        <w:tc>
          <w:tcPr>
            <w:tcW w:w="8155" w:type="dxa"/>
          </w:tcPr>
          <w:p w14:paraId="487A4EF8" w14:textId="77777777" w:rsidR="00A93719" w:rsidRPr="00A93719" w:rsidRDefault="00A93719" w:rsidP="00133FCF">
            <w:pPr>
              <w:spacing w:line="240" w:lineRule="auto"/>
              <w:ind w:left="72"/>
              <w:rPr>
                <w:rFonts w:ascii="Times New Roman" w:hAnsi="Times New Roman" w:cs="Times New Roman"/>
                <w:b/>
              </w:rPr>
            </w:pPr>
            <w:r w:rsidRPr="00A93719">
              <w:rPr>
                <w:rFonts w:ascii="Times New Roman" w:hAnsi="Times New Roman" w:cs="Times New Roman"/>
                <w:b/>
              </w:rPr>
              <w:t xml:space="preserve">Component #5: Professional/Scholarly Writing </w:t>
            </w:r>
          </w:p>
          <w:p w14:paraId="5FE1FF67" w14:textId="77777777" w:rsidR="00EB4FFD" w:rsidRDefault="006E07D7" w:rsidP="00133FCF">
            <w:pPr>
              <w:spacing w:line="240" w:lineRule="auto"/>
              <w:ind w:left="72"/>
              <w:rPr>
                <w:rFonts w:ascii="Times New Roman" w:hAnsi="Times New Roman" w:cs="Times New Roman"/>
              </w:rPr>
            </w:pPr>
            <w:r w:rsidRPr="006E07D7">
              <w:rPr>
                <w:rFonts w:ascii="Times New Roman" w:hAnsi="Times New Roman" w:cs="Times New Roman"/>
              </w:rPr>
              <w:t>Correct grammar, punctuation, sentence structure, spelling</w:t>
            </w:r>
            <w:r w:rsidR="00A93719">
              <w:rPr>
                <w:rFonts w:ascii="Times New Roman" w:hAnsi="Times New Roman" w:cs="Times New Roman"/>
              </w:rPr>
              <w:t>, and APA citations. Student includes a references section with proper APA formatting.</w:t>
            </w:r>
          </w:p>
          <w:p w14:paraId="7AAEC37F" w14:textId="77777777" w:rsidR="00133FCF" w:rsidRDefault="00133FCF" w:rsidP="00133FCF">
            <w:pPr>
              <w:spacing w:line="240" w:lineRule="auto"/>
              <w:ind w:firstLine="720"/>
              <w:jc w:val="center"/>
              <w:rPr>
                <w:rFonts w:ascii="Times" w:hAnsi="Times"/>
                <w:b/>
                <w:bCs/>
              </w:rPr>
            </w:pPr>
          </w:p>
          <w:p w14:paraId="0C0F8A4F" w14:textId="77777777" w:rsidR="00133FCF" w:rsidRDefault="00133FCF" w:rsidP="00133FCF">
            <w:pPr>
              <w:spacing w:line="240" w:lineRule="auto"/>
              <w:ind w:firstLine="720"/>
              <w:jc w:val="center"/>
              <w:rPr>
                <w:rFonts w:ascii="Times" w:hAnsi="Times"/>
                <w:b/>
                <w:bCs/>
              </w:rPr>
            </w:pPr>
          </w:p>
          <w:p w14:paraId="7E6F6D70" w14:textId="77777777" w:rsidR="00133FCF" w:rsidRDefault="00133FCF" w:rsidP="00133FCF">
            <w:pPr>
              <w:spacing w:line="240" w:lineRule="auto"/>
              <w:ind w:firstLine="720"/>
              <w:jc w:val="center"/>
              <w:rPr>
                <w:rFonts w:ascii="Times" w:hAnsi="Times"/>
                <w:b/>
                <w:bCs/>
              </w:rPr>
            </w:pPr>
          </w:p>
          <w:p w14:paraId="3DA04E40" w14:textId="77777777" w:rsidR="00133FCF" w:rsidRDefault="00133FCF" w:rsidP="00133FCF">
            <w:pPr>
              <w:spacing w:line="240" w:lineRule="auto"/>
              <w:ind w:firstLine="720"/>
              <w:jc w:val="center"/>
              <w:rPr>
                <w:rFonts w:ascii="Times" w:hAnsi="Times"/>
                <w:b/>
                <w:bCs/>
              </w:rPr>
            </w:pPr>
          </w:p>
          <w:p w14:paraId="336286B2" w14:textId="77777777" w:rsidR="00133FCF" w:rsidRDefault="00133FCF" w:rsidP="00133FCF">
            <w:pPr>
              <w:spacing w:line="240" w:lineRule="auto"/>
              <w:ind w:firstLine="720"/>
              <w:jc w:val="center"/>
              <w:rPr>
                <w:rFonts w:ascii="Times" w:hAnsi="Times"/>
                <w:b/>
                <w:bCs/>
              </w:rPr>
            </w:pPr>
          </w:p>
          <w:p w14:paraId="63A0C1F1" w14:textId="77777777" w:rsidR="00133FCF" w:rsidRDefault="00133FCF" w:rsidP="00133FCF">
            <w:pPr>
              <w:spacing w:line="240" w:lineRule="auto"/>
              <w:ind w:firstLine="720"/>
              <w:jc w:val="center"/>
              <w:rPr>
                <w:rFonts w:ascii="Times" w:hAnsi="Times"/>
                <w:b/>
                <w:bCs/>
              </w:rPr>
            </w:pPr>
          </w:p>
          <w:p w14:paraId="7C100102" w14:textId="65D626F0" w:rsidR="00133FCF" w:rsidRPr="00E873AD" w:rsidRDefault="00133FCF" w:rsidP="00133FCF">
            <w:pPr>
              <w:spacing w:line="240" w:lineRule="auto"/>
              <w:ind w:firstLine="720"/>
              <w:jc w:val="center"/>
              <w:rPr>
                <w:rFonts w:ascii="Times" w:hAnsi="Times"/>
                <w:b/>
                <w:bCs/>
              </w:rPr>
            </w:pPr>
            <w:r w:rsidRPr="00E873AD">
              <w:rPr>
                <w:rFonts w:ascii="Times" w:hAnsi="Times"/>
                <w:b/>
                <w:bCs/>
              </w:rPr>
              <w:lastRenderedPageBreak/>
              <w:t>References</w:t>
            </w:r>
          </w:p>
          <w:p w14:paraId="0D03ADD4" w14:textId="77777777" w:rsidR="00133FCF" w:rsidRDefault="00133FCF" w:rsidP="00133FCF">
            <w:pPr>
              <w:pStyle w:val="NormalWeb"/>
              <w:ind w:left="720" w:hanging="720"/>
              <w:rPr>
                <w:color w:val="000000"/>
              </w:rPr>
            </w:pPr>
            <w:r>
              <w:rPr>
                <w:color w:val="000000"/>
              </w:rPr>
              <w:t xml:space="preserve">Brayboy, B. M., &amp; </w:t>
            </w:r>
            <w:proofErr w:type="spellStart"/>
            <w:r>
              <w:rPr>
                <w:color w:val="000000"/>
              </w:rPr>
              <w:t>Lomawaima</w:t>
            </w:r>
            <w:proofErr w:type="spellEnd"/>
            <w:r>
              <w:rPr>
                <w:color w:val="000000"/>
              </w:rPr>
              <w:t>, K. T. (2018). Why don’t more Indians do better in school? the battle between U.S. Schooling &amp; American Indian/Alaska Native Education.</w:t>
            </w:r>
            <w:r>
              <w:rPr>
                <w:rStyle w:val="apple-converted-space"/>
                <w:rFonts w:eastAsiaTheme="majorEastAsia"/>
                <w:color w:val="000000"/>
              </w:rPr>
              <w:t> </w:t>
            </w:r>
            <w:r>
              <w:rPr>
                <w:i/>
                <w:iCs/>
                <w:color w:val="000000"/>
              </w:rPr>
              <w:t>Daedalus</w:t>
            </w:r>
            <w:r>
              <w:rPr>
                <w:color w:val="000000"/>
              </w:rPr>
              <w:t>,</w:t>
            </w:r>
            <w:r>
              <w:rPr>
                <w:rStyle w:val="apple-converted-space"/>
                <w:rFonts w:eastAsiaTheme="majorEastAsia"/>
                <w:color w:val="000000"/>
              </w:rPr>
              <w:t> </w:t>
            </w:r>
            <w:r>
              <w:rPr>
                <w:i/>
                <w:iCs/>
                <w:color w:val="000000"/>
              </w:rPr>
              <w:t>147</w:t>
            </w:r>
            <w:r>
              <w:rPr>
                <w:color w:val="000000"/>
              </w:rPr>
              <w:t xml:space="preserve">(2), 82–94. </w:t>
            </w:r>
            <w:hyperlink r:id="rId7" w:history="1">
              <w:r w:rsidRPr="00AB0CDF">
                <w:rPr>
                  <w:rStyle w:val="Hyperlink"/>
                </w:rPr>
                <w:t>https://doi.org/10.1162/daed_a_00492</w:t>
              </w:r>
            </w:hyperlink>
          </w:p>
          <w:p w14:paraId="61305A7B" w14:textId="77777777" w:rsidR="00133FCF" w:rsidRDefault="00133FCF" w:rsidP="00133FCF">
            <w:pPr>
              <w:pStyle w:val="NormalWeb"/>
              <w:ind w:left="567" w:hanging="567"/>
              <w:rPr>
                <w:rStyle w:val="apple-converted-space"/>
                <w:rFonts w:eastAsiaTheme="majorEastAsia"/>
                <w:color w:val="000000"/>
              </w:rPr>
            </w:pPr>
            <w:proofErr w:type="spellStart"/>
            <w:r>
              <w:rPr>
                <w:color w:val="000000"/>
              </w:rPr>
              <w:t>Marksteiner</w:t>
            </w:r>
            <w:proofErr w:type="spellEnd"/>
            <w:r>
              <w:rPr>
                <w:color w:val="000000"/>
              </w:rPr>
              <w:t xml:space="preserve">, T., Janke, S., &amp; </w:t>
            </w:r>
            <w:proofErr w:type="spellStart"/>
            <w:r>
              <w:rPr>
                <w:color w:val="000000"/>
              </w:rPr>
              <w:t>Dickhäuser</w:t>
            </w:r>
            <w:proofErr w:type="spellEnd"/>
            <w:r>
              <w:rPr>
                <w:color w:val="000000"/>
              </w:rPr>
              <w:t>, O. (2019). Effects of a brief psychological intervention on students’ sense of belonging and educational outcomes: The role of students’ migration and educational background.</w:t>
            </w:r>
            <w:r>
              <w:rPr>
                <w:rStyle w:val="apple-converted-space"/>
                <w:rFonts w:eastAsiaTheme="majorEastAsia"/>
                <w:color w:val="000000"/>
              </w:rPr>
              <w:t> </w:t>
            </w:r>
            <w:r>
              <w:rPr>
                <w:i/>
                <w:iCs/>
                <w:color w:val="000000"/>
              </w:rPr>
              <w:t>Journal of School Psychology</w:t>
            </w:r>
            <w:r>
              <w:rPr>
                <w:color w:val="000000"/>
              </w:rPr>
              <w:t>,</w:t>
            </w:r>
            <w:r>
              <w:rPr>
                <w:rStyle w:val="apple-converted-space"/>
                <w:rFonts w:eastAsiaTheme="majorEastAsia"/>
                <w:color w:val="000000"/>
              </w:rPr>
              <w:t> </w:t>
            </w:r>
            <w:r>
              <w:rPr>
                <w:i/>
                <w:iCs/>
                <w:color w:val="000000"/>
              </w:rPr>
              <w:t>75</w:t>
            </w:r>
            <w:r>
              <w:rPr>
                <w:color w:val="000000"/>
              </w:rPr>
              <w:t xml:space="preserve">, 41–57. </w:t>
            </w:r>
            <w:hyperlink r:id="rId8" w:history="1">
              <w:r w:rsidRPr="00AB0CDF">
                <w:rPr>
                  <w:rStyle w:val="Hyperlink"/>
                </w:rPr>
                <w:t>https://doi.org/10.1016/j.jsp.2019.06.002</w:t>
              </w:r>
            </w:hyperlink>
          </w:p>
          <w:p w14:paraId="170C10EE" w14:textId="77777777" w:rsidR="00133FCF" w:rsidRDefault="00133FCF" w:rsidP="00133FCF">
            <w:pPr>
              <w:pStyle w:val="NormalWeb"/>
              <w:ind w:left="567" w:hanging="567"/>
              <w:rPr>
                <w:color w:val="000000"/>
              </w:rPr>
            </w:pPr>
            <w:proofErr w:type="spellStart"/>
            <w:r>
              <w:rPr>
                <w:color w:val="000000"/>
              </w:rPr>
              <w:t>Kustinah</w:t>
            </w:r>
            <w:proofErr w:type="spellEnd"/>
            <w:r>
              <w:rPr>
                <w:color w:val="000000"/>
              </w:rPr>
              <w:t xml:space="preserve">, E., </w:t>
            </w:r>
            <w:proofErr w:type="spellStart"/>
            <w:r>
              <w:rPr>
                <w:color w:val="000000"/>
              </w:rPr>
              <w:t>Kambali</w:t>
            </w:r>
            <w:proofErr w:type="spellEnd"/>
            <w:r>
              <w:rPr>
                <w:color w:val="000000"/>
              </w:rPr>
              <w:t xml:space="preserve">, K., &amp; </w:t>
            </w:r>
            <w:proofErr w:type="spellStart"/>
            <w:r>
              <w:rPr>
                <w:color w:val="000000"/>
              </w:rPr>
              <w:t>Lama’atushabakh</w:t>
            </w:r>
            <w:proofErr w:type="spellEnd"/>
            <w:r>
              <w:rPr>
                <w:color w:val="000000"/>
              </w:rPr>
              <w:t>, M. (2022). Humanistic Counseling and student learning motivation.</w:t>
            </w:r>
            <w:r>
              <w:rPr>
                <w:rStyle w:val="apple-converted-space"/>
                <w:rFonts w:eastAsiaTheme="majorEastAsia"/>
                <w:color w:val="000000"/>
              </w:rPr>
              <w:t> </w:t>
            </w:r>
            <w:r>
              <w:rPr>
                <w:i/>
                <w:iCs/>
                <w:color w:val="000000"/>
              </w:rPr>
              <w:t>International Journal of Educational Qualitative Quantitative Research</w:t>
            </w:r>
            <w:r>
              <w:rPr>
                <w:color w:val="000000"/>
              </w:rPr>
              <w:t>,</w:t>
            </w:r>
            <w:r>
              <w:rPr>
                <w:rStyle w:val="apple-converted-space"/>
                <w:rFonts w:eastAsiaTheme="majorEastAsia"/>
                <w:color w:val="000000"/>
              </w:rPr>
              <w:t> </w:t>
            </w:r>
            <w:r>
              <w:rPr>
                <w:i/>
                <w:iCs/>
                <w:color w:val="000000"/>
              </w:rPr>
              <w:t>1</w:t>
            </w:r>
            <w:r>
              <w:rPr>
                <w:color w:val="000000"/>
              </w:rPr>
              <w:t xml:space="preserve">(2), 31–39. </w:t>
            </w:r>
            <w:hyperlink r:id="rId9" w:history="1">
              <w:r w:rsidRPr="00AB0CDF">
                <w:rPr>
                  <w:rStyle w:val="Hyperlink"/>
                </w:rPr>
                <w:t>https://doi.org/10.58418/ijeqqr.v1i2.19</w:t>
              </w:r>
            </w:hyperlink>
          </w:p>
          <w:p w14:paraId="44F231AF" w14:textId="77777777" w:rsidR="00133FCF" w:rsidRDefault="00133FCF" w:rsidP="00133FCF">
            <w:pPr>
              <w:pStyle w:val="NormalWeb"/>
              <w:ind w:left="567" w:hanging="567"/>
              <w:rPr>
                <w:color w:val="000000"/>
              </w:rPr>
            </w:pPr>
            <w:r>
              <w:rPr>
                <w:color w:val="000000"/>
              </w:rPr>
              <w:t xml:space="preserve">Law, K. M. Y., </w:t>
            </w:r>
            <w:proofErr w:type="spellStart"/>
            <w:r>
              <w:rPr>
                <w:color w:val="000000"/>
              </w:rPr>
              <w:t>Geng</w:t>
            </w:r>
            <w:proofErr w:type="spellEnd"/>
            <w:r>
              <w:rPr>
                <w:color w:val="000000"/>
              </w:rPr>
              <w:t>, S., &amp; Li, T. (2019). Student enrollment, motivation and learning performance in a blended learning environment: The mediating effects of social, teaching, and cognitive presence.</w:t>
            </w:r>
            <w:r>
              <w:rPr>
                <w:rStyle w:val="apple-converted-space"/>
                <w:rFonts w:eastAsiaTheme="majorEastAsia"/>
                <w:color w:val="000000"/>
              </w:rPr>
              <w:t> </w:t>
            </w:r>
            <w:r>
              <w:rPr>
                <w:i/>
                <w:iCs/>
                <w:color w:val="000000"/>
              </w:rPr>
              <w:t>Computers &amp;amp; Education</w:t>
            </w:r>
            <w:r>
              <w:rPr>
                <w:color w:val="000000"/>
              </w:rPr>
              <w:t>,</w:t>
            </w:r>
            <w:r>
              <w:rPr>
                <w:rStyle w:val="apple-converted-space"/>
                <w:rFonts w:eastAsiaTheme="majorEastAsia"/>
                <w:color w:val="000000"/>
              </w:rPr>
              <w:t> </w:t>
            </w:r>
            <w:r>
              <w:rPr>
                <w:i/>
                <w:iCs/>
                <w:color w:val="000000"/>
              </w:rPr>
              <w:t>136</w:t>
            </w:r>
            <w:r>
              <w:rPr>
                <w:color w:val="000000"/>
              </w:rPr>
              <w:t xml:space="preserve">, 1–12. </w:t>
            </w:r>
            <w:hyperlink r:id="rId10" w:history="1">
              <w:r w:rsidRPr="00AB0CDF">
                <w:rPr>
                  <w:rStyle w:val="Hyperlink"/>
                </w:rPr>
                <w:t>https://doi.org/10.1016/j.compedu.2019.02.021</w:t>
              </w:r>
            </w:hyperlink>
          </w:p>
          <w:p w14:paraId="1A68DB65" w14:textId="77777777" w:rsidR="00133FCF" w:rsidRDefault="00133FCF" w:rsidP="00133FCF">
            <w:pPr>
              <w:pStyle w:val="NormalWeb"/>
              <w:ind w:left="567" w:hanging="567"/>
              <w:rPr>
                <w:rStyle w:val="apple-converted-space"/>
                <w:rFonts w:eastAsiaTheme="majorEastAsia"/>
                <w:color w:val="000000"/>
              </w:rPr>
            </w:pPr>
            <w:r>
              <w:rPr>
                <w:color w:val="000000"/>
              </w:rPr>
              <w:t xml:space="preserve">Sanchez, A. L., </w:t>
            </w:r>
            <w:proofErr w:type="spellStart"/>
            <w:r>
              <w:rPr>
                <w:color w:val="000000"/>
              </w:rPr>
              <w:t>Cornacchio</w:t>
            </w:r>
            <w:proofErr w:type="spellEnd"/>
            <w:r>
              <w:rPr>
                <w:color w:val="000000"/>
              </w:rPr>
              <w:t xml:space="preserve">, D., </w:t>
            </w:r>
            <w:proofErr w:type="spellStart"/>
            <w:r>
              <w:rPr>
                <w:color w:val="000000"/>
              </w:rPr>
              <w:t>Poznanski</w:t>
            </w:r>
            <w:proofErr w:type="spellEnd"/>
            <w:r>
              <w:rPr>
                <w:color w:val="000000"/>
              </w:rPr>
              <w:t xml:space="preserve">, B., </w:t>
            </w:r>
            <w:proofErr w:type="spellStart"/>
            <w:r>
              <w:rPr>
                <w:color w:val="000000"/>
              </w:rPr>
              <w:t>Golik</w:t>
            </w:r>
            <w:proofErr w:type="spellEnd"/>
            <w:r>
              <w:rPr>
                <w:color w:val="000000"/>
              </w:rPr>
              <w:t>, A. M., Chou, T., &amp; Comer, J. S. (2018). The effectiveness of school-based mental health services for elementary-aged children: A meta-analysis.</w:t>
            </w:r>
            <w:r>
              <w:rPr>
                <w:rStyle w:val="apple-converted-space"/>
                <w:rFonts w:eastAsiaTheme="majorEastAsia"/>
                <w:color w:val="000000"/>
              </w:rPr>
              <w:t> </w:t>
            </w:r>
            <w:r>
              <w:rPr>
                <w:i/>
                <w:iCs/>
                <w:color w:val="000000"/>
              </w:rPr>
              <w:t>Journal of the American Academy of Child &amp;amp; Adolescent Psychiatry</w:t>
            </w:r>
            <w:r>
              <w:rPr>
                <w:color w:val="000000"/>
              </w:rPr>
              <w:t>,</w:t>
            </w:r>
            <w:r>
              <w:rPr>
                <w:rStyle w:val="apple-converted-space"/>
                <w:rFonts w:eastAsiaTheme="majorEastAsia"/>
                <w:color w:val="000000"/>
              </w:rPr>
              <w:t> </w:t>
            </w:r>
            <w:r>
              <w:rPr>
                <w:i/>
                <w:iCs/>
                <w:color w:val="000000"/>
              </w:rPr>
              <w:t>57</w:t>
            </w:r>
            <w:r>
              <w:rPr>
                <w:color w:val="000000"/>
              </w:rPr>
              <w:t xml:space="preserve">(3), 153–165. </w:t>
            </w:r>
            <w:hyperlink r:id="rId11" w:history="1">
              <w:r w:rsidRPr="00AB0CDF">
                <w:rPr>
                  <w:rStyle w:val="Hyperlink"/>
                </w:rPr>
                <w:t>https://doi.org/10.1016/j.jaac.2017.11.022</w:t>
              </w:r>
            </w:hyperlink>
          </w:p>
          <w:p w14:paraId="43B57CD8" w14:textId="77777777" w:rsidR="00133FCF" w:rsidRPr="00D00017" w:rsidRDefault="00133FCF" w:rsidP="00133FCF">
            <w:pPr>
              <w:pStyle w:val="NormalWeb"/>
              <w:rPr>
                <w:color w:val="000000"/>
              </w:rPr>
            </w:pPr>
          </w:p>
          <w:p w14:paraId="1734548A" w14:textId="77777777" w:rsidR="00133FCF" w:rsidRPr="006E07D7" w:rsidRDefault="00133FCF" w:rsidP="00133FCF">
            <w:pPr>
              <w:spacing w:line="240" w:lineRule="auto"/>
              <w:ind w:left="72"/>
              <w:rPr>
                <w:rFonts w:ascii="Times New Roman" w:hAnsi="Times New Roman" w:cs="Times New Roman"/>
              </w:rPr>
            </w:pPr>
          </w:p>
        </w:tc>
        <w:tc>
          <w:tcPr>
            <w:tcW w:w="1080" w:type="dxa"/>
            <w:noWrap/>
          </w:tcPr>
          <w:p w14:paraId="4D9C00CF" w14:textId="64DD5D71" w:rsidR="00EB4FFD"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5</w:t>
            </w:r>
          </w:p>
        </w:tc>
      </w:tr>
      <w:tr w:rsidR="006E07D7" w:rsidRPr="00FD7DF3" w14:paraId="3D8DEA01" w14:textId="77777777" w:rsidTr="006E07D7">
        <w:tc>
          <w:tcPr>
            <w:tcW w:w="8155" w:type="dxa"/>
            <w:tcBorders>
              <w:top w:val="single" w:sz="4" w:space="0" w:color="auto"/>
              <w:left w:val="single" w:sz="4" w:space="0" w:color="auto"/>
              <w:bottom w:val="single" w:sz="4" w:space="0" w:color="auto"/>
              <w:right w:val="single" w:sz="4" w:space="0" w:color="auto"/>
            </w:tcBorders>
          </w:tcPr>
          <w:p w14:paraId="16FC26AC" w14:textId="77777777" w:rsidR="006E07D7" w:rsidRPr="006E07D7" w:rsidRDefault="006E07D7" w:rsidP="006E07D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62645140" w14:textId="63F1A61D" w:rsidR="006E07D7" w:rsidRPr="00FD7DF3" w:rsidRDefault="005D76D5" w:rsidP="00657DFC">
            <w:pPr>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50</w:t>
            </w:r>
          </w:p>
        </w:tc>
      </w:tr>
    </w:tbl>
    <w:p w14:paraId="0856F578" w14:textId="77777777" w:rsidR="00FD7DF3" w:rsidRPr="00FD7DF3" w:rsidRDefault="00FD7DF3" w:rsidP="00FD7DF3">
      <w:pPr>
        <w:ind w:left="630"/>
        <w:rPr>
          <w:rFonts w:ascii="Times New Roman" w:hAnsi="Times New Roman" w:cs="Times New Roman"/>
          <w:b/>
        </w:rPr>
      </w:pPr>
    </w:p>
    <w:p w14:paraId="0B13AC8D" w14:textId="77777777" w:rsidR="00FD7DF3" w:rsidRPr="00FD7DF3" w:rsidRDefault="00FD7DF3" w:rsidP="00093E86">
      <w:pPr>
        <w:rPr>
          <w:rFonts w:ascii="Times New Roman" w:hAnsi="Times New Roman" w:cs="Times New Roman"/>
        </w:rPr>
      </w:pPr>
    </w:p>
    <w:sectPr w:rsidR="00FD7DF3" w:rsidRPr="00FD7DF3">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35772" w14:textId="77777777" w:rsidR="00AB76E9" w:rsidRDefault="00AB76E9" w:rsidP="004E6500">
      <w:pPr>
        <w:spacing w:after="0" w:line="240" w:lineRule="auto"/>
      </w:pPr>
      <w:r>
        <w:separator/>
      </w:r>
    </w:p>
  </w:endnote>
  <w:endnote w:type="continuationSeparator" w:id="0">
    <w:p w14:paraId="5DD1446D" w14:textId="77777777" w:rsidR="00AB76E9" w:rsidRDefault="00AB76E9"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472707"/>
      <w:docPartObj>
        <w:docPartGallery w:val="Page Numbers (Bottom of Page)"/>
        <w:docPartUnique/>
      </w:docPartObj>
    </w:sdtPr>
    <w:sdtEndPr>
      <w:rPr>
        <w:noProof/>
      </w:rPr>
    </w:sdtEndPr>
    <w:sdtContent>
      <w:p w14:paraId="1CD5D04C"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51A4B698"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4D8EE" w14:textId="77777777" w:rsidR="00AB76E9" w:rsidRDefault="00AB76E9" w:rsidP="004E6500">
      <w:pPr>
        <w:spacing w:after="0" w:line="240" w:lineRule="auto"/>
      </w:pPr>
      <w:r>
        <w:separator/>
      </w:r>
    </w:p>
  </w:footnote>
  <w:footnote w:type="continuationSeparator" w:id="0">
    <w:p w14:paraId="3D99353E" w14:textId="77777777" w:rsidR="00AB76E9" w:rsidRDefault="00AB76E9"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45311" w14:textId="77777777" w:rsidR="004E6500" w:rsidRDefault="004E6500" w:rsidP="004E6500">
    <w:pPr>
      <w:pStyle w:val="Header"/>
      <w:jc w:val="center"/>
    </w:pPr>
    <w:r>
      <w:rPr>
        <w:noProof/>
      </w:rPr>
      <w:drawing>
        <wp:inline distT="0" distB="0" distL="0" distR="0" wp14:anchorId="7AC48900" wp14:editId="60C8B70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3C638AC4"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6A28FC38"/>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30BD71AA"/>
    <w:multiLevelType w:val="multilevel"/>
    <w:tmpl w:val="CFA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6" w15:restartNumberingAfterBreak="0">
    <w:nsid w:val="71FF1897"/>
    <w:multiLevelType w:val="hybridMultilevel"/>
    <w:tmpl w:val="9EEE8AB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482897025">
    <w:abstractNumId w:val="1"/>
  </w:num>
  <w:num w:numId="2" w16cid:durableId="1103568866">
    <w:abstractNumId w:val="4"/>
  </w:num>
  <w:num w:numId="3" w16cid:durableId="252321384">
    <w:abstractNumId w:val="6"/>
  </w:num>
  <w:num w:numId="4" w16cid:durableId="242489997">
    <w:abstractNumId w:val="2"/>
  </w:num>
  <w:num w:numId="5" w16cid:durableId="173737947">
    <w:abstractNumId w:val="0"/>
  </w:num>
  <w:num w:numId="6" w16cid:durableId="1283269876">
    <w:abstractNumId w:val="5"/>
  </w:num>
  <w:num w:numId="7" w16cid:durableId="14284301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86DB8"/>
    <w:rsid w:val="00093E86"/>
    <w:rsid w:val="000B781B"/>
    <w:rsid w:val="000F2B76"/>
    <w:rsid w:val="0011385B"/>
    <w:rsid w:val="001155C9"/>
    <w:rsid w:val="00133FCF"/>
    <w:rsid w:val="00145A84"/>
    <w:rsid w:val="0015611F"/>
    <w:rsid w:val="001E1BD2"/>
    <w:rsid w:val="001F4215"/>
    <w:rsid w:val="002366EF"/>
    <w:rsid w:val="002656A2"/>
    <w:rsid w:val="00284B1E"/>
    <w:rsid w:val="002C45E6"/>
    <w:rsid w:val="002F1603"/>
    <w:rsid w:val="00337E20"/>
    <w:rsid w:val="00345DF1"/>
    <w:rsid w:val="00355531"/>
    <w:rsid w:val="00426DD2"/>
    <w:rsid w:val="00440C9B"/>
    <w:rsid w:val="004E6500"/>
    <w:rsid w:val="0053478D"/>
    <w:rsid w:val="0058364F"/>
    <w:rsid w:val="005A5455"/>
    <w:rsid w:val="005D102D"/>
    <w:rsid w:val="005D76D5"/>
    <w:rsid w:val="005E676B"/>
    <w:rsid w:val="00650265"/>
    <w:rsid w:val="00674455"/>
    <w:rsid w:val="006E07D7"/>
    <w:rsid w:val="006E0CDC"/>
    <w:rsid w:val="006E7390"/>
    <w:rsid w:val="006F2D44"/>
    <w:rsid w:val="006F3D8B"/>
    <w:rsid w:val="007817DA"/>
    <w:rsid w:val="007B56F2"/>
    <w:rsid w:val="007C0843"/>
    <w:rsid w:val="007D1638"/>
    <w:rsid w:val="007E35E3"/>
    <w:rsid w:val="00876D98"/>
    <w:rsid w:val="00886484"/>
    <w:rsid w:val="008B01B8"/>
    <w:rsid w:val="009F2F5D"/>
    <w:rsid w:val="00A77DAB"/>
    <w:rsid w:val="00A84702"/>
    <w:rsid w:val="00A93719"/>
    <w:rsid w:val="00AB76E9"/>
    <w:rsid w:val="00AF7443"/>
    <w:rsid w:val="00B053D8"/>
    <w:rsid w:val="00B66715"/>
    <w:rsid w:val="00B7352C"/>
    <w:rsid w:val="00C14009"/>
    <w:rsid w:val="00CD5855"/>
    <w:rsid w:val="00CE0230"/>
    <w:rsid w:val="00D36A6D"/>
    <w:rsid w:val="00D47ACB"/>
    <w:rsid w:val="00DE4A53"/>
    <w:rsid w:val="00E504AE"/>
    <w:rsid w:val="00EB4FFD"/>
    <w:rsid w:val="00EB546B"/>
    <w:rsid w:val="00FD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591C"/>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Theme="majorHAnsi" w:eastAsiaTheme="majorEastAsia" w:hAnsiTheme="majorHAnsi" w:cstheme="majorBidi"/>
      <w:color w:val="2E74B5" w:themeColor="accent1" w:themeShade="BF"/>
      <w:sz w:val="32"/>
      <w:szCs w:val="32"/>
    </w:rPr>
  </w:style>
  <w:style w:type="character" w:customStyle="1" w:styleId="textlayer--absolute">
    <w:name w:val="textlayer--absolute"/>
    <w:basedOn w:val="DefaultParagraphFont"/>
    <w:rsid w:val="001E1BD2"/>
  </w:style>
  <w:style w:type="paragraph" w:styleId="NormalWeb">
    <w:name w:val="Normal (Web)"/>
    <w:basedOn w:val="Normal"/>
    <w:uiPriority w:val="99"/>
    <w:unhideWhenUsed/>
    <w:rsid w:val="00133F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33FCF"/>
  </w:style>
  <w:style w:type="character" w:styleId="Hyperlink">
    <w:name w:val="Hyperlink"/>
    <w:basedOn w:val="DefaultParagraphFont"/>
    <w:uiPriority w:val="99"/>
    <w:unhideWhenUsed/>
    <w:rsid w:val="00133F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sp.2019.06.00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1162/daed_a_00492"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jaac.2017.11.02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16/j.compedu.2019.02.021" TargetMode="External"/><Relationship Id="rId4" Type="http://schemas.openxmlformats.org/officeDocument/2006/relationships/webSettings" Target="webSettings.xml"/><Relationship Id="rId9" Type="http://schemas.openxmlformats.org/officeDocument/2006/relationships/hyperlink" Target="https://doi.org/10.58418/ijeqqr.v1i2.19"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2577</Words>
  <Characters>14693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Microsoft Office User</cp:lastModifiedBy>
  <cp:revision>2</cp:revision>
  <dcterms:created xsi:type="dcterms:W3CDTF">2024-02-25T05:16:00Z</dcterms:created>
  <dcterms:modified xsi:type="dcterms:W3CDTF">2024-02-25T05:16:00Z</dcterms:modified>
</cp:coreProperties>
</file>