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Grace Suttera</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Liberty University</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COSC 622</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November 2024</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Values and Motives Questionnaire, or VMQ, is a psychological tool utilized for assessing core values and intrinsic motivations. It is typically used in research, counseling, or coaching settings. Additionally, to ensure the tool's psychometric usefulness, the developers of the VMQ used specific measures of reliability and validity. These measurements are essential in determining the VMQ’s effectiveness in measuring what it intends to do. Reliability refers to the consistency or stability of the test results while validity refers to whether the test actually measures what it claims to measure. Through analyzing both the reliability and validity of the VMQ, it can be determined whether or not the test can be applied to a broader population.</w:t>
      </w:r>
    </w:p>
    <w:p w:rsidR="00000000" w:rsidDel="00000000" w:rsidP="00000000" w:rsidRDefault="00000000" w:rsidRPr="00000000" w14:paraId="0000001A">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numPr>
          <w:ilvl w:val="0"/>
          <w:numId w:val="1"/>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Types of Reliability and Validity</w:t>
      </w:r>
    </w:p>
    <w:p w:rsidR="00000000" w:rsidDel="00000000" w:rsidP="00000000" w:rsidRDefault="00000000" w:rsidRPr="00000000" w14:paraId="0000001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VMQ specifically focuses on internal consistency validity, which utilizes Cronbach’s alpha coefficients. This is used to measure the consistency of responses across items within each scale. According to the VMQ Technical Manual (p. 17), this type of reliability was chosen as the most suitable for the VMQ because it ensures that the scales equally measure the same variable consistently across all items. The VMQ also utilizes criterion validity and content validity. The criterion-related validity was evaluated by comparing the </w:t>
      </w:r>
      <w:r w:rsidDel="00000000" w:rsidR="00000000" w:rsidRPr="00000000">
        <w:rPr>
          <w:rFonts w:ascii="Times New Roman" w:cs="Times New Roman" w:eastAsia="Times New Roman" w:hAnsi="Times New Roman"/>
          <w:sz w:val="24"/>
          <w:szCs w:val="24"/>
          <w:rtl w:val="0"/>
        </w:rPr>
        <w:t xml:space="preserve">VMQ’s</w:t>
      </w:r>
      <w:r w:rsidDel="00000000" w:rsidR="00000000" w:rsidRPr="00000000">
        <w:rPr>
          <w:rFonts w:ascii="Times New Roman" w:cs="Times New Roman" w:eastAsia="Times New Roman" w:hAnsi="Times New Roman"/>
          <w:sz w:val="24"/>
          <w:szCs w:val="24"/>
          <w:rtl w:val="0"/>
        </w:rPr>
        <w:t xml:space="preserve"> results with similar established measurements for motivation and values. Alternatively, content validity ensures that the items on the questionnaire represent the broader range of values and motivations that they are meant to measure. </w:t>
      </w:r>
    </w:p>
    <w:p w:rsidR="00000000" w:rsidDel="00000000" w:rsidP="00000000" w:rsidRDefault="00000000" w:rsidRPr="00000000" w14:paraId="0000001D">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Reliability: Cronbach Alpha Coefficients.</w:t>
      </w:r>
    </w:p>
    <w:p w:rsidR="00000000" w:rsidDel="00000000" w:rsidP="00000000" w:rsidRDefault="00000000" w:rsidRPr="00000000" w14:paraId="0000001F">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VMQ scales utilize Cronbach’s alpha coefficient values which indicates the level of internal consistency across the constructs measured. According to the manual, most of the scales show good to excellent reliability, with alpha values above 0.8, indicating strong internal consistency. A reliability coefficient of 0.8-0.89 is viewed as a good score, while 0.9 and above is excellent. According to the manual, “eight of the 11 VMI Value scales exceed the 0.7 level,” while the Moral and Independence scales fall slightly below at 0.68 and 0.66 respectively. While anything above 0.7 is adequate, anything below 0.7 may have limited applicability.  Despite that, the Achievement scale reaches 1.4 and warrants a bit more caution. This suggests that while the VMQ demonstrates a generally strong reliability, there are certain scales, such as the Achievement, Moral, and Independence scales, that may need further refinement to improve consistency. </w:t>
      </w: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numPr>
          <w:ilvl w:val="0"/>
          <w:numId w:val="1"/>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Sample Size and Nature of the Population.</w:t>
      </w:r>
    </w:p>
    <w:p w:rsidR="00000000" w:rsidDel="00000000" w:rsidP="00000000" w:rsidRDefault="00000000" w:rsidRPr="00000000" w14:paraId="00000022">
      <w:pPr>
        <w:numPr>
          <w:ilvl w:val="1"/>
          <w:numId w:val="1"/>
        </w:numPr>
        <w:spacing w:line="480" w:lineRule="auto"/>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Validity</w:t>
      </w:r>
    </w:p>
    <w:p w:rsidR="00000000" w:rsidDel="00000000" w:rsidP="00000000" w:rsidRDefault="00000000" w:rsidRPr="00000000" w14:paraId="00000023">
      <w:pPr>
        <w:spacing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VMQ’s comparison with other established tests of motivation, such as the Intrinsic Motivation Inventory (IMI), reveals that the populations used for these tests are relatively comparable, but the broader cultural and socio-economic differences in the populations may still raise concerns for VMQ’s validity. For example, the IMI (McAuley, Duncan, &amp; Tammen, 1989) tended to include students as well but was utilized in a competitive sport environment. Samples can be easily pulled from academic research settings, but the lack of differences in representation still makes it questionable as to whether the VMQ can be applied universally. This could be an issue as results might differ based on demographic factors not adequately represented in the norming samples.</w:t>
      </w:r>
      <w:r w:rsidDel="00000000" w:rsidR="00000000" w:rsidRPr="00000000">
        <w:rPr>
          <w:rtl w:val="0"/>
        </w:rPr>
      </w:r>
    </w:p>
    <w:p w:rsidR="00000000" w:rsidDel="00000000" w:rsidP="00000000" w:rsidRDefault="00000000" w:rsidRPr="00000000" w14:paraId="00000024">
      <w:pPr>
        <w:numPr>
          <w:ilvl w:val="1"/>
          <w:numId w:val="1"/>
        </w:numPr>
        <w:spacing w:line="480" w:lineRule="auto"/>
        <w:ind w:left="144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VMQ Norming Population</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sz w:val="24"/>
          <w:szCs w:val="24"/>
          <w:rtl w:val="0"/>
        </w:rPr>
        <w:t xml:space="preserve">norming</w:t>
      </w:r>
      <w:r w:rsidDel="00000000" w:rsidR="00000000" w:rsidRPr="00000000">
        <w:rPr>
          <w:rFonts w:ascii="Times New Roman" w:cs="Times New Roman" w:eastAsia="Times New Roman" w:hAnsi="Times New Roman"/>
          <w:sz w:val="24"/>
          <w:szCs w:val="24"/>
          <w:rtl w:val="0"/>
        </w:rPr>
        <w:t xml:space="preserve"> population for the VMQ consists of adults with most from college-educated populations. There was limited representation in the norming population from other groups such as minorities and non college-educated. The sample does include both male and female participants, with 68 and 87 respectively. Overall, this sample size is adequate for the test’s purpose, as it provides a solid basis for generalizing the findings to a broader adult population. Despite that, there may be limited cultural diversity and lack of representation from low-income or rural groups, as most of the population is from higher education, which could result in potential issues for the test’s external validity. Since the majority of the population was pursuing higher education, it may be limited in application to non-college populations.</w:t>
      </w:r>
    </w:p>
    <w:p w:rsidR="00000000" w:rsidDel="00000000" w:rsidP="00000000" w:rsidRDefault="00000000" w:rsidRPr="00000000" w14:paraId="00000026">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7">
      <w:pPr>
        <w:numPr>
          <w:ilvl w:val="0"/>
          <w:numId w:val="1"/>
        </w:numPr>
        <w:spacing w:line="480" w:lineRule="auto"/>
        <w:ind w:left="720" w:hanging="36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Your Opinion of the VMQ.</w:t>
      </w:r>
      <w:r w:rsidDel="00000000" w:rsidR="00000000" w:rsidRPr="00000000">
        <w:rPr>
          <w:rtl w:val="0"/>
        </w:rPr>
      </w:r>
    </w:p>
    <w:p w:rsidR="00000000" w:rsidDel="00000000" w:rsidP="00000000" w:rsidRDefault="00000000" w:rsidRPr="00000000" w14:paraId="00000028">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Based on the findings, the VMQ appears to be a reliable tool for measuring intrinsic and extrinsic motivations and values. The Cronbach's alpha values for most scales are strong, which indicates high internal consistency. However, Achievement, Moral, and Independence scales’ alpha values suggest that there is room for improvement in certain areas of the questionnaire.</w:t>
      </w:r>
    </w:p>
    <w:p w:rsidR="00000000" w:rsidDel="00000000" w:rsidP="00000000" w:rsidRDefault="00000000" w:rsidRPr="00000000" w14:paraId="0000002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authors of the VMQ have provided substantial evidence of its reliability and validity. In order to further prove its reliability and validity, sample diversity and certain scale coefficients could be tested more. The current test seems useful for specific contexts, but its broader applicability to more diverse populations requires additional research.</w:t>
      </w:r>
    </w:p>
    <w:p w:rsidR="00000000" w:rsidDel="00000000" w:rsidP="00000000" w:rsidRDefault="00000000" w:rsidRPr="00000000" w14:paraId="0000002A">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301.09090909090907"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E">
      <w:pPr>
        <w:rPr>
          <w:rFonts w:ascii="Times New Roman" w:cs="Times New Roman" w:eastAsia="Times New Roman" w:hAnsi="Times New Roman"/>
          <w:color w:val="404040"/>
          <w:sz w:val="24"/>
          <w:szCs w:val="24"/>
        </w:rPr>
      </w:pPr>
      <w:r w:rsidDel="00000000" w:rsidR="00000000" w:rsidRPr="00000000">
        <w:rPr>
          <w:rFonts w:ascii="Times New Roman" w:cs="Times New Roman" w:eastAsia="Times New Roman" w:hAnsi="Times New Roman"/>
          <w:color w:val="404040"/>
          <w:sz w:val="24"/>
          <w:szCs w:val="24"/>
          <w:rtl w:val="0"/>
        </w:rPr>
        <w:t xml:space="preserve"> </w:t>
      </w:r>
    </w:p>
    <w:p w:rsidR="00000000" w:rsidDel="00000000" w:rsidP="00000000" w:rsidRDefault="00000000" w:rsidRPr="00000000" w14:paraId="0000002F">
      <w:pPr>
        <w:spacing w:line="523.6363636363636"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(N.d.). </w:t>
      </w:r>
      <w:r w:rsidDel="00000000" w:rsidR="00000000" w:rsidRPr="00000000">
        <w:rPr>
          <w:rFonts w:ascii="Times New Roman" w:cs="Times New Roman" w:eastAsia="Times New Roman" w:hAnsi="Times New Roman"/>
          <w:i w:val="1"/>
          <w:sz w:val="24"/>
          <w:szCs w:val="24"/>
          <w:rtl w:val="0"/>
        </w:rPr>
        <w:t xml:space="preserve">Values and Motives Questionnaire: The Technical Manual.</w:t>
      </w:r>
    </w:p>
    <w:p w:rsidR="00000000" w:rsidDel="00000000" w:rsidP="00000000" w:rsidRDefault="00000000" w:rsidRPr="00000000" w14:paraId="00000030">
      <w:pPr>
        <w:spacing w:line="523.6363636363636"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McAuley, E., Duncan, T., &amp; Tammen, V. V. (1989). Psychometric Properties of the intrinsic motivation inventory in a competitive sport setting: A confirmatory factor analysis. </w:t>
      </w:r>
      <w:r w:rsidDel="00000000" w:rsidR="00000000" w:rsidRPr="00000000">
        <w:rPr>
          <w:rFonts w:ascii="Times New Roman" w:cs="Times New Roman" w:eastAsia="Times New Roman" w:hAnsi="Times New Roman"/>
          <w:i w:val="1"/>
          <w:sz w:val="24"/>
          <w:szCs w:val="24"/>
          <w:rtl w:val="0"/>
        </w:rPr>
        <w:t xml:space="preserve">Research Quarterly for Exercise and Sport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60</w:t>
      </w:r>
      <w:r w:rsidDel="00000000" w:rsidR="00000000" w:rsidRPr="00000000">
        <w:rPr>
          <w:rFonts w:ascii="Times New Roman" w:cs="Times New Roman" w:eastAsia="Times New Roman" w:hAnsi="Times New Roman"/>
          <w:sz w:val="24"/>
          <w:szCs w:val="24"/>
          <w:rtl w:val="0"/>
        </w:rPr>
        <w:t xml:space="preserve">(1), 48–58. https://doi.org/10.1080/02701367.1989.10607413</w:t>
      </w:r>
    </w:p>
    <w:p w:rsidR="00000000" w:rsidDel="00000000" w:rsidP="00000000" w:rsidRDefault="00000000" w:rsidRPr="00000000" w14:paraId="00000031">
      <w:pPr>
        <w:spacing w:line="523.636363636363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523.636363636363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jc w:val="center"/>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