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COSC501</w:t>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Crook</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February 2023</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lef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Ethical Vignette: Scenario 3</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Identify the Problem</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scenario, I’m a s</w:t>
      </w:r>
      <w:r w:rsidDel="00000000" w:rsidR="00000000" w:rsidRPr="00000000">
        <w:rPr>
          <w:rFonts w:ascii="Times New Roman" w:cs="Times New Roman" w:eastAsia="Times New Roman" w:hAnsi="Times New Roman"/>
          <w:sz w:val="24"/>
          <w:szCs w:val="24"/>
          <w:rtl w:val="0"/>
        </w:rPr>
        <w:t xml:space="preserve">chool counselor in a rural area in my state, in fact I am the only elementary school counselor in my entire county. Because I live in a small town in a rural area I know many of the parents of my students. I attend church with two parents and often see another parent each weekend at the local grocery store. One Sunday, one of the parents approaches me and informs me that she is planning to divorce her husband. The parent shares that the husband has been distant from her and their oldest daughter, a 9 year old, is deathly afraid to be alone with him. She does not share any additional information but asks me to ensure that he does not pick up the students from school nor allow him access to her student records.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position that all counselors encounter at some point in their career. It’s important to take in all of the information, and make the best decision for the safety of the child while considering both parties. Next, I must determine if I’m able to respect the mothers request and legally stop the father from viewing the students' records and also prohibit the father from picking up their child because she has expressed that she doesn't feel safe when left alone with her father. </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problem in this scenario is there is likely an issue between the husband and her daughter and as the school counselor, I am being asked to step in by ensuring the husband doesn’t pick up the kids or be given access to their school records. This problem is likely a combination of ethical and legal. It is an ethical problem because it is very clear that if something is going on, then the father should not be allowed access to the children. It is also a legal problem because the parent will be filing for divorce and likely custody and may also need to file charges against her husband.</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Apply the ASCA Ethical Standards and the ACA Code of Ethics</w:t>
      </w:r>
      <w:r w:rsidDel="00000000" w:rsidR="00000000" w:rsidRPr="00000000">
        <w:rPr>
          <w:rtl w:val="0"/>
        </w:rPr>
      </w:r>
    </w:p>
    <w:p w:rsidR="00000000" w:rsidDel="00000000" w:rsidP="00000000" w:rsidRDefault="00000000" w:rsidRPr="00000000" w14:paraId="0000001C">
      <w:pPr>
        <w:spacing w:line="480" w:lineRule="auto"/>
        <w:ind w:firstLine="720"/>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sz w:val="24"/>
          <w:szCs w:val="24"/>
          <w:rtl w:val="0"/>
        </w:rPr>
        <w:t xml:space="preserve">The ASCA Ethical Standards has several rules that can be applied to this scenario. The first ASCA Ethical Standard being: “</w:t>
      </w:r>
      <w:r w:rsidDel="00000000" w:rsidR="00000000" w:rsidRPr="00000000">
        <w:rPr>
          <w:rFonts w:ascii="Times New Roman" w:cs="Times New Roman" w:eastAsia="Times New Roman" w:hAnsi="Times New Roman"/>
          <w:color w:val="212121"/>
          <w:sz w:val="24"/>
          <w:szCs w:val="24"/>
          <w:rtl w:val="0"/>
        </w:rPr>
        <w:t xml:space="preserve">B.1.a: School counselors respect the inherent rights and responsibilities of parents for their children and endeavor to establish, as appropriate, a collaborative relationship with parents to facilitate the counselee’s maximum development” (American School Counselor Association [ASCA], 2022, p.7). This standard needs to be applied to the situation as the father may still have certain rights to his children prior to any legal actions being taken. Alternatively, the mother’s wants will have to be respected as well. The second </w:t>
      </w:r>
      <w:r w:rsidDel="00000000" w:rsidR="00000000" w:rsidRPr="00000000">
        <w:rPr>
          <w:rFonts w:ascii="Times New Roman" w:cs="Times New Roman" w:eastAsia="Times New Roman" w:hAnsi="Times New Roman"/>
          <w:sz w:val="24"/>
          <w:szCs w:val="24"/>
          <w:rtl w:val="0"/>
        </w:rPr>
        <w:t xml:space="preserve">ASCA Ethical Standard to apply to this scenario would be: “</w:t>
      </w:r>
      <w:r w:rsidDel="00000000" w:rsidR="00000000" w:rsidRPr="00000000">
        <w:rPr>
          <w:rFonts w:ascii="Times New Roman" w:cs="Times New Roman" w:eastAsia="Times New Roman" w:hAnsi="Times New Roman"/>
          <w:color w:val="212121"/>
          <w:sz w:val="24"/>
          <w:szCs w:val="24"/>
          <w:rtl w:val="0"/>
        </w:rPr>
        <w:t xml:space="preserve">B.1.b: Adheres to laws and local guidelines when assisting parents experiencing family difficulties that interfere with the counselee’s effectiveness and welfare” (ASCA, 2022, p. 7). This also points back to how the situation must be handled in regards to their family difficulties and the legal issues surrounding keeping the children from the father prior to any legal action being taken. The third </w:t>
      </w:r>
      <w:r w:rsidDel="00000000" w:rsidR="00000000" w:rsidRPr="00000000">
        <w:rPr>
          <w:rFonts w:ascii="Times New Roman" w:cs="Times New Roman" w:eastAsia="Times New Roman" w:hAnsi="Times New Roman"/>
          <w:sz w:val="24"/>
          <w:szCs w:val="24"/>
          <w:rtl w:val="0"/>
        </w:rPr>
        <w:t xml:space="preserve">ASCA Ethical Standard that can be applied to this would be: “</w:t>
      </w:r>
      <w:r w:rsidDel="00000000" w:rsidR="00000000" w:rsidRPr="00000000">
        <w:rPr>
          <w:rFonts w:ascii="Times New Roman" w:cs="Times New Roman" w:eastAsia="Times New Roman" w:hAnsi="Times New Roman"/>
          <w:color w:val="212121"/>
          <w:sz w:val="24"/>
          <w:szCs w:val="24"/>
          <w:rtl w:val="0"/>
        </w:rPr>
        <w:t xml:space="preserve">D.1.b. Informs appropriate officials of conditions that may be potentially disruptive or damaging to the school’s mission, personnel and property while honoring the confidentiality between the counselee and counselor” (ASCA, 2022, p. 9) This standard would be necessary to apply as appropriate school officials will need to be made aware of the mother’s desire to keep her husband away from the kids. As this could result in some issues with the father, other personnel in the school will need to be aware as it would be impossible for just one counselor to be able to stop every potential situation.</w:t>
      </w:r>
    </w:p>
    <w:p w:rsidR="00000000" w:rsidDel="00000000" w:rsidP="00000000" w:rsidRDefault="00000000" w:rsidRPr="00000000" w14:paraId="0000001D">
      <w:pPr>
        <w:spacing w:line="480" w:lineRule="auto"/>
        <w:ind w:firstLine="720"/>
        <w:rPr>
          <w:rFonts w:ascii="Times New Roman" w:cs="Times New Roman" w:eastAsia="Times New Roman" w:hAnsi="Times New Roman"/>
          <w:color w:val="212121"/>
          <w:sz w:val="24"/>
          <w:szCs w:val="24"/>
        </w:rPr>
      </w:pPr>
      <w:r w:rsidDel="00000000" w:rsidR="00000000" w:rsidRPr="00000000">
        <w:rPr>
          <w:rFonts w:ascii="Times New Roman" w:cs="Times New Roman" w:eastAsia="Times New Roman" w:hAnsi="Times New Roman"/>
          <w:sz w:val="24"/>
          <w:szCs w:val="24"/>
          <w:rtl w:val="0"/>
        </w:rPr>
        <w:t xml:space="preserve">‘The presence of “serious and foreseeable harm” (American Counseling Association [ACA], 2014, p. 5) may require a counselor to breach confidentiality to protect client well-being.’ I would abide by this specific code of ethics because my job is to protect the child from harm, this would be considered a legal requirement that confidential information may be revealed. I would consult this problem with other professionals to get a second opinion in order to make sure that I'm following guideline procedures and taking the correct precautions. </w:t>
      </w: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Applicable State Codes/Laws and Federal Mental Health Laws</w:t>
      </w:r>
    </w:p>
    <w:p w:rsidR="00000000" w:rsidDel="00000000" w:rsidP="00000000" w:rsidRDefault="00000000" w:rsidRPr="00000000" w14:paraId="00000020">
      <w:pPr>
        <w:spacing w:line="480" w:lineRule="auto"/>
        <w:ind w:firstLine="720"/>
        <w:rPr>
          <w:rFonts w:ascii="Times New Roman" w:cs="Times New Roman" w:eastAsia="Times New Roman" w:hAnsi="Times New Roman"/>
          <w:color w:val="262626"/>
          <w:sz w:val="24"/>
          <w:szCs w:val="24"/>
        </w:rPr>
      </w:pPr>
      <w:r w:rsidDel="00000000" w:rsidR="00000000" w:rsidRPr="00000000">
        <w:rPr>
          <w:rFonts w:ascii="Times New Roman" w:cs="Times New Roman" w:eastAsia="Times New Roman" w:hAnsi="Times New Roman"/>
          <w:sz w:val="24"/>
          <w:szCs w:val="24"/>
          <w:rtl w:val="0"/>
        </w:rPr>
        <w:t xml:space="preserve">According to the New Jersey licensure law </w:t>
      </w:r>
      <w:r w:rsidDel="00000000" w:rsidR="00000000" w:rsidRPr="00000000">
        <w:rPr>
          <w:rFonts w:ascii="Times New Roman" w:cs="Times New Roman" w:eastAsia="Times New Roman" w:hAnsi="Times New Roman"/>
          <w:sz w:val="24"/>
          <w:szCs w:val="24"/>
          <w:rtl w:val="0"/>
        </w:rPr>
        <w:t xml:space="preserve">45:8B-18.2 “No licensed associate marriage and family therapist shall practice without direct supervision by a licensed marriage and family therapist or a supervisor acceptable to the board.” In this scenario, if I were to intervene as the counselor and sit down with the parents to discuss the family difficulties, I would need the direct supervision of a licensed marriage and family therapist. There are also several federal laws that are related to mental health and apply to this scenario. Specifically, </w:t>
      </w:r>
      <w:r w:rsidDel="00000000" w:rsidR="00000000" w:rsidRPr="00000000">
        <w:rPr>
          <w:rFonts w:ascii="Times New Roman" w:cs="Times New Roman" w:eastAsia="Times New Roman" w:hAnsi="Times New Roman"/>
          <w:color w:val="262626"/>
          <w:sz w:val="24"/>
          <w:szCs w:val="24"/>
          <w:rtl w:val="0"/>
        </w:rPr>
        <w:t xml:space="preserve">there is the </w:t>
      </w:r>
      <w:r w:rsidDel="00000000" w:rsidR="00000000" w:rsidRPr="00000000">
        <w:rPr>
          <w:rFonts w:ascii="Times New Roman" w:cs="Times New Roman" w:eastAsia="Times New Roman" w:hAnsi="Times New Roman"/>
          <w:i w:val="1"/>
          <w:color w:val="262626"/>
          <w:sz w:val="24"/>
          <w:szCs w:val="24"/>
          <w:rtl w:val="0"/>
        </w:rPr>
        <w:t xml:space="preserve">Family Educational Rights and Privacy Act </w:t>
      </w:r>
      <w:r w:rsidDel="00000000" w:rsidR="00000000" w:rsidRPr="00000000">
        <w:rPr>
          <w:rFonts w:ascii="Times New Roman" w:cs="Times New Roman" w:eastAsia="Times New Roman" w:hAnsi="Times New Roman"/>
          <w:color w:val="262626"/>
          <w:sz w:val="24"/>
          <w:szCs w:val="24"/>
          <w:rtl w:val="0"/>
        </w:rPr>
        <w:t xml:space="preserve">(FERPA; 1974)  which gives the right of parents or guardians to access their minor children's records, but the primary obligation is to the student .  As no legal action has been taken against the father yet, he is still legally allowed access to the children’s records.  </w:t>
      </w:r>
    </w:p>
    <w:p w:rsidR="00000000" w:rsidDel="00000000" w:rsidP="00000000" w:rsidRDefault="00000000" w:rsidRPr="00000000" w14:paraId="00000021">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Determine the Nature and the Dimensions of the Dilemma </w:t>
      </w:r>
    </w:p>
    <w:p w:rsidR="00000000" w:rsidDel="00000000" w:rsidP="00000000" w:rsidRDefault="00000000" w:rsidRPr="00000000" w14:paraId="00000023">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In this scenario, the following ACA moral principles may apply: </w:t>
      </w:r>
      <w:r w:rsidDel="00000000" w:rsidR="00000000" w:rsidRPr="00000000">
        <w:rPr>
          <w:rFonts w:ascii="Times New Roman" w:cs="Times New Roman" w:eastAsia="Times New Roman" w:hAnsi="Times New Roman"/>
          <w:color w:val="212121"/>
          <w:sz w:val="24"/>
          <w:szCs w:val="24"/>
          <w:rtl w:val="0"/>
        </w:rPr>
        <w:t xml:space="preserve">beneficence, nonmaleficence, justice and fidelity.  </w:t>
      </w:r>
      <w:r w:rsidDel="00000000" w:rsidR="00000000" w:rsidRPr="00000000">
        <w:rPr>
          <w:rFonts w:ascii="Times New Roman" w:cs="Times New Roman" w:eastAsia="Times New Roman" w:hAnsi="Times New Roman"/>
          <w:sz w:val="24"/>
          <w:szCs w:val="24"/>
          <w:rtl w:val="0"/>
        </w:rPr>
        <w:t xml:space="preserve">Beneficence reflects  my responsibility to the welfare of my client. In this scenario, the welfare of the  daughter needs to be protected. Nonmaleficence is the concept of not causing harm to others. In this scenario, the children should be protected in a way that does not cause harm to them. Justice is in relation to justifying treating an individual differently than another. In this scenario, I would need to justify how the husband is treated in being kept from his children. Fidelity is about honoring loyalty and commitments. Fidelity is crucial as I must honor my commitments to keep the children safe and protected. Justice seems to be the principle that would take priority. As it is important to follow laws and codes of ethics, it will need to be justified as to why the husband is not allowed to pick up the children or have access to their records. Ultimately, any school counselor is obligated to report suspected cases of abuse so it would be required that I do make a report on the husband. If I fail to report the abuse, I may be held legally liable in this situation.</w:t>
      </w:r>
      <w:r w:rsidDel="00000000" w:rsidR="00000000" w:rsidRPr="00000000">
        <w:rPr>
          <w:rtl w:val="0"/>
        </w:rPr>
      </w:r>
    </w:p>
    <w:p w:rsidR="00000000" w:rsidDel="00000000" w:rsidP="00000000" w:rsidRDefault="00000000" w:rsidRPr="00000000" w14:paraId="00000024">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Generate Potential Course of Action</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course of action that is completely necessary is to report the husband. As all school counselors are required by law to report cases of abuse, this is no exception (Behun et Al., 2019, p. 3)  Additionally, by reporting the husband, it can be justified as to why he isn’t allowed to pick up their children or access their school records.</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course of action is to ensure the other school staff have professional development related to trauma and school engagement and advocate for trauma-informed policies and procedures (Rumsey and Milsom, 2018, p. 4). This is an important action to take as the children may need additional support in their classes if their family difficulties are impacting them, which it is likely they will be. This will also make it easier to collect data and further analyze the situation to best access next steps for the children.</w:t>
      </w:r>
    </w:p>
    <w:p w:rsidR="00000000" w:rsidDel="00000000" w:rsidP="00000000" w:rsidRDefault="00000000" w:rsidRPr="00000000" w14:paraId="00000028">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final course of action is to meet regularly with each of the children to provide them support if necessary to cope with their parents divorce and other likely difficulties they may have encountered. Additionally, they may need to be referred to additional services. (Rumsey and Milsom, 2018, p. 6).</w:t>
      </w: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480" w:lineRule="auto"/>
        <w:ind w:left="0" w:firstLine="720"/>
        <w:jc w:val="center"/>
        <w:rPr>
          <w:rFonts w:ascii="Times New Roman" w:cs="Times New Roman" w:eastAsia="Times New Roman" w:hAnsi="Times New Roman"/>
          <w:color w:val="33333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C">
      <w:pPr>
        <w:spacing w:line="480" w:lineRule="auto"/>
        <w:ind w:left="0" w:firstLine="720"/>
        <w:jc w:val="center"/>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References</w:t>
      </w:r>
    </w:p>
    <w:p w:rsidR="00000000" w:rsidDel="00000000" w:rsidP="00000000" w:rsidRDefault="00000000" w:rsidRPr="00000000" w14:paraId="0000003D">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ACA code of Ethics - American Counseling Association</w:t>
      </w:r>
      <w:r w:rsidDel="00000000" w:rsidR="00000000" w:rsidRPr="00000000">
        <w:rPr>
          <w:rFonts w:ascii="Times New Roman" w:cs="Times New Roman" w:eastAsia="Times New Roman" w:hAnsi="Times New Roman"/>
          <w:color w:val="333333"/>
          <w:sz w:val="24"/>
          <w:szCs w:val="24"/>
          <w:rtl w:val="0"/>
        </w:rPr>
        <w:t xml:space="preserve">. (n.d.). Retrieved February 12, 2023, from https://www.counseling.org/resources/aca-code-of-ethics.pdf </w:t>
      </w:r>
    </w:p>
    <w:p w:rsidR="00000000" w:rsidDel="00000000" w:rsidP="00000000" w:rsidRDefault="00000000" w:rsidRPr="00000000" w14:paraId="0000003E">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Asca ethical standards for school counselors</w:t>
      </w:r>
      <w:r w:rsidDel="00000000" w:rsidR="00000000" w:rsidRPr="00000000">
        <w:rPr>
          <w:rFonts w:ascii="Times New Roman" w:cs="Times New Roman" w:eastAsia="Times New Roman" w:hAnsi="Times New Roman"/>
          <w:color w:val="333333"/>
          <w:sz w:val="24"/>
          <w:szCs w:val="24"/>
          <w:rtl w:val="0"/>
        </w:rPr>
        <w:t xml:space="preserve">. (n.d.). Retrieved February 12, 2023, from https://www.schoolcounselor.org/getmedia/44f30280-ffe8-4b41-9ad8-f15909c3d164/EthicalStandards.pdf </w:t>
      </w:r>
    </w:p>
    <w:p w:rsidR="00000000" w:rsidDel="00000000" w:rsidP="00000000" w:rsidRDefault="00000000" w:rsidRPr="00000000" w14:paraId="0000003F">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Behun, R., Cerrito, J., Delmonico, D., &amp; Kolbert, J. (2019). The Influence of Personal and Professional Characteristics on School Counselors’ Recognition and Reporting of Child Sexual Abuse. https://doi.org/https://files.eric.ed.gov/fulltext/EJ1217458.pdf </w:t>
      </w:r>
    </w:p>
    <w:p w:rsidR="00000000" w:rsidDel="00000000" w:rsidP="00000000" w:rsidRDefault="00000000" w:rsidRPr="00000000" w14:paraId="00000040">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Rumsey, A. D., &amp; Milsom, A. (2018). Supporting School engagement and high school completion through trauma-informed school counseling. </w:t>
      </w:r>
      <w:r w:rsidDel="00000000" w:rsidR="00000000" w:rsidRPr="00000000">
        <w:rPr>
          <w:rFonts w:ascii="Times New Roman" w:cs="Times New Roman" w:eastAsia="Times New Roman" w:hAnsi="Times New Roman"/>
          <w:i w:val="1"/>
          <w:color w:val="333333"/>
          <w:sz w:val="24"/>
          <w:szCs w:val="24"/>
          <w:rtl w:val="0"/>
        </w:rPr>
        <w:t xml:space="preserve">Professional School Counseling</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i w:val="1"/>
          <w:color w:val="333333"/>
          <w:sz w:val="24"/>
          <w:szCs w:val="24"/>
          <w:rtl w:val="0"/>
        </w:rPr>
        <w:t xml:space="preserve">22</w:t>
      </w:r>
      <w:r w:rsidDel="00000000" w:rsidR="00000000" w:rsidRPr="00000000">
        <w:rPr>
          <w:rFonts w:ascii="Times New Roman" w:cs="Times New Roman" w:eastAsia="Times New Roman" w:hAnsi="Times New Roman"/>
          <w:color w:val="333333"/>
          <w:sz w:val="24"/>
          <w:szCs w:val="24"/>
          <w:rtl w:val="0"/>
        </w:rPr>
        <w:t xml:space="preserve">(1). https://doi.org/10.1177/2156759x19867254 </w:t>
      </w:r>
    </w:p>
    <w:p w:rsidR="00000000" w:rsidDel="00000000" w:rsidP="00000000" w:rsidRDefault="00000000" w:rsidRPr="00000000" w14:paraId="00000041">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color w:val="333333"/>
          <w:sz w:val="24"/>
          <w:szCs w:val="24"/>
          <w:rtl w:val="0"/>
        </w:rPr>
        <w:t xml:space="preserve">Sivis-Cetinkaya, R. (2018). Confidentiality of adolescent risk-taking behaviors: A survey of Turkish school counselors. </w:t>
      </w:r>
      <w:r w:rsidDel="00000000" w:rsidR="00000000" w:rsidRPr="00000000">
        <w:rPr>
          <w:rFonts w:ascii="Times New Roman" w:cs="Times New Roman" w:eastAsia="Times New Roman" w:hAnsi="Times New Roman"/>
          <w:i w:val="1"/>
          <w:color w:val="333333"/>
          <w:sz w:val="24"/>
          <w:szCs w:val="24"/>
          <w:rtl w:val="0"/>
        </w:rPr>
        <w:t xml:space="preserve">Ethics &amp; Behavior</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i w:val="1"/>
          <w:color w:val="333333"/>
          <w:sz w:val="24"/>
          <w:szCs w:val="24"/>
          <w:rtl w:val="0"/>
        </w:rPr>
        <w:t xml:space="preserve">29</w:t>
      </w:r>
      <w:r w:rsidDel="00000000" w:rsidR="00000000" w:rsidRPr="00000000">
        <w:rPr>
          <w:rFonts w:ascii="Times New Roman" w:cs="Times New Roman" w:eastAsia="Times New Roman" w:hAnsi="Times New Roman"/>
          <w:color w:val="333333"/>
          <w:sz w:val="24"/>
          <w:szCs w:val="24"/>
          <w:rtl w:val="0"/>
        </w:rPr>
        <w:t xml:space="preserve">(6), 459–472. https://doi.org/10.1080/10508422.2018.1469089 </w:t>
      </w:r>
    </w:p>
    <w:p w:rsidR="00000000" w:rsidDel="00000000" w:rsidP="00000000" w:rsidRDefault="00000000" w:rsidRPr="00000000" w14:paraId="00000042">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Solutions to ethical problems in schools</w:t>
      </w:r>
      <w:r w:rsidDel="00000000" w:rsidR="00000000" w:rsidRPr="00000000">
        <w:rPr>
          <w:rFonts w:ascii="Times New Roman" w:cs="Times New Roman" w:eastAsia="Times New Roman" w:hAnsi="Times New Roman"/>
          <w:color w:val="333333"/>
          <w:sz w:val="24"/>
          <w:szCs w:val="24"/>
          <w:rtl w:val="0"/>
        </w:rPr>
        <w:t xml:space="preserve">. Solutions to Ethical Problems in Schools - American School Counselor Association (ASCA). (n.d.). Retrieved February 12, 2023, from https://schoolcounselor.org/magazines/november-december-2007/solutions-to-ethical-problems-in-schools </w:t>
      </w:r>
    </w:p>
    <w:p w:rsidR="00000000" w:rsidDel="00000000" w:rsidP="00000000" w:rsidRDefault="00000000" w:rsidRPr="00000000" w14:paraId="00000043">
      <w:pPr>
        <w:spacing w:after="240" w:before="240" w:line="480" w:lineRule="auto"/>
        <w:ind w:left="560" w:firstLine="0"/>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i w:val="1"/>
          <w:color w:val="333333"/>
          <w:sz w:val="24"/>
          <w:szCs w:val="24"/>
          <w:rtl w:val="0"/>
        </w:rPr>
        <w:t xml:space="preserve">State Board of Medical Examiners Laws - New Jersey Division of consumer ...</w:t>
      </w:r>
      <w:r w:rsidDel="00000000" w:rsidR="00000000" w:rsidRPr="00000000">
        <w:rPr>
          <w:rFonts w:ascii="Times New Roman" w:cs="Times New Roman" w:eastAsia="Times New Roman" w:hAnsi="Times New Roman"/>
          <w:color w:val="333333"/>
          <w:sz w:val="24"/>
          <w:szCs w:val="24"/>
          <w:rtl w:val="0"/>
        </w:rPr>
        <w:t xml:space="preserve"> (n.d.). Retrieved February 12, 2023, from https://www.njconsumeraffairs.gov/Statutes/marriage-and-family-therapy-law.pdf </w:t>
      </w:r>
    </w:p>
    <w:p w:rsidR="00000000" w:rsidDel="00000000" w:rsidP="00000000" w:rsidRDefault="00000000" w:rsidRPr="00000000" w14:paraId="00000044">
      <w:pPr>
        <w:spacing w:line="480" w:lineRule="auto"/>
        <w:ind w:left="0" w:firstLine="0"/>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45">
      <w:pPr>
        <w:spacing w:line="480" w:lineRule="auto"/>
        <w:ind w:firstLine="720"/>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46">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