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Developmental Considerations </w:t>
      </w:r>
    </w:p>
    <w:p w:rsidR="00000000" w:rsidDel="00000000" w:rsidP="00000000" w:rsidRDefault="00000000" w:rsidRPr="00000000" w14:paraId="00000009">
      <w:pPr>
        <w:spacing w:after="240" w:before="240" w:lineRule="auto"/>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Grace Suttera</w:t>
      </w:r>
      <w:r w:rsidDel="00000000" w:rsidR="00000000" w:rsidRPr="00000000">
        <w:rPr>
          <w:rtl w:val="0"/>
        </w:rPr>
      </w:r>
    </w:p>
    <w:p w:rsidR="00000000" w:rsidDel="00000000" w:rsidP="00000000" w:rsidRDefault="00000000" w:rsidRPr="00000000" w14:paraId="0000000A">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ff0000"/>
          <w:sz w:val="24"/>
          <w:szCs w:val="24"/>
          <w:rtl w:val="0"/>
        </w:rPr>
        <w:tab/>
        <w:tab/>
        <w:tab/>
        <w:tab/>
        <w:t xml:space="preserve">             </w:t>
      </w:r>
      <w:r w:rsidDel="00000000" w:rsidR="00000000" w:rsidRPr="00000000">
        <w:rPr>
          <w:rFonts w:ascii="Times New Roman" w:cs="Times New Roman" w:eastAsia="Times New Roman" w:hAnsi="Times New Roman"/>
          <w:b w:val="1"/>
          <w:sz w:val="24"/>
          <w:szCs w:val="24"/>
          <w:rtl w:val="0"/>
        </w:rPr>
        <w:t xml:space="preserve">Liberty University</w:t>
      </w:r>
    </w:p>
    <w:p w:rsidR="00000000" w:rsidDel="00000000" w:rsidP="00000000" w:rsidRDefault="00000000" w:rsidRPr="00000000" w14:paraId="0000000B">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COSC611</w:t>
      </w:r>
    </w:p>
    <w:p w:rsidR="00000000" w:rsidDel="00000000" w:rsidP="00000000" w:rsidRDefault="00000000" w:rsidRPr="00000000" w14:paraId="0000000C">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Professor Mitchell</w:t>
      </w:r>
    </w:p>
    <w:p w:rsidR="00000000" w:rsidDel="00000000" w:rsidP="00000000" w:rsidRDefault="00000000" w:rsidRPr="00000000" w14:paraId="0000000D">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July 9th, 2023</w:t>
      </w:r>
    </w:p>
    <w:p w:rsidR="00000000" w:rsidDel="00000000" w:rsidP="00000000" w:rsidRDefault="00000000" w:rsidRPr="00000000" w14:paraId="0000000E">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0F">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0">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1">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2">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3">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4">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5">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6">
      <w:pPr>
        <w:spacing w:after="240" w:before="240" w:lineRule="auto"/>
        <w:jc w:val="cente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7">
      <w:pPr>
        <w:spacing w:after="240" w:befor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 </w:t>
      </w:r>
    </w:p>
    <w:p w:rsidR="00000000" w:rsidDel="00000000" w:rsidP="00000000" w:rsidRDefault="00000000" w:rsidRPr="00000000" w14:paraId="00000018">
      <w:pPr>
        <w:spacing w:after="240" w:before="240" w:line="480" w:lineRule="auto"/>
        <w:jc w:val="center"/>
        <w:rPr>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The Importance of Developmental Theory</w:t>
      </w:r>
      <w:r w:rsidDel="00000000" w:rsidR="00000000" w:rsidRPr="00000000">
        <w:rPr>
          <w:rtl w:val="0"/>
        </w:rPr>
      </w:r>
    </w:p>
    <w:p w:rsidR="00000000" w:rsidDel="00000000" w:rsidP="00000000" w:rsidRDefault="00000000" w:rsidRPr="00000000" w14:paraId="00000019">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crucial for a professional school counselor to know and apply development theory to counseling children and adolescents in schools for several reasons. It sounds self-explanatory for a counselor to be aware of a child’s development in practice, but there is so much to consider that goes beyond surface level. Furthermore, the development process is unique for each child, which means it is important for counselors to be aware of the differentiating traits and signs that exist. Children grow up quickly and are exposed to so much at a young age. There is a lot that cannot be controlled in the development process of a child, but one aspect that should be addressed is a school counselor’s knowledge when providing counseling.</w:t>
      </w:r>
    </w:p>
    <w:p w:rsidR="00000000" w:rsidDel="00000000" w:rsidP="00000000" w:rsidRDefault="00000000" w:rsidRPr="00000000" w14:paraId="0000001A">
      <w:pPr>
        <w:spacing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One reason why a school counselor should be knowledgeable about child development is to better understand development stages and know how to interact with children of all stages. At any stage of child development, there are unique challenges and experiences that the child faces. A counselor should know how to best communicate with a child depending on their cognitive, physical, social, and emotional behavior. For example, a preschooler’s cognitive style is the tendency to center on their perceptions or on one aspect of the situation, rather than on a broader view (Vernon, 2019). In this case, a counselor may focus on play-based counseling, storytelling, and/or positive reinforcement to allow the child to sharpen their focus. To compare with an adolescent’s cognitive style of thinking more abstractly, developing the ability to hypothesize, and identifying variables that might impact an outcome, (Vernon, 2019) a counselor would take a much different approach. With a ten-year-old, a counselor may try individual or group sessions, psychoeducation and skill-building workshops, and/or solution-focused approaches. By being well-versed in development theory and applying it to counseling, one can tailor an approach and technique to meet a child’s specific needs at any stage of development.</w:t>
      </w:r>
    </w:p>
    <w:p w:rsidR="00000000" w:rsidDel="00000000" w:rsidP="00000000" w:rsidRDefault="00000000" w:rsidRPr="00000000" w14:paraId="0000001B">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reason why a school counselor should be knowledgeable about child development is to be able to identify development concerns. Counselors should be able to recognize signs of potential issues, such as learning disabilities, emotional difficulties, or behavior problems and be able to offer a solution. A comprehensive understanding of developmental theory equips counselors with this knowledge. For example, a counselor may notice signs of ADHD when working with a student, and would be able to recommend an assessment for the child. Early identification is crucial for counselors to assist students and collaborate with teachers, parents, and other professionals to help. This proactive approach can prevent or mitigate the negative impact of social or development challenges for the child, and can lead to a better well-being and academic success. None would be possible without the counselor’s knowledge and application of developmental theory.</w:t>
      </w:r>
    </w:p>
    <w:p w:rsidR="00000000" w:rsidDel="00000000" w:rsidP="00000000" w:rsidRDefault="00000000" w:rsidRPr="00000000" w14:paraId="0000001C">
      <w:pPr>
        <w:spacing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more reason why a school counselor should be knowledgeable about child development is to promote healthy development. Counselors should focus on creating a positive environment for students to feel comfortable and supported in every developmental stage. By understanding the factors that contribute to development, counselors can create unique programs that foster social, emotional, behavior, and physical success. Counselors should provide age-appropriate guidance for topics such as decision-making, conflict resolution, self-care, and goal-setting to help students develop essential life skills. Furthermore, counselors who are knowledgeable about development can support students as they navigate challenges, deal with peer pressure, explore how their bodies are growing and transitioning, and form their identities. Overall, a professional school counselor plays a vital role in understanding students’ needs, identifying concerns, and promoting healthy development, and knowledge of development theory is critical to the success of that counselor and their students.</w:t>
      </w:r>
    </w:p>
    <w:p w:rsidR="00000000" w:rsidDel="00000000" w:rsidP="00000000" w:rsidRDefault="00000000" w:rsidRPr="00000000" w14:paraId="0000001D">
      <w:pPr>
        <w:spacing w:after="200" w:before="240" w:line="480" w:lineRule="auto"/>
        <w:jc w:val="center"/>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Federal Laws &amp; Students with Disabilities</w:t>
      </w:r>
    </w:p>
    <w:p w:rsidR="00000000" w:rsidDel="00000000" w:rsidP="00000000" w:rsidRDefault="00000000" w:rsidRPr="00000000" w14:paraId="0000001E">
      <w:pPr>
        <w:spacing w:after="0" w:before="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Over the years, students with disabilities have struggled in many ways throughout their development and in the classroom. Each child has their own unique background and cognitive abilities, which is why it is so important to address any special needs. Fortunately, there are federal laws in place meant to assist students with disabilities and provide a safe space for them in school. The Individuals with Disabilities Education Act (IDEA), Section 504 of the Rehabilitation Act (Section 504), and the Americans with Disabilities Act (ADA) each play a significant part in federal efforts to support the education of individuals with disabilities (Dragoo &amp; Cole, 2019). These frameworks differ in scope and are in place to ensure that students with disabilities are well cared for and aided with proper guidance. It is critical for a professional school counselor to be aware of these laws, so that they can uphold and support the rights of students with disabilities. A counselor should know when these laws apply and how protocol may change depending on students’ situations. For example, to receive services under the IDEA, a child must be evaluated and found eligible for an IEP under one of the IDEA disability categories (Dragoo &amp; Cole, 2019). Counselors should be aware of this regulation, among other details of the laws, and be able to properly assist a student to receive proper accommodations.</w:t>
      </w:r>
    </w:p>
    <w:p w:rsidR="00000000" w:rsidDel="00000000" w:rsidP="00000000" w:rsidRDefault="00000000" w:rsidRPr="00000000" w14:paraId="0000001F">
      <w:pPr>
        <w:spacing w:after="0" w:before="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spacing w:after="240" w:before="240" w:line="480" w:lineRule="auto"/>
        <w:jc w:val="center"/>
        <w:rPr>
          <w:rFonts w:ascii="Times New Roman" w:cs="Times New Roman" w:eastAsia="Times New Roman" w:hAnsi="Times New Roman"/>
          <w:b w:val="1"/>
          <w:sz w:val="26"/>
          <w:szCs w:val="26"/>
          <w:highlight w:val="white"/>
        </w:rPr>
      </w:pPr>
      <w:r w:rsidDel="00000000" w:rsidR="00000000" w:rsidRPr="00000000">
        <w:rPr>
          <w:rFonts w:ascii="Times New Roman" w:cs="Times New Roman" w:eastAsia="Times New Roman" w:hAnsi="Times New Roman"/>
          <w:b w:val="1"/>
          <w:sz w:val="26"/>
          <w:szCs w:val="26"/>
          <w:highlight w:val="white"/>
          <w:rtl w:val="0"/>
        </w:rPr>
        <w:t xml:space="preserve">Working with Students with Exceptionalities</w:t>
      </w:r>
    </w:p>
    <w:p w:rsidR="00000000" w:rsidDel="00000000" w:rsidP="00000000" w:rsidRDefault="00000000" w:rsidRPr="00000000" w14:paraId="00000021">
      <w:pPr>
        <w:spacing w:after="240" w:before="24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role of a professional school counselor is extremely influential to students with exceptionalities and disabilities. A counselor should be an advocate for getting students what they need to successfully grow and develop in school and prepare for the rest of their lives. If a counselor encounters a child who shows signs of Attention-Deficit/Hyperactivity Disorder (ADHD), that counselor is responsible for working with the child in a way that promotes healthy development and accommodates their learning style. One intervention the counselor can use is cognitive-behavioral therapy or CBT. CBT is a widely recognized and evidence-based intervention that focuses on identifying and modifying unhelpful thoughts, beliefs, and behaviors (Chand et al., 2023). CBT can help students with ADHD manage their organizational skills, cope with their impulsivity, and improve attention and focus. The key principles for CBT include psychoeducation, cognitive restructuring, self-monitoring, problem-solving skills and behavioral strategies. Furthemore, CBT is based on three aspects of cognition: automatic thoughts, cognitive distortions, and underlying beliefs or schemas (Chand et al., 2023). This is a goal-oriented form of therapy and the approach is for a counselor to be hands-on and practical when working with the student. The success of CBT comes from working in a collaborative manner to bring about a beneficial change in the patient’s mood and perception of themselves.</w:t>
      </w:r>
    </w:p>
    <w:p w:rsidR="00000000" w:rsidDel="00000000" w:rsidP="00000000" w:rsidRDefault="00000000" w:rsidRPr="00000000" w14:paraId="00000022">
      <w:pPr>
        <w:spacing w:after="0" w:before="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Another theory-based intervention to use with a student with ADHD is executive functioning training. Executive functioning refers to a set of cognitive processes that help individuals regulate their behavior, plan and organize tasks, manage time, and exercise self-control (Drigas &amp; Karyotaki, 2019). Executive functioning aims to enhance skills such as time management and planning, organization skills, self-monitoring and self-regulation, and metacognitive strategies. Counseling can use executive functioning techniques to identify specific goals, improve emotional stability, and build confidence in students with ADHD. A counselor may focus on teaching a student how to monitor and reflect on their attention levels, time management, organizational habits, and self-control. More specifically, they may encourage the student to use checklists, time logs, or a form of self-rating scale to track their behaviors and performance. This way, a counselor and student can work on identifying patterns together and finding areas that need improvement. This process should be collaborative; at no point should a student with ADHD be left alone to figure out their disability independently. Students need support when navigating their exceptionalities and it is a counselor’s job to be that support. </w:t>
      </w:r>
    </w:p>
    <w:p w:rsidR="00000000" w:rsidDel="00000000" w:rsidP="00000000" w:rsidRDefault="00000000" w:rsidRPr="00000000" w14:paraId="00000023">
      <w:pPr>
        <w:spacing w:after="0" w:before="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spacing w:after="0" w:before="0" w:line="48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Characteristics and Development Features of Gifted Children</w:t>
      </w:r>
    </w:p>
    <w:p w:rsidR="00000000" w:rsidDel="00000000" w:rsidP="00000000" w:rsidRDefault="00000000" w:rsidRPr="00000000" w14:paraId="00000025">
      <w:pPr>
        <w:spacing w:after="240" w:before="24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Gifted children are considered to be those with exceptional intellectual abilities. They often demonstrate advanced cognitive skills, high potential for achievement, and a profound sense of creativity and curiosity. Gifted students often exhibit an innate ability to process complex information, an extensive vocabulary, rapid learning rate, and high levels of originality. A gifted child will be able to solve problems more critically than their peers and explore new ideas naturally and independently. Furthermore, they require less repetition in the learning process because they will be able to grasp knowledge at an accelerated pace (Pfiffier, 2020). Gifted students’ education should be tailored to their specific needs and capabilities in order to maximize success.</w:t>
      </w:r>
    </w:p>
    <w:p w:rsidR="00000000" w:rsidDel="00000000" w:rsidP="00000000" w:rsidRDefault="00000000" w:rsidRPr="00000000" w14:paraId="00000026">
      <w:pPr>
        <w:spacing w:after="240" w:before="24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are many strategies to address the specific needs and cognitive abilities of gifted children; two of these strategies are differentiated instruction and enrichment programs (Pfiffier, 2020). Differentiated instruction is meant to cater to the unique abilities of gifted children by offering advanced and challenging content. Each gifted child should be encouraged to explore their own ideas and skillset. Teachers and counselors can offer opportunities for independent study, and work with students to discover how they learn best. Specific lesson plans should be created with gifted children in mind in order to reach their full potential. Another strategy to excel gifted students is to establish enrichment programs in schools. Enrichment programs can offer opportunities that gifted children may not have gotten in the regular classroom. These programs involve specialized projects, access to additional resources, and a more in-depth curriculum. Enrichment programs are meant to be a socially and intellectually stimulating environment for gifted students. These strategies are put in place to create an optimal learning environment for gifted children to develop.</w:t>
      </w:r>
    </w:p>
    <w:p w:rsidR="00000000" w:rsidDel="00000000" w:rsidP="00000000" w:rsidRDefault="00000000" w:rsidRPr="00000000" w14:paraId="00000027">
      <w:pPr>
        <w:spacing w:after="240" w:before="24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Professional school counselors are a vital part of a child’s education, development, and overall success in the school system and the rest of their lives. There is a lot that counselors can do to prepare children for life outside of school and to maximize children’s full potential. Counselors should be educated on development theory, and know how to interact with children of all different cognitive, social, behavior, and physical abilities. It is crucial for counselors to offer a support system for students to lean on and figure out themselves as students and as individuals. Furthermore, school counselors advocate for student success by creating a vision statement describing a future world where student outcomes are successfully achieved (ASCA, 2019). At a bare minimum, a professional school counselor should be knowledgeable about developmental theory and apply it in counseling, but a great counselor plays an active role in connecting with each student on their unique cognitive style. Whether it be interacting with a student with a learning disability, or a student with gifted characteristics, a counselor should treat students equally in the care that they provide and help students reach their full potential. </w:t>
      </w:r>
    </w:p>
    <w:p w:rsidR="00000000" w:rsidDel="00000000" w:rsidP="00000000" w:rsidRDefault="00000000" w:rsidRPr="00000000" w14:paraId="00000028">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9">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A">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B">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spacing w:after="240" w:before="240" w:line="480"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References</w:t>
      </w:r>
    </w:p>
    <w:p w:rsidR="00000000" w:rsidDel="00000000" w:rsidP="00000000" w:rsidRDefault="00000000" w:rsidRPr="00000000" w14:paraId="0000002D">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1c1c1c"/>
          <w:sz w:val="24"/>
          <w:szCs w:val="24"/>
          <w:highlight w:val="white"/>
          <w:rtl w:val="0"/>
        </w:rPr>
        <w:t xml:space="preserve">Association, A.S. C. (2019). </w:t>
      </w:r>
      <w:r w:rsidDel="00000000" w:rsidR="00000000" w:rsidRPr="00000000">
        <w:rPr>
          <w:rFonts w:ascii="Times New Roman" w:cs="Times New Roman" w:eastAsia="Times New Roman" w:hAnsi="Times New Roman"/>
          <w:i w:val="1"/>
          <w:color w:val="1c1c1c"/>
          <w:sz w:val="24"/>
          <w:szCs w:val="24"/>
          <w:highlight w:val="white"/>
          <w:rtl w:val="0"/>
        </w:rPr>
        <w:t xml:space="preserve">The ASCA National Model</w:t>
      </w:r>
      <w:r w:rsidDel="00000000" w:rsidR="00000000" w:rsidRPr="00000000">
        <w:rPr>
          <w:rFonts w:ascii="Times New Roman" w:cs="Times New Roman" w:eastAsia="Times New Roman" w:hAnsi="Times New Roman"/>
          <w:color w:val="1c1c1c"/>
          <w:sz w:val="24"/>
          <w:szCs w:val="24"/>
          <w:highlight w:val="white"/>
          <w:rtl w:val="0"/>
        </w:rPr>
        <w:t xml:space="preserve"> (4th ed.). American School Counselor Association.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https://mbsdirect.vitalsource.com/books/978-1-929289-61-5</w:t>
        </w:r>
      </w:hyperlink>
      <w:r w:rsidDel="00000000" w:rsidR="00000000" w:rsidRPr="00000000">
        <w:rPr>
          <w:rtl w:val="0"/>
        </w:rPr>
      </w:r>
    </w:p>
    <w:p w:rsidR="00000000" w:rsidDel="00000000" w:rsidP="00000000" w:rsidRDefault="00000000" w:rsidRPr="00000000" w14:paraId="0000002E">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Chand, S. P., Huecker, M. R., &amp; Kuckel, D. P. (2023, May). </w:t>
      </w:r>
      <w:r w:rsidDel="00000000" w:rsidR="00000000" w:rsidRPr="00000000">
        <w:rPr>
          <w:rFonts w:ascii="Times New Roman" w:cs="Times New Roman" w:eastAsia="Times New Roman" w:hAnsi="Times New Roman"/>
          <w:i w:val="1"/>
          <w:sz w:val="24"/>
          <w:szCs w:val="24"/>
          <w:rtl w:val="0"/>
        </w:rPr>
        <w:t xml:space="preserve">Cognitive Behavior Therapy</w:t>
      </w:r>
      <w:r w:rsidDel="00000000" w:rsidR="00000000" w:rsidRPr="00000000">
        <w:rPr>
          <w:rFonts w:ascii="Times New Roman" w:cs="Times New Roman" w:eastAsia="Times New Roman" w:hAnsi="Times New Roman"/>
          <w:sz w:val="24"/>
          <w:szCs w:val="24"/>
          <w:rtl w:val="0"/>
        </w:rPr>
        <w:t xml:space="preserve">. National Center for Biotechnology Information. </w:t>
      </w:r>
      <w:hyperlink r:id="rId7">
        <w:r w:rsidDel="00000000" w:rsidR="00000000" w:rsidRPr="00000000">
          <w:rPr>
            <w:rFonts w:ascii="Times New Roman" w:cs="Times New Roman" w:eastAsia="Times New Roman" w:hAnsi="Times New Roman"/>
            <w:color w:val="1155cc"/>
            <w:sz w:val="24"/>
            <w:szCs w:val="24"/>
            <w:u w:val="single"/>
            <w:rtl w:val="0"/>
          </w:rPr>
          <w:t xml:space="preserve">https://pubmed.ncbi.nlm.nih.gov/29261869/</w:t>
        </w:r>
      </w:hyperlink>
      <w:r w:rsidDel="00000000" w:rsidR="00000000" w:rsidRPr="00000000">
        <w:rPr>
          <w:rtl w:val="0"/>
        </w:rPr>
      </w:r>
    </w:p>
    <w:p w:rsidR="00000000" w:rsidDel="00000000" w:rsidP="00000000" w:rsidRDefault="00000000" w:rsidRPr="00000000" w14:paraId="0000002F">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Dragoo, K. E., &amp; Cole, J. P. (2019). </w:t>
      </w:r>
      <w:r w:rsidDel="00000000" w:rsidR="00000000" w:rsidRPr="00000000">
        <w:rPr>
          <w:rFonts w:ascii="Times New Roman" w:cs="Times New Roman" w:eastAsia="Times New Roman" w:hAnsi="Times New Roman"/>
          <w:i w:val="1"/>
          <w:sz w:val="24"/>
          <w:szCs w:val="24"/>
          <w:rtl w:val="0"/>
        </w:rPr>
        <w:t xml:space="preserve">Laws Affecting Students with Disabilities: Preschool Through Postsecondary Education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0">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Drigas, A., &amp; Karyotaki, M. (2019). Executive functioning and problem solving: A bidirectional relation. </w:t>
      </w:r>
      <w:r w:rsidDel="00000000" w:rsidR="00000000" w:rsidRPr="00000000">
        <w:rPr>
          <w:rFonts w:ascii="Times New Roman" w:cs="Times New Roman" w:eastAsia="Times New Roman" w:hAnsi="Times New Roman"/>
          <w:i w:val="1"/>
          <w:sz w:val="24"/>
          <w:szCs w:val="24"/>
          <w:rtl w:val="0"/>
        </w:rPr>
        <w:t xml:space="preserve">International Journal of Engineering Pedagogy (iJEP)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(3), 76. </w:t>
      </w:r>
      <w:hyperlink r:id="rId8">
        <w:r w:rsidDel="00000000" w:rsidR="00000000" w:rsidRPr="00000000">
          <w:rPr>
            <w:rFonts w:ascii="Times New Roman" w:cs="Times New Roman" w:eastAsia="Times New Roman" w:hAnsi="Times New Roman"/>
            <w:color w:val="1155cc"/>
            <w:sz w:val="24"/>
            <w:szCs w:val="24"/>
            <w:u w:val="single"/>
            <w:rtl w:val="0"/>
          </w:rPr>
          <w:t xml:space="preserve">https://doi.org/10.3991/ijep.v9i3.10186</w:t>
        </w:r>
      </w:hyperlink>
      <w:r w:rsidDel="00000000" w:rsidR="00000000" w:rsidRPr="00000000">
        <w:rPr>
          <w:rtl w:val="0"/>
        </w:rPr>
      </w:r>
    </w:p>
    <w:p w:rsidR="00000000" w:rsidDel="00000000" w:rsidP="00000000" w:rsidRDefault="00000000" w:rsidRPr="00000000" w14:paraId="00000031">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Executive Function &amp; Self-regulation</w:t>
      </w:r>
      <w:r w:rsidDel="00000000" w:rsidR="00000000" w:rsidRPr="00000000">
        <w:rPr>
          <w:rFonts w:ascii="Times New Roman" w:cs="Times New Roman" w:eastAsia="Times New Roman" w:hAnsi="Times New Roman"/>
          <w:sz w:val="24"/>
          <w:szCs w:val="24"/>
          <w:rtl w:val="0"/>
        </w:rPr>
        <w:t xml:space="preserve">. Center on the Developing Child at Harvard University. (2020, March 24). </w:t>
      </w:r>
      <w:hyperlink r:id="rId9">
        <w:r w:rsidDel="00000000" w:rsidR="00000000" w:rsidRPr="00000000">
          <w:rPr>
            <w:rFonts w:ascii="Times New Roman" w:cs="Times New Roman" w:eastAsia="Times New Roman" w:hAnsi="Times New Roman"/>
            <w:color w:val="1155cc"/>
            <w:sz w:val="24"/>
            <w:szCs w:val="24"/>
            <w:u w:val="single"/>
            <w:rtl w:val="0"/>
          </w:rPr>
          <w:t xml:space="preserve">https://developingchild.harvard.edu/science/key-concepts/executive-function/</w:t>
        </w:r>
      </w:hyperlink>
      <w:r w:rsidDel="00000000" w:rsidR="00000000" w:rsidRPr="00000000">
        <w:rPr>
          <w:rtl w:val="0"/>
        </w:rPr>
      </w:r>
    </w:p>
    <w:p w:rsidR="00000000" w:rsidDel="00000000" w:rsidP="00000000" w:rsidRDefault="00000000" w:rsidRPr="00000000" w14:paraId="00000032">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Pfiffier, S. I. (2020). Optimizing favorable outcomes when counseling the gifted: A best practices approach. </w:t>
      </w:r>
      <w:hyperlink r:id="rId10">
        <w:r w:rsidDel="00000000" w:rsidR="00000000" w:rsidRPr="00000000">
          <w:rPr>
            <w:rFonts w:ascii="Times New Roman" w:cs="Times New Roman" w:eastAsia="Times New Roman" w:hAnsi="Times New Roman"/>
            <w:color w:val="1155cc"/>
            <w:sz w:val="24"/>
            <w:szCs w:val="24"/>
            <w:u w:val="single"/>
            <w:rtl w:val="0"/>
          </w:rPr>
          <w:t xml:space="preserve">https://innovateinstructionignitelearning.com/wp-content/uploads/2020/08/Pfeiffer2021</w:t>
        </w:r>
      </w:hyperlink>
      <w:r w:rsidDel="00000000" w:rsidR="00000000" w:rsidRPr="00000000">
        <w:rPr>
          <w:rFonts w:ascii="Times New Roman" w:cs="Times New Roman" w:eastAsia="Times New Roman" w:hAnsi="Times New Roman"/>
          <w:sz w:val="24"/>
          <w:szCs w:val="24"/>
          <w:rtl w:val="0"/>
        </w:rPr>
        <w:t xml:space="preserve">. Optimizingcounselingoutcomes.GEIVol.372.pdf   </w:t>
      </w:r>
    </w:p>
    <w:p w:rsidR="00000000" w:rsidDel="00000000" w:rsidP="00000000" w:rsidRDefault="00000000" w:rsidRPr="00000000" w14:paraId="00000033">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Vernon, A. (2019). </w:t>
      </w:r>
      <w:r w:rsidDel="00000000" w:rsidR="00000000" w:rsidRPr="00000000">
        <w:rPr>
          <w:rFonts w:ascii="Times New Roman" w:cs="Times New Roman" w:eastAsia="Times New Roman" w:hAnsi="Times New Roman"/>
          <w:i w:val="1"/>
          <w:sz w:val="24"/>
          <w:szCs w:val="24"/>
          <w:rtl w:val="0"/>
        </w:rPr>
        <w:t xml:space="preserve">Counseling children &amp; adolescents</w:t>
      </w:r>
      <w:r w:rsidDel="00000000" w:rsidR="00000000" w:rsidRPr="00000000">
        <w:rPr>
          <w:rFonts w:ascii="Times New Roman" w:cs="Times New Roman" w:eastAsia="Times New Roman" w:hAnsi="Times New Roman"/>
          <w:sz w:val="24"/>
          <w:szCs w:val="24"/>
          <w:rtl w:val="0"/>
        </w:rPr>
        <w:t xml:space="preserve">. Cognella Academic Publishing.</w:t>
      </w:r>
    </w:p>
    <w:p w:rsidR="00000000" w:rsidDel="00000000" w:rsidP="00000000" w:rsidRDefault="00000000" w:rsidRPr="00000000" w14:paraId="00000034">
      <w:pPr>
        <w:spacing w:after="240" w:before="240"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spacing w:before="240" w:line="480" w:lineRule="auto"/>
        <w:rPr>
          <w:rFonts w:ascii="Times New Roman" w:cs="Times New Roman" w:eastAsia="Times New Roman" w:hAnsi="Times New Roman"/>
          <w:sz w:val="24"/>
          <w:szCs w:val="24"/>
        </w:rPr>
      </w:pPr>
      <w:r w:rsidDel="00000000" w:rsidR="00000000" w:rsidRPr="00000000">
        <w:rPr>
          <w:rtl w:val="0"/>
        </w:rPr>
      </w:r>
    </w:p>
    <w:sectPr>
      <w:headerReference r:id="rId11" w:type="default"/>
      <w:headerReference r:id="rId12"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innovateinstructionignitelearning.com/wp-content/uploads/2020/08/Pfeiffer2021" TargetMode="External"/><Relationship Id="rId12" Type="http://schemas.openxmlformats.org/officeDocument/2006/relationships/header" Target="header2.xml"/><Relationship Id="rId9" Type="http://schemas.openxmlformats.org/officeDocument/2006/relationships/hyperlink" Target="https://developingchild.harvard.edu/science/key-concepts/executive-function/" TargetMode="External"/><Relationship Id="rId5" Type="http://schemas.openxmlformats.org/officeDocument/2006/relationships/styles" Target="styles.xml"/><Relationship Id="rId6" Type="http://schemas.openxmlformats.org/officeDocument/2006/relationships/hyperlink" Target="https://mbsdirect.vitalsource.com/books/978-1-929289-61-5" TargetMode="External"/><Relationship Id="rId7" Type="http://schemas.openxmlformats.org/officeDocument/2006/relationships/hyperlink" Target="https://pubmed.ncbi.nlm.nih.gov/29261869/" TargetMode="External"/><Relationship Id="rId8" Type="http://schemas.openxmlformats.org/officeDocument/2006/relationships/hyperlink" Target="https://doi.org/10.3991/ijep.v9i3.10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