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DFCE5" w14:textId="1208D452" w:rsidR="001C3A0C" w:rsidRDefault="001C3A0C" w:rsidP="00CA739F">
      <w:pPr>
        <w:jc w:val="center"/>
      </w:pPr>
    </w:p>
    <w:p w14:paraId="77C60143" w14:textId="022B5F61" w:rsidR="00CA739F" w:rsidRDefault="00CA739F" w:rsidP="00CA739F">
      <w:pPr>
        <w:jc w:val="center"/>
      </w:pPr>
    </w:p>
    <w:p w14:paraId="54F6BF6A" w14:textId="191A21AD" w:rsidR="00CA739F" w:rsidRDefault="00CA739F" w:rsidP="00CA739F">
      <w:pPr>
        <w:jc w:val="center"/>
      </w:pPr>
    </w:p>
    <w:p w14:paraId="1A8A9E00" w14:textId="52DC29A9" w:rsidR="00CA739F" w:rsidRDefault="00CA739F" w:rsidP="00CA739F">
      <w:pPr>
        <w:jc w:val="center"/>
      </w:pPr>
    </w:p>
    <w:p w14:paraId="6337130E" w14:textId="52E2F80C" w:rsidR="00CA739F" w:rsidRDefault="00CA739F" w:rsidP="00CA739F">
      <w:pPr>
        <w:jc w:val="center"/>
      </w:pPr>
    </w:p>
    <w:p w14:paraId="6852B6C7" w14:textId="483AE901" w:rsidR="00CA739F" w:rsidRDefault="00CA739F" w:rsidP="00CA739F">
      <w:pPr>
        <w:jc w:val="center"/>
      </w:pPr>
    </w:p>
    <w:p w14:paraId="170996BE" w14:textId="65E8C685" w:rsidR="00CA739F" w:rsidRDefault="00CA739F" w:rsidP="00CA739F">
      <w:pPr>
        <w:jc w:val="center"/>
      </w:pPr>
    </w:p>
    <w:p w14:paraId="2E14D1CE" w14:textId="6FC19E7B" w:rsidR="00CA739F" w:rsidRDefault="00CA739F" w:rsidP="00CA739F">
      <w:pPr>
        <w:jc w:val="center"/>
      </w:pPr>
    </w:p>
    <w:p w14:paraId="71E9BBEF" w14:textId="2EDBA55A" w:rsidR="00CA739F" w:rsidRDefault="00CA739F" w:rsidP="00CA739F">
      <w:pPr>
        <w:jc w:val="center"/>
      </w:pPr>
    </w:p>
    <w:p w14:paraId="3B634C55" w14:textId="6B741C2A" w:rsidR="00CA739F" w:rsidRDefault="00CA739F" w:rsidP="00CA739F">
      <w:pPr>
        <w:jc w:val="center"/>
      </w:pPr>
    </w:p>
    <w:p w14:paraId="60695571" w14:textId="43FFB654" w:rsidR="00CA739F" w:rsidRDefault="00CA739F" w:rsidP="00CA739F">
      <w:pPr>
        <w:jc w:val="center"/>
      </w:pPr>
    </w:p>
    <w:p w14:paraId="44028C08" w14:textId="30C2EEBE" w:rsidR="00CA739F" w:rsidRDefault="00CA739F" w:rsidP="00CA739F">
      <w:pPr>
        <w:jc w:val="center"/>
      </w:pPr>
    </w:p>
    <w:p w14:paraId="5D422EDE" w14:textId="0CAA06D9" w:rsidR="00CA739F" w:rsidRDefault="00CA739F" w:rsidP="00CA739F">
      <w:pPr>
        <w:jc w:val="center"/>
        <w:rPr>
          <w:rFonts w:ascii="Times New Roman" w:hAnsi="Times New Roman" w:cs="Times New Roman"/>
          <w:b/>
          <w:bCs/>
        </w:rPr>
      </w:pPr>
      <w:r w:rsidRPr="003D4674">
        <w:rPr>
          <w:rFonts w:ascii="Times New Roman" w:hAnsi="Times New Roman" w:cs="Times New Roman"/>
          <w:b/>
          <w:bCs/>
        </w:rPr>
        <w:t xml:space="preserve">Seth Eby: </w:t>
      </w:r>
      <w:r w:rsidR="000772C6">
        <w:rPr>
          <w:rFonts w:ascii="Times New Roman" w:hAnsi="Times New Roman" w:cs="Times New Roman"/>
          <w:b/>
          <w:bCs/>
        </w:rPr>
        <w:t xml:space="preserve">The </w:t>
      </w:r>
      <w:r w:rsidR="00D4554F">
        <w:rPr>
          <w:rFonts w:ascii="Times New Roman" w:hAnsi="Times New Roman" w:cs="Times New Roman"/>
          <w:b/>
          <w:bCs/>
        </w:rPr>
        <w:t xml:space="preserve">Impact </w:t>
      </w:r>
      <w:r w:rsidR="000772C6">
        <w:rPr>
          <w:rFonts w:ascii="Times New Roman" w:hAnsi="Times New Roman" w:cs="Times New Roman"/>
          <w:b/>
          <w:bCs/>
        </w:rPr>
        <w:t>of an Education</w:t>
      </w:r>
    </w:p>
    <w:p w14:paraId="4F0CF4DB" w14:textId="77777777" w:rsidR="00CA739F" w:rsidRDefault="00CA739F" w:rsidP="00CA739F">
      <w:pPr>
        <w:jc w:val="center"/>
        <w:rPr>
          <w:rFonts w:ascii="Times New Roman" w:hAnsi="Times New Roman" w:cs="Times New Roman"/>
          <w:b/>
          <w:bCs/>
        </w:rPr>
      </w:pPr>
    </w:p>
    <w:p w14:paraId="3F1A5937" w14:textId="77777777" w:rsidR="00CA739F" w:rsidRDefault="00CA739F" w:rsidP="00CA739F">
      <w:pPr>
        <w:jc w:val="center"/>
        <w:rPr>
          <w:rFonts w:ascii="Times New Roman" w:hAnsi="Times New Roman" w:cs="Times New Roman"/>
          <w:b/>
          <w:bCs/>
        </w:rPr>
      </w:pPr>
    </w:p>
    <w:p w14:paraId="70DD5CC8" w14:textId="77777777" w:rsidR="00CA739F" w:rsidRDefault="00CA739F" w:rsidP="00CA739F">
      <w:pPr>
        <w:jc w:val="center"/>
        <w:rPr>
          <w:rFonts w:ascii="Times New Roman" w:hAnsi="Times New Roman" w:cs="Times New Roman"/>
          <w:b/>
          <w:bCs/>
        </w:rPr>
      </w:pPr>
    </w:p>
    <w:p w14:paraId="773D61A2" w14:textId="77777777" w:rsidR="00CA739F" w:rsidRDefault="00CA739F" w:rsidP="00CA739F">
      <w:pPr>
        <w:spacing w:line="360" w:lineRule="auto"/>
        <w:jc w:val="center"/>
        <w:rPr>
          <w:rFonts w:ascii="Times New Roman" w:hAnsi="Times New Roman" w:cs="Times New Roman"/>
        </w:rPr>
      </w:pPr>
      <w:r>
        <w:rPr>
          <w:rFonts w:ascii="Times New Roman" w:hAnsi="Times New Roman" w:cs="Times New Roman"/>
        </w:rPr>
        <w:t>Seth Eby</w:t>
      </w:r>
    </w:p>
    <w:p w14:paraId="08D78329" w14:textId="77777777" w:rsidR="00CA739F" w:rsidRPr="003D4674" w:rsidRDefault="00CA739F" w:rsidP="00CA739F">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4ECF6062" w14:textId="0DA93B58" w:rsidR="00CA739F" w:rsidRDefault="00CA739F" w:rsidP="00CA739F">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COSC</w:t>
      </w:r>
      <w:r>
        <w:rPr>
          <w:rFonts w:ascii="Times New Roman" w:eastAsia="Times New Roman" w:hAnsi="Times New Roman" w:cs="Times New Roman"/>
          <w:color w:val="222222"/>
          <w:kern w:val="36"/>
        </w:rPr>
        <w:t>604: Foundations of Education and School Counseling</w:t>
      </w:r>
    </w:p>
    <w:p w14:paraId="04B17B0D" w14:textId="37031F85" w:rsidR="00CA739F" w:rsidRDefault="00CA739F" w:rsidP="00CA739F">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Dr. </w:t>
      </w:r>
      <w:r w:rsidR="003A5CA7">
        <w:rPr>
          <w:rFonts w:ascii="Times New Roman" w:eastAsia="Times New Roman" w:hAnsi="Times New Roman" w:cs="Times New Roman"/>
          <w:color w:val="222222"/>
          <w:kern w:val="36"/>
        </w:rPr>
        <w:t>Michelle Yancey</w:t>
      </w:r>
    </w:p>
    <w:p w14:paraId="27CA6755" w14:textId="0DDD1161" w:rsidR="00CA739F" w:rsidRDefault="00CA739F" w:rsidP="00CA739F">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December 11, 2022</w:t>
      </w:r>
    </w:p>
    <w:p w14:paraId="74F06477" w14:textId="454B2C35"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6FEBB435" w14:textId="406D55FB"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3D885A6C" w14:textId="3301ABB7"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62255416" w14:textId="4D17AA35"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1FE98168" w14:textId="5C163790"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5B5E85C6" w14:textId="543EDD70"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0AC1E9BB" w14:textId="4C306ED1"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7918377E" w14:textId="3115C85F"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2BB4B80F" w14:textId="4F05DF3B"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2F51B4B9" w14:textId="6C8EF253"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42F3412E" w14:textId="09185243"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051891EF" w14:textId="1AA33D24"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036D5437" w14:textId="33C78964" w:rsidR="003A5CA7" w:rsidRPr="003A5CA7" w:rsidRDefault="003A5CA7" w:rsidP="00CA739F">
      <w:pPr>
        <w:spacing w:before="90" w:after="90" w:line="360" w:lineRule="auto"/>
        <w:jc w:val="center"/>
        <w:outlineLvl w:val="0"/>
        <w:rPr>
          <w:rFonts w:ascii="Times New Roman" w:eastAsia="Times New Roman" w:hAnsi="Times New Roman" w:cs="Times New Roman"/>
          <w:b/>
          <w:bCs/>
          <w:color w:val="222222"/>
          <w:kern w:val="36"/>
        </w:rPr>
      </w:pPr>
      <w:r w:rsidRPr="003A5CA7">
        <w:rPr>
          <w:rFonts w:ascii="Times New Roman" w:eastAsia="Times New Roman" w:hAnsi="Times New Roman" w:cs="Times New Roman"/>
          <w:b/>
          <w:bCs/>
          <w:color w:val="222222"/>
          <w:kern w:val="36"/>
        </w:rPr>
        <w:t>Abstract</w:t>
      </w:r>
    </w:p>
    <w:p w14:paraId="08EE8AB0" w14:textId="211A9B4E" w:rsidR="003A5CA7" w:rsidRDefault="00081C21" w:rsidP="00081C21">
      <w:pPr>
        <w:spacing w:before="90" w:after="90" w:line="36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Correctly educating the next generation leads to a holistically mature child that has the </w:t>
      </w:r>
      <w:r w:rsidR="007140D3">
        <w:rPr>
          <w:rFonts w:ascii="Times New Roman" w:eastAsia="Times New Roman" w:hAnsi="Times New Roman" w:cs="Times New Roman"/>
          <w:color w:val="222222"/>
          <w:kern w:val="36"/>
        </w:rPr>
        <w:t>opportunity</w:t>
      </w:r>
      <w:r>
        <w:rPr>
          <w:rFonts w:ascii="Times New Roman" w:eastAsia="Times New Roman" w:hAnsi="Times New Roman" w:cs="Times New Roman"/>
          <w:color w:val="222222"/>
          <w:kern w:val="36"/>
        </w:rPr>
        <w:t xml:space="preserve"> to gain knowledge and values, which gives them the ability to use those emotional and relational skills to better enhance their success for postsecondary readiness.</w:t>
      </w:r>
      <w:r w:rsidR="007140D3">
        <w:rPr>
          <w:rFonts w:ascii="Times New Roman" w:eastAsia="Times New Roman" w:hAnsi="Times New Roman" w:cs="Times New Roman"/>
          <w:color w:val="222222"/>
          <w:kern w:val="36"/>
        </w:rPr>
        <w:t xml:space="preserve"> Teachers have the honor to set up a safe environment for the students to help them thrive in this transition. Then, the students can put forth quality effort to learn and keep themselves accountable for their education. All of these intertwined concepts are the foundational frameworks for building my personal philosophy of education and helps to define the reasons I feel God is calling me to become a professional school counselor. </w:t>
      </w:r>
    </w:p>
    <w:p w14:paraId="594D20B0" w14:textId="7EEBEED4"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3C3634A0" w14:textId="068DB07A"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04B7DD57" w14:textId="1CB2FBBE"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19707727" w14:textId="0A97BF74"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7A988606" w14:textId="485A9FEC"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57B5F16E" w14:textId="79FBFAD9"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52D35AA1" w14:textId="1148BFD0"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2EF34290" w14:textId="454D6A66"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45F7ADF6" w14:textId="49D98737"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39252272" w14:textId="60A7449B"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0BFFDC4F" w14:textId="71B368AF"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0AC4054D" w14:textId="1D0C1B0A"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74760DB8" w14:textId="6FF949CC"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4990FDFC" w14:textId="5A6C9585"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12B0FB84" w14:textId="2AADB585"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65197C7E" w14:textId="1DC9CB10"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617FDDC2" w14:textId="016B371E" w:rsidR="003A5CA7" w:rsidRDefault="003A5CA7" w:rsidP="00CA739F">
      <w:pPr>
        <w:spacing w:before="90" w:after="90" w:line="360" w:lineRule="auto"/>
        <w:jc w:val="center"/>
        <w:outlineLvl w:val="0"/>
        <w:rPr>
          <w:rFonts w:ascii="Times New Roman" w:eastAsia="Times New Roman" w:hAnsi="Times New Roman" w:cs="Times New Roman"/>
          <w:color w:val="222222"/>
          <w:kern w:val="36"/>
        </w:rPr>
      </w:pPr>
    </w:p>
    <w:p w14:paraId="7897A39C" w14:textId="6C6C8344" w:rsidR="003A5CA7" w:rsidRDefault="003A5CA7" w:rsidP="00811057">
      <w:pPr>
        <w:spacing w:before="90" w:after="90" w:line="360" w:lineRule="auto"/>
        <w:outlineLvl w:val="0"/>
        <w:rPr>
          <w:rFonts w:ascii="Times New Roman" w:eastAsia="Times New Roman" w:hAnsi="Times New Roman" w:cs="Times New Roman"/>
          <w:color w:val="222222"/>
          <w:kern w:val="36"/>
        </w:rPr>
      </w:pPr>
    </w:p>
    <w:p w14:paraId="35948F8E" w14:textId="5C274899" w:rsidR="006A24E3" w:rsidRDefault="000772C6" w:rsidP="006A24E3">
      <w:pPr>
        <w:spacing w:before="90" w:after="90" w:line="480" w:lineRule="auto"/>
        <w:ind w:firstLine="720"/>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Year after year</w:t>
      </w:r>
      <w:r w:rsidR="00CB08D7">
        <w:rPr>
          <w:rFonts w:ascii="Times New Roman" w:eastAsia="Times New Roman" w:hAnsi="Times New Roman" w:cs="Times New Roman"/>
          <w:color w:val="222222"/>
          <w:kern w:val="36"/>
        </w:rPr>
        <w:t>,</w:t>
      </w:r>
      <w:r>
        <w:rPr>
          <w:rFonts w:ascii="Times New Roman" w:eastAsia="Times New Roman" w:hAnsi="Times New Roman" w:cs="Times New Roman"/>
          <w:color w:val="222222"/>
          <w:kern w:val="36"/>
        </w:rPr>
        <w:t xml:space="preserve"> students across America wake up each morning and make their way off to school to gain an education. This may be public school, private school, or even a special type of education such as homeschooling. Either way, the underlying theme is for the students to gain knowledge to better their lives in many different areas of life. The question is</w:t>
      </w:r>
      <w:r w:rsidR="006A24E3">
        <w:rPr>
          <w:rFonts w:ascii="Times New Roman" w:eastAsia="Times New Roman" w:hAnsi="Times New Roman" w:cs="Times New Roman"/>
          <w:color w:val="222222"/>
          <w:kern w:val="36"/>
        </w:rPr>
        <w:t>;</w:t>
      </w:r>
      <w:r>
        <w:rPr>
          <w:rFonts w:ascii="Times New Roman" w:eastAsia="Times New Roman" w:hAnsi="Times New Roman" w:cs="Times New Roman"/>
          <w:color w:val="222222"/>
          <w:kern w:val="36"/>
        </w:rPr>
        <w:t xml:space="preserve"> how and why is this journey taken every day?</w:t>
      </w:r>
      <w:r w:rsidR="006A24E3">
        <w:rPr>
          <w:rFonts w:ascii="Times New Roman" w:eastAsia="Times New Roman" w:hAnsi="Times New Roman" w:cs="Times New Roman"/>
          <w:color w:val="222222"/>
          <w:kern w:val="36"/>
        </w:rPr>
        <w:t xml:space="preserve"> This journey is taken to mature their development, which will </w:t>
      </w:r>
      <w:r w:rsidR="006C4D7F">
        <w:rPr>
          <w:rFonts w:ascii="Times New Roman" w:eastAsia="Times New Roman" w:hAnsi="Times New Roman" w:cs="Times New Roman"/>
          <w:color w:val="222222"/>
          <w:kern w:val="36"/>
        </w:rPr>
        <w:t>enhance</w:t>
      </w:r>
      <w:r w:rsidR="006A24E3">
        <w:rPr>
          <w:rFonts w:ascii="Times New Roman" w:eastAsia="Times New Roman" w:hAnsi="Times New Roman" w:cs="Times New Roman"/>
          <w:color w:val="222222"/>
          <w:kern w:val="36"/>
        </w:rPr>
        <w:t xml:space="preserve"> them holistically and will better prepare them for their future endeavors.</w:t>
      </w:r>
    </w:p>
    <w:p w14:paraId="0B2C1672" w14:textId="4D1164E3" w:rsidR="003A5CA7" w:rsidRDefault="003A5CA7" w:rsidP="006A24E3">
      <w:pPr>
        <w:spacing w:before="90" w:after="90" w:line="480" w:lineRule="auto"/>
        <w:outlineLvl w:val="0"/>
        <w:rPr>
          <w:rFonts w:ascii="Times New Roman" w:eastAsia="Times New Roman" w:hAnsi="Times New Roman" w:cs="Times New Roman"/>
          <w:b/>
          <w:bCs/>
          <w:color w:val="222222"/>
          <w:kern w:val="36"/>
        </w:rPr>
      </w:pPr>
      <w:r w:rsidRPr="003A5CA7">
        <w:rPr>
          <w:rFonts w:ascii="Times New Roman" w:eastAsia="Times New Roman" w:hAnsi="Times New Roman" w:cs="Times New Roman"/>
          <w:b/>
          <w:bCs/>
          <w:color w:val="222222"/>
          <w:kern w:val="36"/>
        </w:rPr>
        <w:t>Philosophy of Schools and Learning</w:t>
      </w:r>
    </w:p>
    <w:p w14:paraId="2F582F75" w14:textId="3DE850CC" w:rsidR="00B1248F" w:rsidRDefault="00B1248F" w:rsidP="006A24E3">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When analyzing the concept of education, a person must look at “why” someone must gain an education. There is no doubt that gaining knowledge is one of the important aspects </w:t>
      </w:r>
      <w:r w:rsidR="008C5035">
        <w:rPr>
          <w:rFonts w:ascii="Times New Roman" w:eastAsia="Times New Roman" w:hAnsi="Times New Roman" w:cs="Times New Roman"/>
          <w:color w:val="222222"/>
          <w:kern w:val="36"/>
        </w:rPr>
        <w:t>in the pursuit of an education. Gaining knowledge and retaining this information can help someone succeed in each of the next stages of life, whether this be college, a career, or whatever your heart desires. Anytime a student pursues more knowledge, it will help them to fulfill their dreams.</w:t>
      </w:r>
    </w:p>
    <w:p w14:paraId="646ECCB8" w14:textId="2CD2BFEF" w:rsidR="00B325A4" w:rsidRDefault="008C5035" w:rsidP="006A24E3">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The more important aspect of being immersed within a school system and gaining an education is to holistically develop the student within. </w:t>
      </w:r>
      <w:r w:rsidRPr="008C5035">
        <w:rPr>
          <w:rFonts w:ascii="Times New Roman" w:eastAsia="Times New Roman" w:hAnsi="Times New Roman" w:cs="Times New Roman"/>
          <w:i/>
          <w:iCs/>
          <w:color w:val="222222"/>
          <w:kern w:val="36"/>
        </w:rPr>
        <w:t>Foundations of Education</w:t>
      </w:r>
      <w:r>
        <w:rPr>
          <w:rFonts w:ascii="Times New Roman" w:eastAsia="Times New Roman" w:hAnsi="Times New Roman" w:cs="Times New Roman"/>
          <w:color w:val="222222"/>
          <w:kern w:val="36"/>
        </w:rPr>
        <w:t xml:space="preserve">(2017) discusses this concept when it examines the term axiology. </w:t>
      </w:r>
      <w:r w:rsidR="002313B9">
        <w:rPr>
          <w:rFonts w:ascii="Times New Roman" w:eastAsia="Times New Roman" w:hAnsi="Times New Roman" w:cs="Times New Roman"/>
          <w:color w:val="222222"/>
          <w:kern w:val="36"/>
        </w:rPr>
        <w:t xml:space="preserve">The authors encourage this within an education because it focuses on values and morality (pp. 165-167). Students are going to be emotional, relational creatures the rest of their lives. The premise of these are built upon foundational values and morals. Teaching a student right from wrong and why they choose to do things is just as, if not more, important </w:t>
      </w:r>
      <w:r w:rsidR="00CB08D7">
        <w:rPr>
          <w:rFonts w:ascii="Times New Roman" w:eastAsia="Times New Roman" w:hAnsi="Times New Roman" w:cs="Times New Roman"/>
          <w:color w:val="222222"/>
          <w:kern w:val="36"/>
        </w:rPr>
        <w:t>than</w:t>
      </w:r>
      <w:r w:rsidR="002313B9">
        <w:rPr>
          <w:rFonts w:ascii="Times New Roman" w:eastAsia="Times New Roman" w:hAnsi="Times New Roman" w:cs="Times New Roman"/>
          <w:color w:val="222222"/>
          <w:kern w:val="36"/>
        </w:rPr>
        <w:t xml:space="preserve"> gaining knowledge within their classes.</w:t>
      </w:r>
      <w:r w:rsidR="004E6C91">
        <w:rPr>
          <w:rFonts w:ascii="Times New Roman" w:eastAsia="Times New Roman" w:hAnsi="Times New Roman" w:cs="Times New Roman"/>
          <w:color w:val="222222"/>
          <w:kern w:val="36"/>
        </w:rPr>
        <w:t xml:space="preserve"> The way they relate to others and the ethical choices they make is one of the most important reasons why it is so essential to educate them </w:t>
      </w:r>
      <w:r w:rsidR="00B325A4">
        <w:rPr>
          <w:rFonts w:ascii="Times New Roman" w:eastAsia="Times New Roman" w:hAnsi="Times New Roman" w:cs="Times New Roman"/>
          <w:color w:val="222222"/>
          <w:kern w:val="36"/>
        </w:rPr>
        <w:t>during their younger transitional years.</w:t>
      </w:r>
    </w:p>
    <w:p w14:paraId="14707369" w14:textId="120A3157" w:rsidR="008C5035" w:rsidRPr="00B1248F" w:rsidRDefault="00B325A4" w:rsidP="006A24E3">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r>
      <w:r w:rsidRPr="00B325A4">
        <w:rPr>
          <w:rFonts w:ascii="Times New Roman" w:eastAsia="Times New Roman" w:hAnsi="Times New Roman" w:cs="Times New Roman"/>
          <w:i/>
          <w:iCs/>
          <w:color w:val="222222"/>
          <w:kern w:val="36"/>
        </w:rPr>
        <w:t>Foundations of Education</w:t>
      </w:r>
      <w:r>
        <w:rPr>
          <w:rFonts w:ascii="Times New Roman" w:eastAsia="Times New Roman" w:hAnsi="Times New Roman" w:cs="Times New Roman"/>
          <w:color w:val="222222"/>
          <w:kern w:val="36"/>
        </w:rPr>
        <w:t>(2017) also goes on to illustrate the importance of axiology by backing it up with Aristotle’s theory of realism. The authors state that Aristotle’s realists believe, “that the human mind can know about the real world; and such knowledge is the most reliable guide to individual and social action and behavior” (p. 169).</w:t>
      </w:r>
      <w:r w:rsidR="00DC3974">
        <w:rPr>
          <w:rFonts w:ascii="Times New Roman" w:eastAsia="Times New Roman" w:hAnsi="Times New Roman" w:cs="Times New Roman"/>
          <w:color w:val="222222"/>
          <w:kern w:val="36"/>
        </w:rPr>
        <w:t xml:space="preserve"> This helps to explain the importance of students being immersed into character building skills and maturing their value system within their education. All of these philosophies combined will increase the chances of the student’s success when it comes to their next stages of life.</w:t>
      </w:r>
    </w:p>
    <w:p w14:paraId="400A9FB6" w14:textId="6C1135FB" w:rsidR="003A5CA7" w:rsidRDefault="003A5CA7" w:rsidP="003A5CA7">
      <w:pPr>
        <w:spacing w:before="90" w:after="90" w:line="360" w:lineRule="auto"/>
        <w:outlineLvl w:val="0"/>
        <w:rPr>
          <w:rFonts w:ascii="Times New Roman" w:eastAsia="Times New Roman" w:hAnsi="Times New Roman" w:cs="Times New Roman"/>
          <w:b/>
          <w:bCs/>
          <w:color w:val="222222"/>
          <w:kern w:val="36"/>
        </w:rPr>
      </w:pPr>
      <w:r w:rsidRPr="003A5CA7">
        <w:rPr>
          <w:rFonts w:ascii="Times New Roman" w:eastAsia="Times New Roman" w:hAnsi="Times New Roman" w:cs="Times New Roman"/>
          <w:b/>
          <w:bCs/>
          <w:color w:val="222222"/>
          <w:kern w:val="36"/>
        </w:rPr>
        <w:t>Instructional Practice</w:t>
      </w:r>
    </w:p>
    <w:p w14:paraId="6B50D22C" w14:textId="2576E224" w:rsidR="008F734D" w:rsidRDefault="00DC3974" w:rsidP="00DC3974">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b/>
          <w:bCs/>
          <w:color w:val="222222"/>
          <w:kern w:val="36"/>
        </w:rPr>
        <w:tab/>
      </w:r>
      <w:r>
        <w:rPr>
          <w:rFonts w:ascii="Times New Roman" w:eastAsia="Times New Roman" w:hAnsi="Times New Roman" w:cs="Times New Roman"/>
          <w:color w:val="222222"/>
          <w:kern w:val="36"/>
        </w:rPr>
        <w:t>When it comes down to the basics of an education within the classroom and how this is undertaken</w:t>
      </w:r>
      <w:r w:rsidR="00CB08D7">
        <w:rPr>
          <w:rFonts w:ascii="Times New Roman" w:eastAsia="Times New Roman" w:hAnsi="Times New Roman" w:cs="Times New Roman"/>
          <w:color w:val="222222"/>
          <w:kern w:val="36"/>
        </w:rPr>
        <w:t>, c</w:t>
      </w:r>
      <w:r>
        <w:rPr>
          <w:rFonts w:ascii="Times New Roman" w:eastAsia="Times New Roman" w:hAnsi="Times New Roman" w:cs="Times New Roman"/>
          <w:color w:val="222222"/>
          <w:kern w:val="36"/>
        </w:rPr>
        <w:t>lassroom structure and management is by far the most important model within the education system.</w:t>
      </w:r>
      <w:r w:rsidR="009C1A76">
        <w:rPr>
          <w:rFonts w:ascii="Times New Roman" w:eastAsia="Times New Roman" w:hAnsi="Times New Roman" w:cs="Times New Roman"/>
          <w:color w:val="222222"/>
          <w:kern w:val="36"/>
        </w:rPr>
        <w:t xml:space="preserve"> As a teacher of 10 years now, I have never seen structure within the classroom offered like the APL Teaching Model. This classroom management style uses the “on the clock system”, the pass option, and pair sharing model to enhance the student’s engagement and learning.</w:t>
      </w:r>
    </w:p>
    <w:p w14:paraId="61FCE8B3" w14:textId="5705FB3F" w:rsidR="009C1A76" w:rsidRDefault="009C1A76" w:rsidP="00DC3974">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APL teaching answers the question of “how students should learn” due to its structured nature of learning. APL teachers constantly use pair sharing and “on the clock time.”</w:t>
      </w:r>
      <w:r w:rsidR="007C3C31">
        <w:rPr>
          <w:rFonts w:ascii="Times New Roman" w:eastAsia="Times New Roman" w:hAnsi="Times New Roman" w:cs="Times New Roman"/>
          <w:color w:val="222222"/>
          <w:kern w:val="36"/>
        </w:rPr>
        <w:t xml:space="preserve"> Pair sharing gives structure to the discussion time. Instead of students talking across the room chaotically, or not even talking to anyone at all, they have structure of a certain partner to talk to each day. Being “on the clock” is also essential to help focus the students and their discussion. The teacher constantly checks for understanding and then sets them off to discuss for a designated time. As this process is going on, the teacher is walking around “interviewing” students while they are working with their partners. </w:t>
      </w:r>
      <w:r w:rsidR="00787842">
        <w:rPr>
          <w:rFonts w:ascii="Times New Roman" w:eastAsia="Times New Roman" w:hAnsi="Times New Roman" w:cs="Times New Roman"/>
          <w:color w:val="222222"/>
          <w:kern w:val="36"/>
        </w:rPr>
        <w:t>As the teacher gets the correct answers from the “interviewees”, they will be the first students to answer during the whole class discussion. This is beneficial to get many different students to answer, and it helps to diminish the aspect of embarrassment. Many students will “hide” when the potential of being called upon within class</w:t>
      </w:r>
      <w:r w:rsidR="00CB08D7">
        <w:rPr>
          <w:rFonts w:ascii="Times New Roman" w:eastAsia="Times New Roman" w:hAnsi="Times New Roman" w:cs="Times New Roman"/>
          <w:color w:val="222222"/>
          <w:kern w:val="36"/>
        </w:rPr>
        <w:t xml:space="preserve"> arises</w:t>
      </w:r>
      <w:r w:rsidR="00787842">
        <w:rPr>
          <w:rFonts w:ascii="Times New Roman" w:eastAsia="Times New Roman" w:hAnsi="Times New Roman" w:cs="Times New Roman"/>
          <w:color w:val="222222"/>
          <w:kern w:val="36"/>
        </w:rPr>
        <w:t>. They never want to answer for fear of saying something wrong in front of their peers. APL Teaching is the best philosophy at making the students feel safe to share their ideas.</w:t>
      </w:r>
    </w:p>
    <w:p w14:paraId="11DF9F31" w14:textId="49D00732" w:rsidR="00787842" w:rsidRDefault="00787842" w:rsidP="00DC3974">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Another strategy employed within APL Teaching is the use of the pass option. This is a strategy set up within the first days of class. Students have the ability to say pass at any point within the classroom setting. Day dreaming, not hearing the </w:t>
      </w:r>
      <w:r w:rsidR="00E504C8">
        <w:rPr>
          <w:rFonts w:ascii="Times New Roman" w:eastAsia="Times New Roman" w:hAnsi="Times New Roman" w:cs="Times New Roman"/>
          <w:color w:val="222222"/>
          <w:kern w:val="36"/>
        </w:rPr>
        <w:t>teacher, or distraction can occur many times within a school setting. The pass option is another strategy employed to make the students feel safe within the learning environment. The key point to the pass option though is coming back to the student who said pass. The teacher moves on and gets the correct answer from another student. Since the student who said pass just heard the correct answer, they must then repeat the correct answer. This philosophy trains the students to continue paying attention instead of “drifting off” and helps to impact the repetition of the correct answers.</w:t>
      </w:r>
    </w:p>
    <w:p w14:paraId="4CB0D511" w14:textId="27C8FFB3" w:rsidR="00E504C8" w:rsidRPr="00EB0C95" w:rsidRDefault="00E504C8" w:rsidP="00EB0C95">
      <w:pPr>
        <w:pStyle w:val="Heading1"/>
        <w:spacing w:before="0" w:beforeAutospacing="0" w:after="240" w:afterAutospacing="0" w:line="450" w:lineRule="atLeast"/>
        <w:rPr>
          <w:b w:val="0"/>
          <w:bCs w:val="0"/>
          <w:color w:val="000000"/>
          <w:sz w:val="24"/>
          <w:szCs w:val="24"/>
        </w:rPr>
      </w:pPr>
      <w:r>
        <w:rPr>
          <w:color w:val="222222"/>
        </w:rPr>
        <w:tab/>
      </w:r>
      <w:r w:rsidR="008A3887" w:rsidRPr="008A3887">
        <w:rPr>
          <w:b w:val="0"/>
          <w:bCs w:val="0"/>
          <w:color w:val="222222"/>
          <w:sz w:val="24"/>
          <w:szCs w:val="24"/>
        </w:rPr>
        <w:t xml:space="preserve">Strategies employed by the APL Teaching Model are supported within the article </w:t>
      </w:r>
      <w:r w:rsidR="008A3887" w:rsidRPr="008A3887">
        <w:rPr>
          <w:b w:val="0"/>
          <w:bCs w:val="0"/>
          <w:i/>
          <w:iCs/>
          <w:color w:val="000000"/>
          <w:sz w:val="24"/>
          <w:szCs w:val="24"/>
        </w:rPr>
        <w:t>Brief Prompting</w:t>
      </w:r>
      <w:r w:rsidR="008A3887">
        <w:rPr>
          <w:b w:val="0"/>
          <w:bCs w:val="0"/>
          <w:i/>
          <w:iCs/>
          <w:color w:val="000000"/>
          <w:sz w:val="24"/>
          <w:szCs w:val="24"/>
        </w:rPr>
        <w:t xml:space="preserve"> </w:t>
      </w:r>
      <w:r w:rsidR="008A3887" w:rsidRPr="008A3887">
        <w:rPr>
          <w:b w:val="0"/>
          <w:bCs w:val="0"/>
          <w:i/>
          <w:iCs/>
          <w:color w:val="000000"/>
          <w:sz w:val="24"/>
          <w:szCs w:val="24"/>
        </w:rPr>
        <w:t>to Improve Classroom Behavior: A First-Pass Intervention Option</w:t>
      </w:r>
      <w:r w:rsidR="008A3887">
        <w:rPr>
          <w:b w:val="0"/>
          <w:bCs w:val="0"/>
          <w:color w:val="000000"/>
          <w:sz w:val="24"/>
          <w:szCs w:val="24"/>
        </w:rPr>
        <w:t xml:space="preserve">(2019). Instead of using the APL terminology of checking for understanding or putting students “on the clock”, Dr. Moore et al. uses the wording called Brief Prompting. This article shows the impact of a study on students with negative behaviors and how Brief Prompting can enhance their learning (pp. 37-38). Structure and a strong management philosophy is the only way students will successfully learn within the classroom. </w:t>
      </w:r>
      <w:r w:rsidR="000E62C3">
        <w:rPr>
          <w:b w:val="0"/>
          <w:bCs w:val="0"/>
          <w:color w:val="000000"/>
          <w:sz w:val="24"/>
          <w:szCs w:val="24"/>
        </w:rPr>
        <w:t xml:space="preserve">This is the intriguing aspect of APL Teaching. APL Teaching is the backbone of classroom management, and then the teacher can further incorporate other strategies within its parameters such as think-pair-share, group stations, and many others. Strategies like these under the umbrella of the APL Teaching Model will help to manage the accommodations and modifications for many diverse students. This is further supported by Dr. Moore et. al.’s article due to the study being completed within two different special education classrooms. </w:t>
      </w:r>
    </w:p>
    <w:p w14:paraId="7089D380" w14:textId="61C75304" w:rsidR="008F734D" w:rsidRDefault="008F734D" w:rsidP="003A5CA7">
      <w:pPr>
        <w:spacing w:before="90" w:after="90" w:line="36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Teacher-Learner Relationships</w:t>
      </w:r>
    </w:p>
    <w:p w14:paraId="36C8A096" w14:textId="303DC75A" w:rsidR="008F734D" w:rsidRDefault="00FC47B6" w:rsidP="00FC47B6">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b/>
          <w:bCs/>
          <w:color w:val="222222"/>
          <w:kern w:val="36"/>
        </w:rPr>
        <w:tab/>
      </w:r>
      <w:r>
        <w:rPr>
          <w:rFonts w:ascii="Times New Roman" w:eastAsia="Times New Roman" w:hAnsi="Times New Roman" w:cs="Times New Roman"/>
          <w:color w:val="222222"/>
          <w:kern w:val="36"/>
        </w:rPr>
        <w:t>A teacher and student both a have role in education that can be either similar or different depending on the nature of the discussion. When it comes to a student’s role in education, the word that must be brought up is accountability. They must be accountable to themselves as well as the teacher. They must be accountable to themselves by showing their best responsibility to grow and learn by putting forth effort into their education. Learning is the paramount duty of the student, and their integrity to work hard is essential to accomplish this goal. Interaction and respect will be crucial to enhancing their success within the education system.</w:t>
      </w:r>
    </w:p>
    <w:p w14:paraId="4D1599AB" w14:textId="32E96F96" w:rsidR="00FC47B6" w:rsidRDefault="00FC47B6" w:rsidP="00FC47B6">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Along with students, the teachers have an impactful role within the school building. </w:t>
      </w:r>
      <w:r w:rsidR="00EA16CA">
        <w:rPr>
          <w:rFonts w:ascii="Times New Roman" w:eastAsia="Times New Roman" w:hAnsi="Times New Roman" w:cs="Times New Roman"/>
          <w:color w:val="222222"/>
          <w:kern w:val="36"/>
        </w:rPr>
        <w:t xml:space="preserve">Their primary role is to create a safe, comfortable atmosphere within their classroom setting. Dr. Graham in </w:t>
      </w:r>
      <w:r w:rsidR="00EA16CA" w:rsidRPr="00EA16CA">
        <w:rPr>
          <w:rFonts w:ascii="Times New Roman" w:eastAsia="Times New Roman" w:hAnsi="Times New Roman" w:cs="Times New Roman"/>
          <w:i/>
          <w:iCs/>
          <w:color w:val="222222"/>
          <w:kern w:val="36"/>
        </w:rPr>
        <w:t>Teaching Redemptively</w:t>
      </w:r>
      <w:r w:rsidR="00EA16CA">
        <w:rPr>
          <w:rFonts w:ascii="Times New Roman" w:eastAsia="Times New Roman" w:hAnsi="Times New Roman" w:cs="Times New Roman"/>
          <w:color w:val="222222"/>
          <w:kern w:val="36"/>
        </w:rPr>
        <w:t>(2009), discusses the aspect of using Christ as the ultimate example of the role of a teacher (p. 2321). Christ shows us how to be a teacher by the life he lived. Dr. Graham depicts the ideas of Him showing authority, being personal, and being a “servant-leader.” Teachers can fulfill these philosophies by loving their students and making them feel safe. If a student does not feel safe and cared for, then they are never going to pay attention, or give the respect you deserve.</w:t>
      </w:r>
    </w:p>
    <w:p w14:paraId="406A9546" w14:textId="785E8E16" w:rsidR="00EA16CA" w:rsidRDefault="00EA16CA" w:rsidP="00FC47B6">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There should always be a common respect between students and their teachers. This philosophy is a professional respect. Teachers are not there in the classroom to “just be their friends.”</w:t>
      </w:r>
      <w:r w:rsidR="00F32994">
        <w:rPr>
          <w:rFonts w:ascii="Times New Roman" w:eastAsia="Times New Roman" w:hAnsi="Times New Roman" w:cs="Times New Roman"/>
          <w:color w:val="222222"/>
          <w:kern w:val="36"/>
        </w:rPr>
        <w:t xml:space="preserve"> The structure provided by the teacher must build an atmosphere of student engagement and motivation. They must respect your authority and love to interact in your class for it to be essential for their learning. </w:t>
      </w:r>
    </w:p>
    <w:p w14:paraId="5E7DDE99" w14:textId="6B3D4093" w:rsidR="00F32994" w:rsidRPr="00FC47B6" w:rsidRDefault="00F32994" w:rsidP="00FC47B6">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Along with students and teachers working together, collaboration between school counselors and teachers is essential as well. Part of it comes down to the nature of the </w:t>
      </w:r>
      <w:r w:rsidR="006E2C89">
        <w:rPr>
          <w:rFonts w:ascii="Times New Roman" w:eastAsia="Times New Roman" w:hAnsi="Times New Roman" w:cs="Times New Roman"/>
          <w:color w:val="222222"/>
          <w:kern w:val="36"/>
        </w:rPr>
        <w:t>number</w:t>
      </w:r>
      <w:r>
        <w:rPr>
          <w:rFonts w:ascii="Times New Roman" w:eastAsia="Times New Roman" w:hAnsi="Times New Roman" w:cs="Times New Roman"/>
          <w:color w:val="222222"/>
          <w:kern w:val="36"/>
        </w:rPr>
        <w:t xml:space="preserve"> of students. Counselors realistically do not have the ability to see what is going on in every </w:t>
      </w:r>
      <w:r w:rsidR="006E2C89">
        <w:rPr>
          <w:rFonts w:ascii="Times New Roman" w:eastAsia="Times New Roman" w:hAnsi="Times New Roman" w:cs="Times New Roman"/>
          <w:color w:val="222222"/>
          <w:kern w:val="36"/>
        </w:rPr>
        <w:t>student’s</w:t>
      </w:r>
      <w:r>
        <w:rPr>
          <w:rFonts w:ascii="Times New Roman" w:eastAsia="Times New Roman" w:hAnsi="Times New Roman" w:cs="Times New Roman"/>
          <w:color w:val="222222"/>
          <w:kern w:val="36"/>
        </w:rPr>
        <w:t xml:space="preserve"> lives </w:t>
      </w:r>
      <w:r w:rsidR="006E2C89">
        <w:rPr>
          <w:rFonts w:ascii="Times New Roman" w:eastAsia="Times New Roman" w:hAnsi="Times New Roman" w:cs="Times New Roman"/>
          <w:color w:val="222222"/>
          <w:kern w:val="36"/>
        </w:rPr>
        <w:t>daily</w:t>
      </w:r>
      <w:r>
        <w:rPr>
          <w:rFonts w:ascii="Times New Roman" w:eastAsia="Times New Roman" w:hAnsi="Times New Roman" w:cs="Times New Roman"/>
          <w:color w:val="222222"/>
          <w:kern w:val="36"/>
        </w:rPr>
        <w:t xml:space="preserve">. ASCA recommends schools to have a 250:1 student to counselor ratio. The fact is, many schools in America are way above this ratio. Teachers and counselors working together to notice and meet the emotional needs of the students is essential. They </w:t>
      </w:r>
      <w:r w:rsidR="006E2C89">
        <w:rPr>
          <w:rFonts w:ascii="Times New Roman" w:eastAsia="Times New Roman" w:hAnsi="Times New Roman" w:cs="Times New Roman"/>
          <w:color w:val="222222"/>
          <w:kern w:val="36"/>
        </w:rPr>
        <w:t>can</w:t>
      </w:r>
      <w:r>
        <w:rPr>
          <w:rFonts w:ascii="Times New Roman" w:eastAsia="Times New Roman" w:hAnsi="Times New Roman" w:cs="Times New Roman"/>
          <w:color w:val="222222"/>
          <w:kern w:val="36"/>
        </w:rPr>
        <w:t xml:space="preserve"> communicate, analyze, and collaborate on newly learned information to help impact their student</w:t>
      </w:r>
      <w:r w:rsidR="006E2C89">
        <w:rPr>
          <w:rFonts w:ascii="Times New Roman" w:eastAsia="Times New Roman" w:hAnsi="Times New Roman" w:cs="Times New Roman"/>
          <w:color w:val="222222"/>
          <w:kern w:val="36"/>
        </w:rPr>
        <w:t>s’</w:t>
      </w:r>
      <w:r>
        <w:rPr>
          <w:rFonts w:ascii="Times New Roman" w:eastAsia="Times New Roman" w:hAnsi="Times New Roman" w:cs="Times New Roman"/>
          <w:color w:val="222222"/>
          <w:kern w:val="36"/>
        </w:rPr>
        <w:t xml:space="preserve"> lives.</w:t>
      </w:r>
    </w:p>
    <w:p w14:paraId="374ECF94" w14:textId="1263B0F0" w:rsidR="008F734D" w:rsidRDefault="008F734D" w:rsidP="003A5CA7">
      <w:pPr>
        <w:spacing w:before="90" w:after="90" w:line="36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Diversity</w:t>
      </w:r>
    </w:p>
    <w:p w14:paraId="158794E6" w14:textId="7E3363E4" w:rsidR="008F734D" w:rsidRDefault="00F32994" w:rsidP="00B07D6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b/>
          <w:bCs/>
          <w:color w:val="222222"/>
          <w:kern w:val="36"/>
        </w:rPr>
        <w:tab/>
      </w:r>
      <w:r w:rsidR="00565FE0">
        <w:rPr>
          <w:rFonts w:ascii="Times New Roman" w:eastAsia="Times New Roman" w:hAnsi="Times New Roman" w:cs="Times New Roman"/>
          <w:color w:val="222222"/>
          <w:kern w:val="36"/>
        </w:rPr>
        <w:t>Walking into an American school building, you can quickly see the diversity within the school system. There can be many exceptionalities within a school setting such as religion, economic status, culture, learning disabilities, and many more. All of these factors need to be taken into account for how the teacher analyzes the students and even the instruction provided to them. Getting to understand their background and where they are coming from is essential to their learning. As a teacher, especially one with a Christian worldview, the instruction must constantly be differentiated to meet the needs of every student and encourage them as well.</w:t>
      </w:r>
      <w:r w:rsidR="00B07D67">
        <w:rPr>
          <w:rFonts w:ascii="Times New Roman" w:eastAsia="Times New Roman" w:hAnsi="Times New Roman" w:cs="Times New Roman"/>
          <w:color w:val="222222"/>
          <w:kern w:val="36"/>
        </w:rPr>
        <w:t xml:space="preserve"> The </w:t>
      </w:r>
      <w:r w:rsidR="00B07D67" w:rsidRPr="00B07D67">
        <w:rPr>
          <w:rFonts w:ascii="Times New Roman" w:eastAsia="Times New Roman" w:hAnsi="Times New Roman" w:cs="Times New Roman"/>
          <w:i/>
          <w:iCs/>
          <w:color w:val="222222"/>
          <w:kern w:val="36"/>
        </w:rPr>
        <w:t>Bible</w:t>
      </w:r>
      <w:r w:rsidR="00B07D67">
        <w:rPr>
          <w:rFonts w:ascii="Times New Roman" w:eastAsia="Times New Roman" w:hAnsi="Times New Roman" w:cs="Times New Roman"/>
          <w:color w:val="222222"/>
          <w:kern w:val="36"/>
        </w:rPr>
        <w:t xml:space="preserve">(2006) speaks of this in 1 Thessalonians 5 when it says, “therefore encourage one another and build each other up, just as in fact you are doing” (p. </w:t>
      </w:r>
      <w:r w:rsidR="00E10E10">
        <w:rPr>
          <w:rFonts w:ascii="Times New Roman" w:eastAsia="Times New Roman" w:hAnsi="Times New Roman" w:cs="Times New Roman"/>
          <w:color w:val="222222"/>
          <w:kern w:val="36"/>
        </w:rPr>
        <w:t>1281).</w:t>
      </w:r>
      <w:r w:rsidR="00B07D67">
        <w:rPr>
          <w:rFonts w:ascii="Times New Roman" w:eastAsia="Times New Roman" w:hAnsi="Times New Roman" w:cs="Times New Roman"/>
          <w:color w:val="222222"/>
          <w:kern w:val="36"/>
        </w:rPr>
        <w:t xml:space="preserve"> Many </w:t>
      </w:r>
      <w:r w:rsidR="006E2C89">
        <w:rPr>
          <w:rFonts w:ascii="Times New Roman" w:eastAsia="Times New Roman" w:hAnsi="Times New Roman" w:cs="Times New Roman"/>
          <w:color w:val="222222"/>
          <w:kern w:val="36"/>
        </w:rPr>
        <w:t>times,</w:t>
      </w:r>
      <w:r w:rsidR="00B07D67">
        <w:rPr>
          <w:rFonts w:ascii="Times New Roman" w:eastAsia="Times New Roman" w:hAnsi="Times New Roman" w:cs="Times New Roman"/>
          <w:color w:val="222222"/>
          <w:kern w:val="36"/>
        </w:rPr>
        <w:t xml:space="preserve"> a student in the minority realm needs impactful encouragement daily to help them thrive. Not “fitting in” can be one of the biggest issues that arise for them, and an effective teacher can help to diminish these negative </w:t>
      </w:r>
      <w:r w:rsidR="006E2C89">
        <w:rPr>
          <w:rFonts w:ascii="Times New Roman" w:eastAsia="Times New Roman" w:hAnsi="Times New Roman" w:cs="Times New Roman"/>
          <w:color w:val="222222"/>
          <w:kern w:val="36"/>
        </w:rPr>
        <w:t>effects</w:t>
      </w:r>
      <w:r w:rsidR="00B07D67">
        <w:rPr>
          <w:rFonts w:ascii="Times New Roman" w:eastAsia="Times New Roman" w:hAnsi="Times New Roman" w:cs="Times New Roman"/>
          <w:color w:val="222222"/>
          <w:kern w:val="36"/>
        </w:rPr>
        <w:t>.</w:t>
      </w:r>
    </w:p>
    <w:p w14:paraId="2C4D4EF2" w14:textId="41B40702" w:rsidR="00B07D67" w:rsidRDefault="00B07D67" w:rsidP="00B07D6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One seemingly minor way to encourage equity and inclusion within a classroom is the teacher</w:t>
      </w:r>
      <w:r w:rsidR="006E2C89">
        <w:rPr>
          <w:rFonts w:ascii="Times New Roman" w:eastAsia="Times New Roman" w:hAnsi="Times New Roman" w:cs="Times New Roman"/>
          <w:color w:val="222222"/>
          <w:kern w:val="36"/>
        </w:rPr>
        <w:t>’</w:t>
      </w:r>
      <w:r>
        <w:rPr>
          <w:rFonts w:ascii="Times New Roman" w:eastAsia="Times New Roman" w:hAnsi="Times New Roman" w:cs="Times New Roman"/>
          <w:color w:val="222222"/>
          <w:kern w:val="36"/>
        </w:rPr>
        <w:t>s ability to make a strong, diverse seating chart. Many teachers in America let students sit by their friends, or wherever they want, because seating charts take time to complete as well</w:t>
      </w:r>
      <w:r w:rsidR="006E2C89">
        <w:rPr>
          <w:rFonts w:ascii="Times New Roman" w:eastAsia="Times New Roman" w:hAnsi="Times New Roman" w:cs="Times New Roman"/>
          <w:color w:val="222222"/>
          <w:kern w:val="36"/>
        </w:rPr>
        <w:t xml:space="preserve"> as</w:t>
      </w:r>
      <w:r>
        <w:rPr>
          <w:rFonts w:ascii="Times New Roman" w:eastAsia="Times New Roman" w:hAnsi="Times New Roman" w:cs="Times New Roman"/>
          <w:color w:val="222222"/>
          <w:kern w:val="36"/>
        </w:rPr>
        <w:t xml:space="preserve"> get</w:t>
      </w:r>
      <w:r w:rsidR="006E2C89">
        <w:rPr>
          <w:rFonts w:ascii="Times New Roman" w:eastAsia="Times New Roman" w:hAnsi="Times New Roman" w:cs="Times New Roman"/>
          <w:color w:val="222222"/>
          <w:kern w:val="36"/>
        </w:rPr>
        <w:t>ting</w:t>
      </w:r>
      <w:r>
        <w:rPr>
          <w:rFonts w:ascii="Times New Roman" w:eastAsia="Times New Roman" w:hAnsi="Times New Roman" w:cs="Times New Roman"/>
          <w:color w:val="222222"/>
          <w:kern w:val="36"/>
        </w:rPr>
        <w:t xml:space="preserve"> some push back from students. By doing this</w:t>
      </w:r>
      <w:r w:rsidR="008416FB">
        <w:rPr>
          <w:rFonts w:ascii="Times New Roman" w:eastAsia="Times New Roman" w:hAnsi="Times New Roman" w:cs="Times New Roman"/>
          <w:color w:val="222222"/>
          <w:kern w:val="36"/>
        </w:rPr>
        <w:t>, it is one small way of encouraging segregation within the classroom setting. Naturally students will tend to gravitate towards others that “look and act like them.” This can be a detriment to the school atmosphere. As the teacher works to diversify the seating, he or she can foster an atmosphere of getting to know others.</w:t>
      </w:r>
      <w:r w:rsidR="004536D2">
        <w:rPr>
          <w:rFonts w:ascii="Times New Roman" w:eastAsia="Times New Roman" w:hAnsi="Times New Roman" w:cs="Times New Roman"/>
          <w:color w:val="222222"/>
          <w:kern w:val="36"/>
        </w:rPr>
        <w:t xml:space="preserve"> This will empower students to be bold about their backgrounds and help others to learn more about our diverse nation.</w:t>
      </w:r>
    </w:p>
    <w:p w14:paraId="64296666" w14:textId="69D9205B" w:rsidR="004536D2" w:rsidRDefault="004536D2" w:rsidP="00B07D6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Another key strategy is to highlight </w:t>
      </w:r>
      <w:r w:rsidR="003F16F6">
        <w:rPr>
          <w:rFonts w:ascii="Times New Roman" w:eastAsia="Times New Roman" w:hAnsi="Times New Roman" w:cs="Times New Roman"/>
          <w:color w:val="222222"/>
          <w:kern w:val="36"/>
        </w:rPr>
        <w:t>holidays, key events, and significant leaders that celebrate diversity. This concept can be completed within projects, announcements, and discussions within the class to help promote inclusion. A teacher putting forth the extra effort to incorporate these aspects will help to teach the students as well as empower the students with these different backgrounds. This will help to build respect and a bond between the students and teacher that will ultimately benefit the overall education and learning within the classroom.</w:t>
      </w:r>
    </w:p>
    <w:p w14:paraId="49BB3207" w14:textId="387CC236" w:rsidR="00D4554F" w:rsidRPr="00565FE0" w:rsidRDefault="00D4554F" w:rsidP="00B07D67">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To make an impact in postsecondary readiness for diverse students, teachers and school counselors must work together to incorporate high standards and expectations as well as focus on an assets-based approach. At times, students with a diverse background struggle to have a strong support system that holds them up to high expectations for their future. School counselors can incorporate a comprehensive plan that includes study groups and peer mentoring to help struggling students meet their high expectations. Having peer mentors to set up goals with you can improve the success for postsecondary readiness. Along with these support groups, schools can focus on a strong assets-based approach</w:t>
      </w:r>
      <w:r w:rsidR="00066736">
        <w:rPr>
          <w:rFonts w:ascii="Times New Roman" w:eastAsia="Times New Roman" w:hAnsi="Times New Roman" w:cs="Times New Roman"/>
          <w:color w:val="222222"/>
          <w:kern w:val="36"/>
        </w:rPr>
        <w:t xml:space="preserve">. Teaching and counseling that incorporate this </w:t>
      </w:r>
      <w:r w:rsidR="0056797D">
        <w:rPr>
          <w:rFonts w:ascii="Times New Roman" w:eastAsia="Times New Roman" w:hAnsi="Times New Roman" w:cs="Times New Roman"/>
          <w:color w:val="222222"/>
          <w:kern w:val="36"/>
        </w:rPr>
        <w:t>philosophy</w:t>
      </w:r>
      <w:r w:rsidR="00066736">
        <w:rPr>
          <w:rFonts w:ascii="Times New Roman" w:eastAsia="Times New Roman" w:hAnsi="Times New Roman" w:cs="Times New Roman"/>
          <w:color w:val="222222"/>
          <w:kern w:val="36"/>
        </w:rPr>
        <w:t xml:space="preserve"> of learning focuses on strengths and relationship building skills. </w:t>
      </w:r>
      <w:r w:rsidR="006E2C89">
        <w:rPr>
          <w:rFonts w:ascii="Times New Roman" w:eastAsia="Times New Roman" w:hAnsi="Times New Roman" w:cs="Times New Roman"/>
          <w:color w:val="222222"/>
          <w:kern w:val="36"/>
        </w:rPr>
        <w:t>All</w:t>
      </w:r>
      <w:r w:rsidR="00066736">
        <w:rPr>
          <w:rFonts w:ascii="Times New Roman" w:eastAsia="Times New Roman" w:hAnsi="Times New Roman" w:cs="Times New Roman"/>
          <w:color w:val="222222"/>
          <w:kern w:val="36"/>
        </w:rPr>
        <w:t xml:space="preserve"> these skills will be essential for postsecondary endeavors. Empowering the students in these areas will help to prepare them for success in their future.</w:t>
      </w:r>
    </w:p>
    <w:p w14:paraId="6624A4C4" w14:textId="311CDDC4" w:rsidR="008F734D" w:rsidRDefault="00066736" w:rsidP="003A5CA7">
      <w:pPr>
        <w:spacing w:before="90" w:after="90" w:line="36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God’s Pruning</w:t>
      </w:r>
    </w:p>
    <w:p w14:paraId="3B747588" w14:textId="536253A0" w:rsidR="00124383" w:rsidRDefault="00124383" w:rsidP="00124383">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b/>
          <w:bCs/>
          <w:color w:val="222222"/>
          <w:kern w:val="36"/>
        </w:rPr>
        <w:tab/>
      </w:r>
      <w:r>
        <w:rPr>
          <w:rFonts w:ascii="Times New Roman" w:eastAsia="Times New Roman" w:hAnsi="Times New Roman" w:cs="Times New Roman"/>
          <w:color w:val="222222"/>
          <w:kern w:val="36"/>
        </w:rPr>
        <w:t>Going for an undergrad degree in health and physical education, I have been asked the question multiple times now, why the choice to get into school counseling. The best answer to give has been feeling the call from the Lord to go this route. When first getting into the teaching field, the answer would have been because I love sports and communicating with the younger generation. Becoming a physical education teacher seemed like the most plausible career to accomplish this goal. Not receiving a position in the gym</w:t>
      </w:r>
      <w:r w:rsidR="006704B0">
        <w:rPr>
          <w:rFonts w:ascii="Times New Roman" w:eastAsia="Times New Roman" w:hAnsi="Times New Roman" w:cs="Times New Roman"/>
          <w:color w:val="222222"/>
          <w:kern w:val="36"/>
        </w:rPr>
        <w:t>,</w:t>
      </w:r>
      <w:r>
        <w:rPr>
          <w:rFonts w:ascii="Times New Roman" w:eastAsia="Times New Roman" w:hAnsi="Times New Roman" w:cs="Times New Roman"/>
          <w:color w:val="222222"/>
          <w:kern w:val="36"/>
        </w:rPr>
        <w:t xml:space="preserve"> but getting a position in the classroom as a health teacher for multiple years</w:t>
      </w:r>
      <w:r w:rsidR="006704B0">
        <w:rPr>
          <w:rFonts w:ascii="Times New Roman" w:eastAsia="Times New Roman" w:hAnsi="Times New Roman" w:cs="Times New Roman"/>
          <w:color w:val="222222"/>
          <w:kern w:val="36"/>
        </w:rPr>
        <w:t>,</w:t>
      </w:r>
      <w:r>
        <w:rPr>
          <w:rFonts w:ascii="Times New Roman" w:eastAsia="Times New Roman" w:hAnsi="Times New Roman" w:cs="Times New Roman"/>
          <w:color w:val="222222"/>
          <w:kern w:val="36"/>
        </w:rPr>
        <w:t xml:space="preserve"> has been a blessing in disguise. It has taught me more about myself that I in fact enjoy the </w:t>
      </w:r>
      <w:r w:rsidR="006704B0">
        <w:rPr>
          <w:rFonts w:ascii="Times New Roman" w:eastAsia="Times New Roman" w:hAnsi="Times New Roman" w:cs="Times New Roman"/>
          <w:color w:val="222222"/>
          <w:kern w:val="36"/>
        </w:rPr>
        <w:t>one-on-one</w:t>
      </w:r>
      <w:r>
        <w:rPr>
          <w:rFonts w:ascii="Times New Roman" w:eastAsia="Times New Roman" w:hAnsi="Times New Roman" w:cs="Times New Roman"/>
          <w:color w:val="222222"/>
          <w:kern w:val="36"/>
        </w:rPr>
        <w:t xml:space="preserve"> conversations and teachable moments more than interacting with sports related activities.</w:t>
      </w:r>
    </w:p>
    <w:p w14:paraId="6C4BEB0C" w14:textId="122E432B" w:rsidR="0056797D" w:rsidRDefault="00124383" w:rsidP="0056797D">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As a Christian we are called to make an impact in others and to be salt to the world.</w:t>
      </w:r>
      <w:r w:rsidR="00BD7AD1">
        <w:rPr>
          <w:rFonts w:ascii="Times New Roman" w:eastAsia="Times New Roman" w:hAnsi="Times New Roman" w:cs="Times New Roman"/>
          <w:color w:val="222222"/>
          <w:kern w:val="36"/>
        </w:rPr>
        <w:t xml:space="preserve"> Take for example the words from the </w:t>
      </w:r>
      <w:r w:rsidR="00BD7AD1" w:rsidRPr="0056797D">
        <w:rPr>
          <w:rFonts w:ascii="Times New Roman" w:eastAsia="Times New Roman" w:hAnsi="Times New Roman" w:cs="Times New Roman"/>
          <w:i/>
          <w:iCs/>
          <w:color w:val="222222"/>
          <w:kern w:val="36"/>
        </w:rPr>
        <w:t>Bible</w:t>
      </w:r>
      <w:r w:rsidR="00BD7AD1">
        <w:rPr>
          <w:rFonts w:ascii="Times New Roman" w:eastAsia="Times New Roman" w:hAnsi="Times New Roman" w:cs="Times New Roman"/>
          <w:color w:val="222222"/>
          <w:kern w:val="36"/>
        </w:rPr>
        <w:t xml:space="preserve">(2006) in Matthew 5 when it talks about being a light of the world and a city set on a hill. We do not keep our light under a basket, but we are called to shine it to the world. By doing this people will notice our good deeds, which will bring glory to the Lord (p. </w:t>
      </w:r>
      <w:r w:rsidR="009F441F">
        <w:rPr>
          <w:rFonts w:ascii="Times New Roman" w:eastAsia="Times New Roman" w:hAnsi="Times New Roman" w:cs="Times New Roman"/>
          <w:color w:val="222222"/>
          <w:kern w:val="36"/>
        </w:rPr>
        <w:t>1009).</w:t>
      </w:r>
      <w:r w:rsidR="00BD7AD1">
        <w:rPr>
          <w:rFonts w:ascii="Times New Roman" w:eastAsia="Times New Roman" w:hAnsi="Times New Roman" w:cs="Times New Roman"/>
          <w:color w:val="222222"/>
          <w:kern w:val="36"/>
        </w:rPr>
        <w:t xml:space="preserve"> Taking the next steps in my career, I feel that God has been pruning me and walking me through this calling to take the step to transition into school counseling. Having one</w:t>
      </w:r>
      <w:r w:rsidR="006704B0">
        <w:rPr>
          <w:rFonts w:ascii="Times New Roman" w:eastAsia="Times New Roman" w:hAnsi="Times New Roman" w:cs="Times New Roman"/>
          <w:color w:val="222222"/>
          <w:kern w:val="36"/>
        </w:rPr>
        <w:t>-</w:t>
      </w:r>
      <w:r w:rsidR="00BD7AD1">
        <w:rPr>
          <w:rFonts w:ascii="Times New Roman" w:eastAsia="Times New Roman" w:hAnsi="Times New Roman" w:cs="Times New Roman"/>
          <w:color w:val="222222"/>
          <w:kern w:val="36"/>
        </w:rPr>
        <w:t>on</w:t>
      </w:r>
      <w:r w:rsidR="006704B0">
        <w:rPr>
          <w:rFonts w:ascii="Times New Roman" w:eastAsia="Times New Roman" w:hAnsi="Times New Roman" w:cs="Times New Roman"/>
          <w:color w:val="222222"/>
          <w:kern w:val="36"/>
        </w:rPr>
        <w:t>-</w:t>
      </w:r>
      <w:r w:rsidR="00BD7AD1">
        <w:rPr>
          <w:rFonts w:ascii="Times New Roman" w:eastAsia="Times New Roman" w:hAnsi="Times New Roman" w:cs="Times New Roman"/>
          <w:color w:val="222222"/>
          <w:kern w:val="36"/>
        </w:rPr>
        <w:t>one conversations and helping to guide future decisions will be more impactful compared to being in a gym with eighty students.</w:t>
      </w:r>
      <w:r w:rsidR="0056797D">
        <w:rPr>
          <w:rFonts w:ascii="Times New Roman" w:eastAsia="Times New Roman" w:hAnsi="Times New Roman" w:cs="Times New Roman"/>
          <w:color w:val="222222"/>
          <w:kern w:val="36"/>
        </w:rPr>
        <w:t xml:space="preserve"> School counseling is one of the best ways </w:t>
      </w:r>
      <w:r w:rsidR="006704B0">
        <w:rPr>
          <w:rFonts w:ascii="Times New Roman" w:eastAsia="Times New Roman" w:hAnsi="Times New Roman" w:cs="Times New Roman"/>
          <w:color w:val="222222"/>
          <w:kern w:val="36"/>
        </w:rPr>
        <w:t>to influence a</w:t>
      </w:r>
      <w:r w:rsidR="0056797D">
        <w:rPr>
          <w:rFonts w:ascii="Times New Roman" w:eastAsia="Times New Roman" w:hAnsi="Times New Roman" w:cs="Times New Roman"/>
          <w:color w:val="222222"/>
          <w:kern w:val="36"/>
        </w:rPr>
        <w:t xml:space="preserve"> student’s values and character building, which </w:t>
      </w:r>
      <w:r w:rsidR="006704B0">
        <w:rPr>
          <w:rFonts w:ascii="Times New Roman" w:eastAsia="Times New Roman" w:hAnsi="Times New Roman" w:cs="Times New Roman"/>
          <w:color w:val="222222"/>
          <w:kern w:val="36"/>
        </w:rPr>
        <w:t xml:space="preserve">is </w:t>
      </w:r>
      <w:r w:rsidR="0056797D">
        <w:rPr>
          <w:rFonts w:ascii="Times New Roman" w:eastAsia="Times New Roman" w:hAnsi="Times New Roman" w:cs="Times New Roman"/>
          <w:color w:val="222222"/>
          <w:kern w:val="36"/>
        </w:rPr>
        <w:t>one of the foundational pieces within the philosophy of education.</w:t>
      </w:r>
    </w:p>
    <w:p w14:paraId="073CED4C" w14:textId="60AABB92" w:rsidR="008F734D" w:rsidRDefault="008F734D" w:rsidP="0056797D">
      <w:pPr>
        <w:spacing w:before="90" w:after="90" w:line="480" w:lineRule="auto"/>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Conclusion</w:t>
      </w:r>
    </w:p>
    <w:p w14:paraId="10EABC17" w14:textId="7D229F3A" w:rsidR="0056797D" w:rsidRPr="0056797D" w:rsidRDefault="0056797D" w:rsidP="0056797D">
      <w:pPr>
        <w:spacing w:before="90" w:after="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ab/>
        <w:t xml:space="preserve">As stated previously, </w:t>
      </w:r>
      <w:r w:rsidR="006704B0">
        <w:rPr>
          <w:rFonts w:ascii="Times New Roman" w:eastAsia="Times New Roman" w:hAnsi="Times New Roman" w:cs="Times New Roman"/>
          <w:color w:val="222222"/>
          <w:kern w:val="36"/>
        </w:rPr>
        <w:t>every</w:t>
      </w:r>
      <w:r>
        <w:rPr>
          <w:rFonts w:ascii="Times New Roman" w:eastAsia="Times New Roman" w:hAnsi="Times New Roman" w:cs="Times New Roman"/>
          <w:color w:val="222222"/>
          <w:kern w:val="36"/>
        </w:rPr>
        <w:t xml:space="preserve"> day students wake up for the unique and adventurous aspect of gaining an education. This journey can look very different from day to day, but ultimately the same theme of growing and maturing is seen throughout. Whether they are younger in elementary school or older in high school ready to transition to postsecondary endeavors, the goal of an education always </w:t>
      </w:r>
      <w:r w:rsidR="006704B0">
        <w:rPr>
          <w:rFonts w:ascii="Times New Roman" w:eastAsia="Times New Roman" w:hAnsi="Times New Roman" w:cs="Times New Roman"/>
          <w:color w:val="222222"/>
          <w:kern w:val="36"/>
        </w:rPr>
        <w:t>remains</w:t>
      </w:r>
      <w:r>
        <w:rPr>
          <w:rFonts w:ascii="Times New Roman" w:eastAsia="Times New Roman" w:hAnsi="Times New Roman" w:cs="Times New Roman"/>
          <w:color w:val="222222"/>
          <w:kern w:val="36"/>
        </w:rPr>
        <w:t xml:space="preserve"> the same. A proper education is built upon the premise to develop and mature the students holistically to help prepare them for their success in the future.</w:t>
      </w:r>
    </w:p>
    <w:p w14:paraId="05F7294D" w14:textId="77777777" w:rsidR="0056797D" w:rsidRPr="0056797D" w:rsidRDefault="0056797D" w:rsidP="0056797D">
      <w:pPr>
        <w:spacing w:before="90" w:after="90" w:line="480" w:lineRule="auto"/>
        <w:outlineLvl w:val="0"/>
        <w:rPr>
          <w:rFonts w:ascii="Times New Roman" w:eastAsia="Times New Roman" w:hAnsi="Times New Roman" w:cs="Times New Roman"/>
          <w:color w:val="222222"/>
          <w:kern w:val="36"/>
        </w:rPr>
      </w:pPr>
    </w:p>
    <w:p w14:paraId="0BFACA6F" w14:textId="63C3D24B" w:rsidR="008F734D" w:rsidRDefault="008F734D" w:rsidP="003A5CA7">
      <w:pPr>
        <w:spacing w:before="90" w:after="90" w:line="360" w:lineRule="auto"/>
        <w:outlineLvl w:val="0"/>
        <w:rPr>
          <w:rFonts w:ascii="Times New Roman" w:eastAsia="Times New Roman" w:hAnsi="Times New Roman" w:cs="Times New Roman"/>
          <w:b/>
          <w:bCs/>
          <w:color w:val="222222"/>
          <w:kern w:val="36"/>
        </w:rPr>
      </w:pPr>
    </w:p>
    <w:p w14:paraId="6A676C19" w14:textId="1CAAE7A8"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6385D313" w14:textId="1FFF5ED7"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22E616E7" w14:textId="7009699E"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3425BA1A" w14:textId="266139E9"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7AF7578A" w14:textId="7DE6364D"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03BE1AD7" w14:textId="2F186F1E"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576B908A" w14:textId="5494D247"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6C53C6F5" w14:textId="650484AF"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79632C20" w14:textId="6CA0BFCF"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6DEB4F86" w14:textId="7756B419"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54481CFD" w14:textId="6D8D0421"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55E4473F" w14:textId="318E0D09"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3196E13F" w14:textId="044BF29A"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70A6A0B6" w14:textId="43704ABF"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45F05921" w14:textId="77777777" w:rsidR="00652F7C" w:rsidRDefault="00652F7C" w:rsidP="003A5CA7">
      <w:pPr>
        <w:spacing w:before="90" w:after="90" w:line="360" w:lineRule="auto"/>
        <w:outlineLvl w:val="0"/>
        <w:rPr>
          <w:rFonts w:ascii="Times New Roman" w:eastAsia="Times New Roman" w:hAnsi="Times New Roman" w:cs="Times New Roman"/>
          <w:b/>
          <w:bCs/>
          <w:color w:val="222222"/>
          <w:kern w:val="36"/>
        </w:rPr>
      </w:pPr>
    </w:p>
    <w:p w14:paraId="12AA5A19" w14:textId="2C4F338C" w:rsidR="008F734D" w:rsidRDefault="008F734D" w:rsidP="003A5CA7">
      <w:pPr>
        <w:spacing w:before="90" w:after="90" w:line="360" w:lineRule="auto"/>
        <w:outlineLvl w:val="0"/>
        <w:rPr>
          <w:rFonts w:ascii="Times New Roman" w:eastAsia="Times New Roman" w:hAnsi="Times New Roman" w:cs="Times New Roman"/>
          <w:b/>
          <w:bCs/>
          <w:color w:val="222222"/>
          <w:kern w:val="36"/>
        </w:rPr>
      </w:pPr>
    </w:p>
    <w:p w14:paraId="177AB9AA" w14:textId="77777777" w:rsidR="006704B0" w:rsidRDefault="006704B0" w:rsidP="008F734D">
      <w:pPr>
        <w:spacing w:before="90" w:after="90" w:line="360" w:lineRule="auto"/>
        <w:jc w:val="center"/>
        <w:outlineLvl w:val="0"/>
        <w:rPr>
          <w:rFonts w:ascii="Times New Roman" w:eastAsia="Times New Roman" w:hAnsi="Times New Roman" w:cs="Times New Roman"/>
          <w:b/>
          <w:bCs/>
          <w:color w:val="222222"/>
          <w:kern w:val="36"/>
        </w:rPr>
      </w:pPr>
    </w:p>
    <w:p w14:paraId="350AF887" w14:textId="77777777" w:rsidR="006704B0" w:rsidRDefault="006704B0" w:rsidP="008F734D">
      <w:pPr>
        <w:spacing w:before="90" w:after="90" w:line="360" w:lineRule="auto"/>
        <w:jc w:val="center"/>
        <w:outlineLvl w:val="0"/>
        <w:rPr>
          <w:rFonts w:ascii="Times New Roman" w:eastAsia="Times New Roman" w:hAnsi="Times New Roman" w:cs="Times New Roman"/>
          <w:b/>
          <w:bCs/>
          <w:color w:val="222222"/>
          <w:kern w:val="36"/>
        </w:rPr>
      </w:pPr>
    </w:p>
    <w:p w14:paraId="25641156" w14:textId="77777777" w:rsidR="006704B0" w:rsidRDefault="006704B0" w:rsidP="008F734D">
      <w:pPr>
        <w:spacing w:before="90" w:after="90" w:line="360" w:lineRule="auto"/>
        <w:jc w:val="center"/>
        <w:outlineLvl w:val="0"/>
        <w:rPr>
          <w:rFonts w:ascii="Times New Roman" w:eastAsia="Times New Roman" w:hAnsi="Times New Roman" w:cs="Times New Roman"/>
          <w:b/>
          <w:bCs/>
          <w:color w:val="222222"/>
          <w:kern w:val="36"/>
        </w:rPr>
      </w:pPr>
    </w:p>
    <w:p w14:paraId="2E543ECC" w14:textId="77777777" w:rsidR="006704B0" w:rsidRDefault="006704B0" w:rsidP="008F734D">
      <w:pPr>
        <w:spacing w:before="90" w:after="90" w:line="360" w:lineRule="auto"/>
        <w:jc w:val="center"/>
        <w:outlineLvl w:val="0"/>
        <w:rPr>
          <w:rFonts w:ascii="Times New Roman" w:eastAsia="Times New Roman" w:hAnsi="Times New Roman" w:cs="Times New Roman"/>
          <w:b/>
          <w:bCs/>
          <w:color w:val="222222"/>
          <w:kern w:val="36"/>
        </w:rPr>
      </w:pPr>
    </w:p>
    <w:p w14:paraId="757939C1" w14:textId="0AF9DB06" w:rsidR="008F734D" w:rsidRDefault="008F734D" w:rsidP="008F734D">
      <w:pPr>
        <w:spacing w:before="90" w:after="90" w:line="360" w:lineRule="auto"/>
        <w:jc w:val="center"/>
        <w:outlineLvl w:val="0"/>
        <w:rPr>
          <w:rFonts w:ascii="Times New Roman" w:eastAsia="Times New Roman" w:hAnsi="Times New Roman" w:cs="Times New Roman"/>
          <w:b/>
          <w:bCs/>
          <w:color w:val="222222"/>
          <w:kern w:val="36"/>
        </w:rPr>
      </w:pPr>
      <w:r>
        <w:rPr>
          <w:rFonts w:ascii="Times New Roman" w:eastAsia="Times New Roman" w:hAnsi="Times New Roman" w:cs="Times New Roman"/>
          <w:b/>
          <w:bCs/>
          <w:color w:val="222222"/>
          <w:kern w:val="36"/>
        </w:rPr>
        <w:t>References</w:t>
      </w:r>
    </w:p>
    <w:p w14:paraId="4C665DB7" w14:textId="38FC943E" w:rsidR="00AE6137" w:rsidRDefault="00AE6137" w:rsidP="00AE6137">
      <w:pPr>
        <w:spacing w:before="90" w:after="90" w:line="480" w:lineRule="auto"/>
        <w:outlineLvl w:val="0"/>
        <w:rPr>
          <w:rStyle w:val="Emphasis"/>
          <w:rFonts w:ascii="Times New Roman" w:hAnsi="Times New Roman" w:cs="Times New Roman"/>
          <w:color w:val="222222"/>
          <w:shd w:val="clear" w:color="auto" w:fill="FFFFFF"/>
        </w:rPr>
      </w:pPr>
      <w:r w:rsidRPr="00AE6137">
        <w:rPr>
          <w:rFonts w:ascii="Times New Roman" w:hAnsi="Times New Roman" w:cs="Times New Roman"/>
          <w:color w:val="222222"/>
          <w:shd w:val="clear" w:color="auto" w:fill="FFFFFF"/>
        </w:rPr>
        <w:t xml:space="preserve">Graham, D. L. (2009). </w:t>
      </w:r>
      <w:r w:rsidRPr="00EA16CA">
        <w:rPr>
          <w:rFonts w:ascii="Times New Roman" w:hAnsi="Times New Roman" w:cs="Times New Roman"/>
          <w:i/>
          <w:iCs/>
          <w:color w:val="222222"/>
          <w:shd w:val="clear" w:color="auto" w:fill="FFFFFF"/>
        </w:rPr>
        <w:t>Teaching Redemptively</w:t>
      </w:r>
      <w:r w:rsidRPr="00AE6137">
        <w:rPr>
          <w:rFonts w:ascii="Times New Roman" w:hAnsi="Times New Roman" w:cs="Times New Roman"/>
          <w:color w:val="222222"/>
          <w:shd w:val="clear" w:color="auto" w:fill="FFFFFF"/>
        </w:rPr>
        <w:t>: </w:t>
      </w:r>
      <w:r w:rsidRPr="00AE6137">
        <w:rPr>
          <w:rStyle w:val="Emphasis"/>
          <w:rFonts w:ascii="Times New Roman" w:hAnsi="Times New Roman" w:cs="Times New Roman"/>
          <w:color w:val="222222"/>
          <w:shd w:val="clear" w:color="auto" w:fill="FFFFFF"/>
        </w:rPr>
        <w:t xml:space="preserve">Bringing Grace and Truth into Your </w:t>
      </w:r>
    </w:p>
    <w:p w14:paraId="4B17FDAE" w14:textId="64AFEEBB" w:rsidR="00AE6137" w:rsidRPr="00AE6137" w:rsidRDefault="00AE6137" w:rsidP="00AE6137">
      <w:pPr>
        <w:spacing w:before="90" w:after="90" w:line="480" w:lineRule="auto"/>
        <w:ind w:firstLine="720"/>
        <w:outlineLvl w:val="0"/>
        <w:rPr>
          <w:rFonts w:ascii="Times New Roman" w:hAnsi="Times New Roman" w:cs="Times New Roman"/>
          <w:color w:val="222222"/>
          <w:shd w:val="clear" w:color="auto" w:fill="FFFFFF"/>
        </w:rPr>
      </w:pPr>
      <w:r w:rsidRPr="00AE6137">
        <w:rPr>
          <w:rStyle w:val="Emphasis"/>
          <w:rFonts w:ascii="Times New Roman" w:hAnsi="Times New Roman" w:cs="Times New Roman"/>
          <w:color w:val="222222"/>
          <w:shd w:val="clear" w:color="auto" w:fill="FFFFFF"/>
        </w:rPr>
        <w:t>Classroom</w:t>
      </w:r>
      <w:r w:rsidRPr="00AE6137">
        <w:rPr>
          <w:rFonts w:ascii="Times New Roman" w:hAnsi="Times New Roman" w:cs="Times New Roman"/>
          <w:color w:val="222222"/>
          <w:shd w:val="clear" w:color="auto" w:fill="FFFFFF"/>
        </w:rPr>
        <w:t>. Purposeful Design Publications.</w:t>
      </w:r>
    </w:p>
    <w:p w14:paraId="31030F1C" w14:textId="41927D7B" w:rsidR="008F734D" w:rsidRDefault="008F734D" w:rsidP="008F734D">
      <w:pPr>
        <w:spacing w:before="90" w:after="90" w:line="480" w:lineRule="auto"/>
        <w:outlineLvl w:val="0"/>
        <w:rPr>
          <w:rStyle w:val="Emphasis"/>
          <w:rFonts w:ascii="Times New Roman" w:hAnsi="Times New Roman" w:cs="Times New Roman"/>
          <w:color w:val="222222"/>
          <w:shd w:val="clear" w:color="auto" w:fill="FFFFFF"/>
        </w:rPr>
      </w:pPr>
      <w:r w:rsidRPr="008F734D">
        <w:rPr>
          <w:rFonts w:ascii="Times New Roman" w:hAnsi="Times New Roman" w:cs="Times New Roman"/>
          <w:color w:val="222222"/>
          <w:shd w:val="clear" w:color="auto" w:fill="FFFFFF"/>
        </w:rPr>
        <w:t xml:space="preserve">Ornstein, A. C., Levine, D. U., Gutek, G. L., </w:t>
      </w:r>
      <w:proofErr w:type="spellStart"/>
      <w:r w:rsidRPr="008F734D">
        <w:rPr>
          <w:rFonts w:ascii="Times New Roman" w:hAnsi="Times New Roman" w:cs="Times New Roman"/>
          <w:color w:val="222222"/>
          <w:shd w:val="clear" w:color="auto" w:fill="FFFFFF"/>
        </w:rPr>
        <w:t>Vocke</w:t>
      </w:r>
      <w:proofErr w:type="spellEnd"/>
      <w:r w:rsidRPr="008F734D">
        <w:rPr>
          <w:rFonts w:ascii="Times New Roman" w:hAnsi="Times New Roman" w:cs="Times New Roman"/>
          <w:color w:val="222222"/>
          <w:shd w:val="clear" w:color="auto" w:fill="FFFFFF"/>
        </w:rPr>
        <w:t>, D. E. (2017). </w:t>
      </w:r>
      <w:r w:rsidRPr="008F734D">
        <w:rPr>
          <w:rStyle w:val="Emphasis"/>
          <w:rFonts w:ascii="Times New Roman" w:hAnsi="Times New Roman" w:cs="Times New Roman"/>
          <w:color w:val="222222"/>
          <w:shd w:val="clear" w:color="auto" w:fill="FFFFFF"/>
        </w:rPr>
        <w:t>Foundations of</w:t>
      </w:r>
      <w:r>
        <w:rPr>
          <w:rStyle w:val="Emphasis"/>
          <w:rFonts w:ascii="Times New Roman" w:hAnsi="Times New Roman" w:cs="Times New Roman"/>
          <w:color w:val="222222"/>
          <w:shd w:val="clear" w:color="auto" w:fill="FFFFFF"/>
        </w:rPr>
        <w:t xml:space="preserve"> </w:t>
      </w:r>
    </w:p>
    <w:p w14:paraId="6EFE441F" w14:textId="56DA41C1" w:rsidR="008F734D" w:rsidRDefault="008F734D" w:rsidP="008F734D">
      <w:pPr>
        <w:spacing w:before="90" w:after="90" w:line="480" w:lineRule="auto"/>
        <w:ind w:firstLine="720"/>
        <w:outlineLvl w:val="0"/>
        <w:rPr>
          <w:rFonts w:ascii="Times New Roman" w:hAnsi="Times New Roman" w:cs="Times New Roman"/>
          <w:color w:val="222222"/>
          <w:shd w:val="clear" w:color="auto" w:fill="FFFFFF"/>
        </w:rPr>
      </w:pPr>
      <w:r w:rsidRPr="008F734D">
        <w:rPr>
          <w:rStyle w:val="Emphasis"/>
          <w:rFonts w:ascii="Times New Roman" w:hAnsi="Times New Roman" w:cs="Times New Roman"/>
          <w:color w:val="222222"/>
          <w:shd w:val="clear" w:color="auto" w:fill="FFFFFF"/>
        </w:rPr>
        <w:t>Education.</w:t>
      </w:r>
      <w:r w:rsidRPr="008F734D">
        <w:rPr>
          <w:rFonts w:ascii="Times New Roman" w:hAnsi="Times New Roman" w:cs="Times New Roman"/>
          <w:color w:val="222222"/>
          <w:shd w:val="clear" w:color="auto" w:fill="FFFFFF"/>
        </w:rPr>
        <w:t> Cengage Learning.</w:t>
      </w:r>
    </w:p>
    <w:p w14:paraId="57AEA7A0" w14:textId="77777777" w:rsidR="000E62C3" w:rsidRDefault="000E62C3" w:rsidP="000E62C3">
      <w:pPr>
        <w:shd w:val="clear" w:color="auto" w:fill="FFFFFF"/>
        <w:spacing w:before="90" w:line="480" w:lineRule="auto"/>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Moore, T. C., Alpers. A. J., Rhyne, R., Coleman, M. B., Gordon. J. R., Daniels, S…Park, Y. </w:t>
      </w:r>
    </w:p>
    <w:p w14:paraId="4F109F6D" w14:textId="43BBF376" w:rsidR="000E62C3" w:rsidRPr="00EB0C95" w:rsidRDefault="000E62C3" w:rsidP="000E62C3">
      <w:pPr>
        <w:shd w:val="clear" w:color="auto" w:fill="FFFFFF"/>
        <w:spacing w:before="90" w:line="480" w:lineRule="auto"/>
        <w:ind w:left="720"/>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(2019). </w:t>
      </w:r>
      <w:r w:rsidRPr="000E62C3">
        <w:rPr>
          <w:rFonts w:ascii="Times New Roman" w:eastAsia="Times New Roman" w:hAnsi="Times New Roman" w:cs="Times New Roman"/>
          <w:color w:val="222222"/>
          <w:kern w:val="36"/>
        </w:rPr>
        <w:t>Brief Prompting to Improve Classroom Behavior: A First-Pass Intervention Option</w:t>
      </w:r>
      <w:r>
        <w:rPr>
          <w:rFonts w:ascii="Times New Roman" w:eastAsia="Times New Roman" w:hAnsi="Times New Roman" w:cs="Times New Roman"/>
          <w:color w:val="222222"/>
          <w:kern w:val="36"/>
        </w:rPr>
        <w:t xml:space="preserve">. </w:t>
      </w:r>
      <w:r w:rsidRPr="000E62C3">
        <w:rPr>
          <w:rFonts w:ascii="Times New Roman" w:eastAsia="Times New Roman" w:hAnsi="Times New Roman" w:cs="Times New Roman"/>
          <w:i/>
          <w:iCs/>
          <w:color w:val="222222"/>
          <w:kern w:val="36"/>
        </w:rPr>
        <w:t>Journal of Positive Behavior Interventions</w:t>
      </w:r>
      <w:r>
        <w:rPr>
          <w:rFonts w:ascii="Times New Roman" w:eastAsia="Times New Roman" w:hAnsi="Times New Roman" w:cs="Times New Roman"/>
          <w:color w:val="222222"/>
          <w:kern w:val="36"/>
        </w:rPr>
        <w:t xml:space="preserve">, </w:t>
      </w:r>
      <w:r w:rsidR="00EB0C95">
        <w:rPr>
          <w:rFonts w:ascii="Times New Roman" w:eastAsia="Times New Roman" w:hAnsi="Times New Roman" w:cs="Times New Roman"/>
          <w:color w:val="222222"/>
          <w:kern w:val="36"/>
        </w:rPr>
        <w:t>21(1), 30-41</w:t>
      </w:r>
      <w:r w:rsidR="00EB0C95" w:rsidRPr="00EB0C95">
        <w:rPr>
          <w:rFonts w:ascii="Times New Roman" w:eastAsia="Times New Roman" w:hAnsi="Times New Roman" w:cs="Times New Roman"/>
          <w:color w:val="222222"/>
          <w:kern w:val="36"/>
        </w:rPr>
        <w:t xml:space="preserve">. </w:t>
      </w:r>
      <w:r w:rsidR="00EB0C95" w:rsidRPr="00EB0C95">
        <w:rPr>
          <w:rFonts w:ascii="Times New Roman" w:hAnsi="Times New Roman" w:cs="Times New Roman"/>
          <w:shd w:val="clear" w:color="auto" w:fill="FFFFFF"/>
        </w:rPr>
        <w:t>https://doi-org.ezproxy.liberty.edu/10.1177/109830071877</w:t>
      </w:r>
    </w:p>
    <w:p w14:paraId="367884F2" w14:textId="1597B8A3" w:rsidR="00AE6137" w:rsidRPr="00AE6137" w:rsidRDefault="00AE6137" w:rsidP="00AE6137">
      <w:pPr>
        <w:shd w:val="clear" w:color="auto" w:fill="FFFFFF"/>
        <w:spacing w:before="90"/>
        <w:outlineLvl w:val="0"/>
        <w:rPr>
          <w:rFonts w:ascii="Times New Roman" w:eastAsia="Times New Roman" w:hAnsi="Times New Roman" w:cs="Times New Roman"/>
          <w:color w:val="222222"/>
          <w:kern w:val="36"/>
          <w:sz w:val="43"/>
          <w:szCs w:val="43"/>
        </w:rPr>
      </w:pPr>
      <w:r w:rsidRPr="00AE6137">
        <w:rPr>
          <w:rFonts w:ascii="Times New Roman" w:eastAsia="Times New Roman" w:hAnsi="Times New Roman" w:cs="Times New Roman"/>
          <w:color w:val="222222"/>
          <w:kern w:val="36"/>
        </w:rPr>
        <w:t>Stafford, T., Yancey, P. (2006). </w:t>
      </w:r>
      <w:r w:rsidRPr="00AE6137">
        <w:rPr>
          <w:rFonts w:ascii="Times New Roman" w:eastAsia="Times New Roman" w:hAnsi="Times New Roman" w:cs="Times New Roman"/>
          <w:i/>
          <w:iCs/>
          <w:color w:val="222222"/>
          <w:kern w:val="36"/>
        </w:rPr>
        <w:t>Student Bible: New International Version</w:t>
      </w:r>
      <w:r w:rsidRPr="00AE6137">
        <w:rPr>
          <w:rFonts w:ascii="Times New Roman" w:eastAsia="Times New Roman" w:hAnsi="Times New Roman" w:cs="Times New Roman"/>
          <w:color w:val="222222"/>
          <w:kern w:val="36"/>
        </w:rPr>
        <w:t>. Zondervan.</w:t>
      </w:r>
    </w:p>
    <w:p w14:paraId="6562EBBE" w14:textId="10DBDF60" w:rsidR="00AE6137" w:rsidRPr="00B07D67" w:rsidRDefault="00AE6137" w:rsidP="00AE6137">
      <w:pPr>
        <w:spacing w:before="90" w:after="90" w:line="480" w:lineRule="auto"/>
        <w:outlineLvl w:val="0"/>
        <w:rPr>
          <w:rFonts w:ascii="Times New Roman" w:hAnsi="Times New Roman" w:cs="Times New Roman"/>
          <w:color w:val="222222"/>
          <w:shd w:val="clear" w:color="auto" w:fill="FFFFFF"/>
        </w:rPr>
      </w:pPr>
    </w:p>
    <w:p w14:paraId="6856F4D7" w14:textId="6AFBD051" w:rsidR="003A5CA7" w:rsidRDefault="003A5CA7" w:rsidP="003A5CA7">
      <w:pPr>
        <w:spacing w:before="90" w:after="90" w:line="360" w:lineRule="auto"/>
        <w:outlineLvl w:val="0"/>
        <w:rPr>
          <w:rFonts w:ascii="Times New Roman" w:eastAsia="Times New Roman" w:hAnsi="Times New Roman" w:cs="Times New Roman"/>
          <w:color w:val="222222"/>
          <w:kern w:val="36"/>
        </w:rPr>
      </w:pPr>
    </w:p>
    <w:p w14:paraId="5973A910" w14:textId="77777777" w:rsidR="003A5CA7" w:rsidRDefault="003A5CA7" w:rsidP="003A5CA7">
      <w:pPr>
        <w:spacing w:before="90" w:after="90" w:line="360" w:lineRule="auto"/>
        <w:outlineLvl w:val="0"/>
        <w:rPr>
          <w:rFonts w:ascii="Times New Roman" w:eastAsia="Times New Roman" w:hAnsi="Times New Roman" w:cs="Times New Roman"/>
          <w:color w:val="222222"/>
          <w:kern w:val="36"/>
        </w:rPr>
      </w:pPr>
    </w:p>
    <w:p w14:paraId="414DAEB6" w14:textId="5C346517" w:rsidR="00CA739F" w:rsidRDefault="00CA739F" w:rsidP="00CA739F">
      <w:pPr>
        <w:jc w:val="center"/>
      </w:pPr>
    </w:p>
    <w:p w14:paraId="61170F8D" w14:textId="4CBC7927" w:rsidR="00CA739F" w:rsidRDefault="00CA739F" w:rsidP="00CA739F">
      <w:pPr>
        <w:jc w:val="center"/>
      </w:pPr>
    </w:p>
    <w:p w14:paraId="75809A57" w14:textId="61ADFF41" w:rsidR="00CA739F" w:rsidRDefault="00CA739F" w:rsidP="00CA739F">
      <w:pPr>
        <w:jc w:val="center"/>
      </w:pPr>
    </w:p>
    <w:p w14:paraId="6B263FFF" w14:textId="3571FC3E" w:rsidR="00CA739F" w:rsidRDefault="00CA739F" w:rsidP="00CA739F">
      <w:pPr>
        <w:jc w:val="center"/>
      </w:pPr>
    </w:p>
    <w:p w14:paraId="70E6B1DC" w14:textId="77777777" w:rsidR="00CA739F" w:rsidRDefault="00CA739F" w:rsidP="00CA739F">
      <w:pPr>
        <w:jc w:val="center"/>
      </w:pPr>
    </w:p>
    <w:sectPr w:rsidR="00CA739F">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6B0F63" w14:textId="77777777" w:rsidR="00EA63BC" w:rsidRDefault="00EA63BC" w:rsidP="008F734D">
      <w:r>
        <w:separator/>
      </w:r>
    </w:p>
  </w:endnote>
  <w:endnote w:type="continuationSeparator" w:id="0">
    <w:p w14:paraId="497014DB" w14:textId="77777777" w:rsidR="00EA63BC" w:rsidRDefault="00EA63BC" w:rsidP="008F7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9730DC" w14:textId="77777777" w:rsidR="00EA63BC" w:rsidRDefault="00EA63BC" w:rsidP="008F734D">
      <w:r>
        <w:separator/>
      </w:r>
    </w:p>
  </w:footnote>
  <w:footnote w:type="continuationSeparator" w:id="0">
    <w:p w14:paraId="2725CAA3" w14:textId="77777777" w:rsidR="00EA63BC" w:rsidRDefault="00EA63BC" w:rsidP="008F7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32889461"/>
      <w:docPartObj>
        <w:docPartGallery w:val="Page Numbers (Top of Page)"/>
        <w:docPartUnique/>
      </w:docPartObj>
    </w:sdtPr>
    <w:sdtEndPr>
      <w:rPr>
        <w:rStyle w:val="PageNumber"/>
      </w:rPr>
    </w:sdtEndPr>
    <w:sdtContent>
      <w:p w14:paraId="3C639D1F" w14:textId="225D1AA1" w:rsidR="008F734D" w:rsidRDefault="008F734D" w:rsidP="000772C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1D0C09" w14:textId="77777777" w:rsidR="008F734D" w:rsidRDefault="008F734D" w:rsidP="008F734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95027405"/>
      <w:docPartObj>
        <w:docPartGallery w:val="Page Numbers (Top of Page)"/>
        <w:docPartUnique/>
      </w:docPartObj>
    </w:sdtPr>
    <w:sdtEndPr>
      <w:rPr>
        <w:rStyle w:val="PageNumber"/>
      </w:rPr>
    </w:sdtEndPr>
    <w:sdtContent>
      <w:p w14:paraId="4C240473" w14:textId="3F18FB85" w:rsidR="000772C6" w:rsidRPr="000772C6" w:rsidRDefault="000772C6" w:rsidP="00622822">
        <w:pPr>
          <w:pStyle w:val="Header"/>
          <w:framePr w:wrap="none" w:vAnchor="text" w:hAnchor="margin" w:xAlign="right" w:y="1"/>
          <w:rPr>
            <w:rStyle w:val="PageNumber"/>
            <w:rFonts w:ascii="Times New Roman" w:hAnsi="Times New Roman" w:cs="Times New Roman"/>
          </w:rPr>
        </w:pPr>
        <w:r w:rsidRPr="000772C6">
          <w:rPr>
            <w:rStyle w:val="PageNumber"/>
            <w:rFonts w:ascii="Times New Roman" w:hAnsi="Times New Roman" w:cs="Times New Roman"/>
          </w:rPr>
          <w:fldChar w:fldCharType="begin"/>
        </w:r>
        <w:r w:rsidRPr="000772C6">
          <w:rPr>
            <w:rStyle w:val="PageNumber"/>
            <w:rFonts w:ascii="Times New Roman" w:hAnsi="Times New Roman" w:cs="Times New Roman"/>
          </w:rPr>
          <w:instrText xml:space="preserve"> PAGE </w:instrText>
        </w:r>
        <w:r w:rsidRPr="000772C6">
          <w:rPr>
            <w:rStyle w:val="PageNumber"/>
            <w:rFonts w:ascii="Times New Roman" w:hAnsi="Times New Roman" w:cs="Times New Roman"/>
          </w:rPr>
          <w:fldChar w:fldCharType="separate"/>
        </w:r>
        <w:r w:rsidRPr="000772C6">
          <w:rPr>
            <w:rStyle w:val="PageNumber"/>
            <w:rFonts w:ascii="Times New Roman" w:hAnsi="Times New Roman" w:cs="Times New Roman"/>
            <w:noProof/>
          </w:rPr>
          <w:t>2</w:t>
        </w:r>
        <w:r w:rsidRPr="000772C6">
          <w:rPr>
            <w:rStyle w:val="PageNumber"/>
            <w:rFonts w:ascii="Times New Roman" w:hAnsi="Times New Roman" w:cs="Times New Roman"/>
          </w:rPr>
          <w:fldChar w:fldCharType="end"/>
        </w:r>
      </w:p>
    </w:sdtContent>
  </w:sdt>
  <w:p w14:paraId="6007F848" w14:textId="7FFB5234" w:rsidR="000772C6" w:rsidRPr="000772C6" w:rsidRDefault="000772C6" w:rsidP="000772C6">
    <w:pPr>
      <w:pStyle w:val="Header"/>
      <w:ind w:right="360"/>
      <w:rPr>
        <w:rFonts w:ascii="Times New Roman" w:hAnsi="Times New Roman" w:cs="Times New Roman"/>
      </w:rPr>
    </w:pPr>
    <w:r w:rsidRPr="000772C6">
      <w:rPr>
        <w:rFonts w:ascii="Times New Roman" w:hAnsi="Times New Roman" w:cs="Times New Roman"/>
      </w:rPr>
      <w:t xml:space="preserve">The </w:t>
    </w:r>
    <w:r w:rsidR="00D4554F">
      <w:rPr>
        <w:rFonts w:ascii="Times New Roman" w:hAnsi="Times New Roman" w:cs="Times New Roman"/>
      </w:rPr>
      <w:t>Impact</w:t>
    </w:r>
    <w:r w:rsidRPr="000772C6">
      <w:rPr>
        <w:rFonts w:ascii="Times New Roman" w:hAnsi="Times New Roman" w:cs="Times New Roman"/>
      </w:rPr>
      <w:t xml:space="preserve"> of an Education</w:t>
    </w:r>
  </w:p>
  <w:p w14:paraId="3CD503DE" w14:textId="77777777" w:rsidR="008F734D" w:rsidRDefault="008F73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9F"/>
    <w:rsid w:val="00066736"/>
    <w:rsid w:val="000772C6"/>
    <w:rsid w:val="00081C21"/>
    <w:rsid w:val="000A6E13"/>
    <w:rsid w:val="000E62C3"/>
    <w:rsid w:val="00124383"/>
    <w:rsid w:val="001C3A0C"/>
    <w:rsid w:val="002313B9"/>
    <w:rsid w:val="003A5CA7"/>
    <w:rsid w:val="003F16F6"/>
    <w:rsid w:val="004536D2"/>
    <w:rsid w:val="004E6C91"/>
    <w:rsid w:val="00565FE0"/>
    <w:rsid w:val="0056797D"/>
    <w:rsid w:val="00652F7C"/>
    <w:rsid w:val="006704B0"/>
    <w:rsid w:val="006A24E3"/>
    <w:rsid w:val="006C4D7F"/>
    <w:rsid w:val="006E2C89"/>
    <w:rsid w:val="007140D3"/>
    <w:rsid w:val="00787842"/>
    <w:rsid w:val="007C3C31"/>
    <w:rsid w:val="00811057"/>
    <w:rsid w:val="008416FB"/>
    <w:rsid w:val="008A3887"/>
    <w:rsid w:val="008C13B3"/>
    <w:rsid w:val="008C5035"/>
    <w:rsid w:val="008F734D"/>
    <w:rsid w:val="009C1A76"/>
    <w:rsid w:val="009F441F"/>
    <w:rsid w:val="00AE6137"/>
    <w:rsid w:val="00B07D67"/>
    <w:rsid w:val="00B1248F"/>
    <w:rsid w:val="00B325A4"/>
    <w:rsid w:val="00BD7AD1"/>
    <w:rsid w:val="00C469C6"/>
    <w:rsid w:val="00CA739F"/>
    <w:rsid w:val="00CB08D7"/>
    <w:rsid w:val="00D4554F"/>
    <w:rsid w:val="00DC3974"/>
    <w:rsid w:val="00E10E10"/>
    <w:rsid w:val="00E504C8"/>
    <w:rsid w:val="00E957D9"/>
    <w:rsid w:val="00EA16CA"/>
    <w:rsid w:val="00EA63BC"/>
    <w:rsid w:val="00EB0C95"/>
    <w:rsid w:val="00F32994"/>
    <w:rsid w:val="00FC47B6"/>
    <w:rsid w:val="65C1D4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E6BEC"/>
  <w15:chartTrackingRefBased/>
  <w15:docId w15:val="{675D8809-5E6B-2546-B6FA-54AB04882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39F"/>
  </w:style>
  <w:style w:type="paragraph" w:styleId="Heading1">
    <w:name w:val="heading 1"/>
    <w:basedOn w:val="Normal"/>
    <w:link w:val="Heading1Char"/>
    <w:uiPriority w:val="9"/>
    <w:qFormat/>
    <w:rsid w:val="00AE613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34D"/>
    <w:pPr>
      <w:tabs>
        <w:tab w:val="center" w:pos="4680"/>
        <w:tab w:val="right" w:pos="9360"/>
      </w:tabs>
    </w:pPr>
  </w:style>
  <w:style w:type="character" w:customStyle="1" w:styleId="HeaderChar">
    <w:name w:val="Header Char"/>
    <w:basedOn w:val="DefaultParagraphFont"/>
    <w:link w:val="Header"/>
    <w:uiPriority w:val="99"/>
    <w:rsid w:val="008F734D"/>
  </w:style>
  <w:style w:type="paragraph" w:styleId="Footer">
    <w:name w:val="footer"/>
    <w:basedOn w:val="Normal"/>
    <w:link w:val="FooterChar"/>
    <w:uiPriority w:val="99"/>
    <w:unhideWhenUsed/>
    <w:rsid w:val="008F734D"/>
    <w:pPr>
      <w:tabs>
        <w:tab w:val="center" w:pos="4680"/>
        <w:tab w:val="right" w:pos="9360"/>
      </w:tabs>
    </w:pPr>
  </w:style>
  <w:style w:type="character" w:customStyle="1" w:styleId="FooterChar">
    <w:name w:val="Footer Char"/>
    <w:basedOn w:val="DefaultParagraphFont"/>
    <w:link w:val="Footer"/>
    <w:uiPriority w:val="99"/>
    <w:rsid w:val="008F734D"/>
  </w:style>
  <w:style w:type="character" w:styleId="PageNumber">
    <w:name w:val="page number"/>
    <w:basedOn w:val="DefaultParagraphFont"/>
    <w:uiPriority w:val="99"/>
    <w:semiHidden/>
    <w:unhideWhenUsed/>
    <w:rsid w:val="008F734D"/>
  </w:style>
  <w:style w:type="character" w:styleId="Emphasis">
    <w:name w:val="Emphasis"/>
    <w:basedOn w:val="DefaultParagraphFont"/>
    <w:uiPriority w:val="20"/>
    <w:qFormat/>
    <w:rsid w:val="008F734D"/>
    <w:rPr>
      <w:i/>
      <w:iCs/>
    </w:rPr>
  </w:style>
  <w:style w:type="character" w:customStyle="1" w:styleId="Heading1Char">
    <w:name w:val="Heading 1 Char"/>
    <w:basedOn w:val="DefaultParagraphFont"/>
    <w:link w:val="Heading1"/>
    <w:uiPriority w:val="9"/>
    <w:rsid w:val="00AE613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B0C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953353">
      <w:bodyDiv w:val="1"/>
      <w:marLeft w:val="0"/>
      <w:marRight w:val="0"/>
      <w:marTop w:val="0"/>
      <w:marBottom w:val="0"/>
      <w:divBdr>
        <w:top w:val="none" w:sz="0" w:space="0" w:color="auto"/>
        <w:left w:val="none" w:sz="0" w:space="0" w:color="auto"/>
        <w:bottom w:val="none" w:sz="0" w:space="0" w:color="auto"/>
        <w:right w:val="none" w:sz="0" w:space="0" w:color="auto"/>
      </w:divBdr>
    </w:div>
    <w:div w:id="49133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2367</Words>
  <Characters>13492</Characters>
  <Application>Microsoft Office Word</Application>
  <DocSecurity>0</DocSecurity>
  <Lines>112</Lines>
  <Paragraphs>31</Paragraphs>
  <ScaleCrop>false</ScaleCrop>
  <Company/>
  <LinksUpToDate>false</LinksUpToDate>
  <CharactersWithSpaces>15828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3</cp:revision>
  <dcterms:created xsi:type="dcterms:W3CDTF">2024-11-20T16:16:00Z</dcterms:created>
  <dcterms:modified xsi:type="dcterms:W3CDTF">2024-11-20T16:16:00Z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2024-11-20T16:16:40Z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31b6b3a5-c716-4732-8598-b464c566bc27</vt:lpwstr>
  </property>
  <property fmtid="{D5CDD505-2E9C-101B-9397-08002B2CF9AE}" pid="8" name="MSIP_Label_460f4a70-4b6c-4bd4-a002-31edb9c00abe_ContentBits">
    <vt:lpwstr>0</vt:lpwstr>
  </property>
</Properties>
</file>