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B1F44" w14:textId="1D4D4E74" w:rsidR="006076A4" w:rsidRDefault="00E76470" w:rsidP="0018610E">
      <w:pPr>
        <w:pStyle w:val="NormalWeb"/>
        <w:spacing w:line="480" w:lineRule="auto"/>
      </w:pPr>
      <w:r>
        <w:tab/>
      </w:r>
      <w:r w:rsidRPr="006076A4">
        <w:t xml:space="preserve">Unfortunately, many children in our society grow up </w:t>
      </w:r>
      <w:r w:rsidR="00BC0D2F" w:rsidRPr="006076A4">
        <w:t>every</w:t>
      </w:r>
      <w:r w:rsidRPr="006076A4">
        <w:t xml:space="preserve"> day trying to manage what life throws at them while simultaneously dealing with the trauma of their past. </w:t>
      </w:r>
      <w:r w:rsidR="006076A4" w:rsidRPr="006076A4">
        <w:t>Dr. Fugate-Whitlock defines trauma as “</w:t>
      </w:r>
      <w:r w:rsidR="006076A4" w:rsidRPr="006076A4">
        <w:t>physical, psychological, emotional, or sexual, can be experienced at any life stage, and the consequences can be profound</w:t>
      </w:r>
      <w:r w:rsidR="006076A4">
        <w:t>” (Fugate-Whitlock, 2018, 843).</w:t>
      </w:r>
      <w:r w:rsidR="00703D24">
        <w:t xml:space="preserve"> Examples of this would be </w:t>
      </w:r>
      <w:r w:rsidR="005733C7">
        <w:t xml:space="preserve">physical </w:t>
      </w:r>
      <w:r w:rsidR="00703D24">
        <w:t>abuse from a drunk father</w:t>
      </w:r>
      <w:r w:rsidR="005733C7">
        <w:t xml:space="preserve">, verbal abuse from an unhinged coach, and sexual abuse from an uncle. Each one of these scenarios could have major lasting impacts to the development of the child. </w:t>
      </w:r>
      <w:proofErr w:type="gramStart"/>
      <w:r w:rsidR="005733C7">
        <w:t>As counselors</w:t>
      </w:r>
      <w:r w:rsidR="00EE720D">
        <w:t xml:space="preserve">, </w:t>
      </w:r>
      <w:r w:rsidR="005733C7">
        <w:t>our goals</w:t>
      </w:r>
      <w:proofErr w:type="gramEnd"/>
      <w:r w:rsidR="005733C7">
        <w:t xml:space="preserve"> will always be striving to work towards resilience with our patients, which can be defined as</w:t>
      </w:r>
      <w:r w:rsidR="00BC0D2F">
        <w:t xml:space="preserve"> “the process of adapting well when confronted with adversity, tragedy, significant stressors, and trauma” (Hall &amp; Wong, 2021, 133). </w:t>
      </w:r>
      <w:r w:rsidR="00EB48A4">
        <w:t>This journey is what counselors work through every day in their client’s therapeutic process.</w:t>
      </w:r>
    </w:p>
    <w:p w14:paraId="561F24AF" w14:textId="2E38C46D" w:rsidR="0018610E" w:rsidRDefault="00956227" w:rsidP="00CD23C7">
      <w:pPr>
        <w:pStyle w:val="NormalWeb"/>
        <w:spacing w:line="480" w:lineRule="auto"/>
        <w:ind w:firstLine="720"/>
      </w:pPr>
      <w:r w:rsidRPr="008409D8">
        <w:t>A reason that counselors focus on working through trauma</w:t>
      </w:r>
      <w:r w:rsidR="00D30067" w:rsidRPr="008409D8">
        <w:t xml:space="preserve"> so much is because trauma makes such an impact on how the child develops in life.</w:t>
      </w:r>
      <w:r w:rsidR="00F02150" w:rsidRPr="008409D8">
        <w:t xml:space="preserve"> Social skills, cognitive skills, and language skills are all examples of things that could be negatively affected when abuse is present in the child’s past. </w:t>
      </w:r>
      <w:r w:rsidR="008409D8" w:rsidRPr="008409D8">
        <w:t xml:space="preserve">Take for instance Dr. </w:t>
      </w:r>
      <w:proofErr w:type="gramStart"/>
      <w:r w:rsidR="008409D8" w:rsidRPr="008409D8">
        <w:t>Green’s</w:t>
      </w:r>
      <w:proofErr w:type="gramEnd"/>
      <w:r w:rsidR="008409D8" w:rsidRPr="008409D8">
        <w:t xml:space="preserve"> study on developmental delays within the foster care system. She said that a “</w:t>
      </w:r>
      <w:r w:rsidR="008409D8" w:rsidRPr="008409D8">
        <w:t>factor that is relevant to increased rates of language delays and impairment in youths in foster care is trauma and maltreatment within the home environment, such as parental neglect and abuse</w:t>
      </w:r>
      <w:r w:rsidR="008409D8">
        <w:t>” (Green et al., 2018, 526).</w:t>
      </w:r>
      <w:r w:rsidR="00DF59F5">
        <w:t xml:space="preserve"> Her study is proving how detrimental abuse at a young age is for our growing children.</w:t>
      </w:r>
    </w:p>
    <w:p w14:paraId="52D44A69" w14:textId="2DB410FF" w:rsidR="00DF59F5" w:rsidRDefault="00DF59F5" w:rsidP="00EE720D">
      <w:pPr>
        <w:pStyle w:val="NormalWeb"/>
        <w:spacing w:line="480" w:lineRule="auto"/>
        <w:ind w:firstLine="720"/>
      </w:pPr>
      <w:r w:rsidRPr="00C83C49">
        <w:t>If resilience is what we are striving for</w:t>
      </w:r>
      <w:r w:rsidR="00A579C7" w:rsidRPr="00C83C49">
        <w:t xml:space="preserve"> when working with patients, getting them to understand the hope and reason for living is an essential objective to work towards that </w:t>
      </w:r>
      <w:proofErr w:type="gramStart"/>
      <w:r w:rsidR="00A579C7" w:rsidRPr="00C83C49">
        <w:t>ultimate goal</w:t>
      </w:r>
      <w:proofErr w:type="gramEnd"/>
      <w:r w:rsidR="00A579C7" w:rsidRPr="00C83C49">
        <w:t xml:space="preserve">. In my personal life, following Christ has helped </w:t>
      </w:r>
      <w:r w:rsidR="00C83C49" w:rsidRPr="00C83C49">
        <w:t xml:space="preserve">me </w:t>
      </w:r>
      <w:r w:rsidR="00A579C7" w:rsidRPr="00C83C49">
        <w:t>deal with the stresses of life, and there has been some research that supports that same philosophy.</w:t>
      </w:r>
      <w:r w:rsidR="00C146A6" w:rsidRPr="00C83C49">
        <w:t xml:space="preserve"> </w:t>
      </w:r>
      <w:r w:rsidR="00C83C49" w:rsidRPr="00C83C49">
        <w:t>Take for example what Dr. Brewer-</w:t>
      </w:r>
      <w:r w:rsidR="00C83C49" w:rsidRPr="00C83C49">
        <w:lastRenderedPageBreak/>
        <w:t xml:space="preserve">Smyth and Koenig </w:t>
      </w:r>
      <w:r w:rsidR="00FA076C" w:rsidRPr="00C83C49">
        <w:t>said,</w:t>
      </w:r>
      <w:r w:rsidR="00C83C49" w:rsidRPr="00C83C49">
        <w:t xml:space="preserve"> “</w:t>
      </w:r>
      <w:r w:rsidR="00FA076C">
        <w:t>a</w:t>
      </w:r>
      <w:r w:rsidR="00C83C49" w:rsidRPr="00C83C49">
        <w:t>lthough individual outcomes after traumatic events depend on numerous genetic, developmental, cognitive, psychological, and neurobiological risk and protective factors, religion and spirituality are important considerations when studying resilience</w:t>
      </w:r>
      <w:r w:rsidR="00FA076C">
        <w:t>” (</w:t>
      </w:r>
      <w:r w:rsidR="00C83C49">
        <w:t>Brewer-Smyth &amp; Koenig, 2014, 254)</w:t>
      </w:r>
      <w:r w:rsidR="00FA076C">
        <w:t>. Prayer, meditation, and fellowshipping with others can be very beneficial in the therapeutic process. Being calm and having a peace about life that spirituality and religion offers can help patients to walk through the journey at learning to deal with their trauma.</w:t>
      </w:r>
    </w:p>
    <w:p w14:paraId="5E1D930F" w14:textId="28716B6E" w:rsidR="0018610E" w:rsidRDefault="0018610E" w:rsidP="00F107DB">
      <w:pPr>
        <w:pStyle w:val="NormalWeb"/>
        <w:spacing w:line="480" w:lineRule="auto"/>
      </w:pPr>
      <w:r>
        <w:tab/>
        <w:t>As a counselor understands the struggles that he or she is going to face with working through their client’s trauma, why would they join this profession? Everyone has their own reasons, but for me it is what Christ has taught me through the Bible</w:t>
      </w:r>
      <w:r w:rsidR="001A6E39">
        <w:t>.</w:t>
      </w:r>
      <w:r w:rsidR="00CC29BA">
        <w:t xml:space="preserve"> Take for example what is said in Galatians; “</w:t>
      </w:r>
      <w:r w:rsidR="00F107DB">
        <w:t>carry each other’s</w:t>
      </w:r>
      <w:r w:rsidR="00CC29BA">
        <w:t xml:space="preserve"> burdens, and thereby </w:t>
      </w:r>
      <w:r w:rsidR="00F107DB">
        <w:t>fulfill</w:t>
      </w:r>
      <w:r w:rsidR="00CC29BA">
        <w:t xml:space="preserve"> the law of Christ” (</w:t>
      </w:r>
      <w:r w:rsidR="00F107DB">
        <w:t>Stafford &amp; Yancey, 2006, 1257).</w:t>
      </w:r>
      <w:r w:rsidR="00AA4E36">
        <w:t xml:space="preserve"> In other words, as followers of Christ we should look out for others in their times of struggle. This is exactly why I feel called to the counseling profession, and I pray </w:t>
      </w:r>
      <w:r w:rsidR="009A1047">
        <w:t>every day</w:t>
      </w:r>
      <w:r w:rsidR="00AA4E36">
        <w:t xml:space="preserve"> God will use me</w:t>
      </w:r>
      <w:r w:rsidR="009A1047">
        <w:t xml:space="preserve"> to carry out His will.</w:t>
      </w:r>
    </w:p>
    <w:p w14:paraId="22332418" w14:textId="77DA40B3" w:rsidR="004A64F7" w:rsidRDefault="004A64F7" w:rsidP="00F107DB">
      <w:pPr>
        <w:pStyle w:val="NormalWeb"/>
        <w:spacing w:line="480" w:lineRule="auto"/>
      </w:pPr>
      <w:r>
        <w:tab/>
      </w:r>
      <w:r w:rsidR="001E1166">
        <w:t xml:space="preserve">As stated before, trauma is a very painful aspect that affects many Americans across our country. Many of their daily activities are impacted from the past that haunts them. As counselors, this is what we are called upon to work through with our clients. </w:t>
      </w:r>
      <w:r w:rsidR="00885A46">
        <w:t>Learning to listen, ask the right questions, and be there for support will be the pathway towards resilience for our clients.</w:t>
      </w:r>
    </w:p>
    <w:p w14:paraId="1A056484" w14:textId="5BEDE29C" w:rsidR="006076A4" w:rsidRDefault="006076A4" w:rsidP="006076A4">
      <w:pPr>
        <w:pStyle w:val="NormalWeb"/>
      </w:pPr>
    </w:p>
    <w:p w14:paraId="501B5F86" w14:textId="452C8440" w:rsidR="006076A4" w:rsidRDefault="006076A4" w:rsidP="006076A4">
      <w:pPr>
        <w:pStyle w:val="NormalWeb"/>
      </w:pPr>
    </w:p>
    <w:p w14:paraId="1149F2DF" w14:textId="77777777" w:rsidR="004A64F7" w:rsidRDefault="004A64F7" w:rsidP="00FA076C">
      <w:pPr>
        <w:pStyle w:val="NormalWeb"/>
      </w:pPr>
    </w:p>
    <w:p w14:paraId="0D272869" w14:textId="2377B684" w:rsidR="004A64F7" w:rsidRPr="00885A46" w:rsidRDefault="00885A46" w:rsidP="00885A46">
      <w:pPr>
        <w:pStyle w:val="NormalWeb"/>
        <w:jc w:val="center"/>
        <w:rPr>
          <w:u w:val="single"/>
        </w:rPr>
      </w:pPr>
      <w:r w:rsidRPr="00885A46">
        <w:rPr>
          <w:u w:val="single"/>
        </w:rPr>
        <w:lastRenderedPageBreak/>
        <w:t>References</w:t>
      </w:r>
    </w:p>
    <w:p w14:paraId="251025DE" w14:textId="5CF70FD4" w:rsidR="00EE720D" w:rsidRDefault="00FA076C" w:rsidP="00FA076C">
      <w:pPr>
        <w:pStyle w:val="NormalWeb"/>
      </w:pPr>
      <w:r w:rsidRPr="00FA076C">
        <w:t>Brewer-Smyth</w:t>
      </w:r>
      <w:r>
        <w:t>, K.,</w:t>
      </w:r>
      <w:r w:rsidRPr="00FA076C">
        <w:t xml:space="preserve"> Koenig</w:t>
      </w:r>
      <w:r>
        <w:t>, H. G.</w:t>
      </w:r>
      <w:r w:rsidRPr="00FA076C">
        <w:t xml:space="preserve"> (2014)</w:t>
      </w:r>
      <w:r w:rsidR="00EE720D">
        <w:t>.</w:t>
      </w:r>
      <w:r w:rsidRPr="00FA076C">
        <w:t xml:space="preserve"> Could Spirituality and Religion Promote Stress </w:t>
      </w:r>
    </w:p>
    <w:p w14:paraId="719D93BD" w14:textId="410482EB" w:rsidR="00EE720D" w:rsidRDefault="00FA076C" w:rsidP="00EE720D">
      <w:pPr>
        <w:pStyle w:val="NormalWeb"/>
        <w:ind w:firstLine="720"/>
      </w:pPr>
      <w:r w:rsidRPr="00FA076C">
        <w:t xml:space="preserve">Resilience in Survivors of Childhood </w:t>
      </w:r>
      <w:proofErr w:type="gramStart"/>
      <w:r w:rsidRPr="00FA076C">
        <w:t>Trauma?</w:t>
      </w:r>
      <w:r w:rsidR="00EE720D">
        <w:t>.</w:t>
      </w:r>
      <w:proofErr w:type="gramEnd"/>
      <w:r w:rsidR="00EE720D">
        <w:t xml:space="preserve"> </w:t>
      </w:r>
      <w:r w:rsidRPr="00EE720D">
        <w:rPr>
          <w:i/>
          <w:iCs/>
        </w:rPr>
        <w:t>Issues in Mental Health Nursing,</w:t>
      </w:r>
      <w:r w:rsidRPr="00FA076C">
        <w:t xml:space="preserve"> 35</w:t>
      </w:r>
      <w:r w:rsidR="00EE720D">
        <w:t>(4)</w:t>
      </w:r>
      <w:r w:rsidRPr="00FA076C">
        <w:t xml:space="preserve">, </w:t>
      </w:r>
    </w:p>
    <w:p w14:paraId="5A529CA2" w14:textId="77898418" w:rsidR="00FA076C" w:rsidRPr="00FA076C" w:rsidRDefault="00FA076C" w:rsidP="00EE720D">
      <w:pPr>
        <w:pStyle w:val="NormalWeb"/>
        <w:ind w:firstLine="720"/>
      </w:pPr>
      <w:r w:rsidRPr="00FA076C">
        <w:t xml:space="preserve">251-256, DOI: 10.3109/01612840.2013.873101 </w:t>
      </w:r>
    </w:p>
    <w:p w14:paraId="6E8DEAB1" w14:textId="77777777" w:rsidR="00EA3497" w:rsidRDefault="006076A4" w:rsidP="006076A4">
      <w:pPr>
        <w:pStyle w:val="NormalWeb"/>
      </w:pPr>
      <w:r>
        <w:t xml:space="preserve">Fugate-Whitlock, E. (2018). Trauma. </w:t>
      </w:r>
      <w:r w:rsidR="00EA3497" w:rsidRPr="00EA3497">
        <w:rPr>
          <w:i/>
          <w:iCs/>
        </w:rPr>
        <w:t>Health Care for Women International</w:t>
      </w:r>
      <w:r w:rsidR="00EA3497">
        <w:t xml:space="preserve">, 39(8), 843-843. </w:t>
      </w:r>
    </w:p>
    <w:p w14:paraId="05424DB5" w14:textId="5647E024" w:rsidR="00EA3497" w:rsidRDefault="00EA3497" w:rsidP="00EA3497">
      <w:pPr>
        <w:pStyle w:val="NormalWeb"/>
        <w:ind w:firstLine="720"/>
      </w:pPr>
      <w:r w:rsidRPr="00EA3497">
        <w:t>https://web-p-ebscohost</w:t>
      </w:r>
      <w:r>
        <w:t xml:space="preserve"> </w:t>
      </w:r>
      <w:r w:rsidRPr="00EA3497">
        <w:t>com.ezproxy.liberty.edu/</w:t>
      </w:r>
      <w:proofErr w:type="spellStart"/>
      <w:r w:rsidRPr="00EA3497">
        <w:t>ehost</w:t>
      </w:r>
      <w:proofErr w:type="spellEnd"/>
      <w:r w:rsidRPr="00EA3497">
        <w:t>/</w:t>
      </w:r>
      <w:proofErr w:type="spellStart"/>
      <w:r w:rsidRPr="00EA3497">
        <w:t>pdfviewer</w:t>
      </w:r>
      <w:proofErr w:type="spellEnd"/>
      <w:r w:rsidRPr="00EA3497">
        <w:t>/</w:t>
      </w:r>
      <w:proofErr w:type="spellStart"/>
      <w:r w:rsidRPr="00EA3497">
        <w:t>pdfviewer?vid</w:t>
      </w:r>
      <w:proofErr w:type="spellEnd"/>
      <w:r w:rsidRPr="00EA3497">
        <w:t>=0&amp;sid=</w:t>
      </w:r>
    </w:p>
    <w:p w14:paraId="2C27CF90" w14:textId="2A6524D2" w:rsidR="006076A4" w:rsidRPr="006076A4" w:rsidRDefault="00EA3497" w:rsidP="00EA3497">
      <w:pPr>
        <w:pStyle w:val="NormalWeb"/>
        <w:ind w:firstLine="720"/>
      </w:pPr>
      <w:r w:rsidRPr="00EA3497">
        <w:t>b28b2ecc-e782-41a3-abf2-92d9496d5eb6%40redis</w:t>
      </w:r>
    </w:p>
    <w:p w14:paraId="4ED33680" w14:textId="77777777" w:rsidR="008409D8" w:rsidRDefault="008409D8" w:rsidP="008409D8">
      <w:pPr>
        <w:pStyle w:val="NormalWeb"/>
      </w:pPr>
      <w:r w:rsidRPr="008409D8">
        <w:t xml:space="preserve">Green, T. D., </w:t>
      </w:r>
      <w:proofErr w:type="spellStart"/>
      <w:r w:rsidRPr="008409D8">
        <w:t>Krier</w:t>
      </w:r>
      <w:proofErr w:type="spellEnd"/>
      <w:r w:rsidRPr="008409D8">
        <w:t xml:space="preserve">, J. C., Kruger, A. (2018). </w:t>
      </w:r>
      <w:r w:rsidRPr="008409D8">
        <w:t xml:space="preserve">Youths in foster care with language delays: </w:t>
      </w:r>
    </w:p>
    <w:p w14:paraId="66A48213" w14:textId="77777777" w:rsidR="00CD23C7" w:rsidRDefault="008409D8" w:rsidP="008409D8">
      <w:pPr>
        <w:pStyle w:val="NormalWeb"/>
        <w:ind w:firstLine="720"/>
      </w:pPr>
      <w:r w:rsidRPr="008409D8">
        <w:t>Prevalence, causes, and interventions</w:t>
      </w:r>
      <w:r w:rsidR="00CD23C7">
        <w:t xml:space="preserve">. </w:t>
      </w:r>
      <w:r w:rsidR="00CD23C7" w:rsidRPr="00DF59F5">
        <w:rPr>
          <w:i/>
          <w:iCs/>
        </w:rPr>
        <w:t>Psychology in the Schools</w:t>
      </w:r>
      <w:r w:rsidR="00CD23C7">
        <w:t xml:space="preserve">, 55(5), 523-538. </w:t>
      </w:r>
    </w:p>
    <w:p w14:paraId="2DDDE1B1" w14:textId="18CF600D" w:rsidR="008409D8" w:rsidRPr="008409D8" w:rsidRDefault="00CD23C7" w:rsidP="008409D8">
      <w:pPr>
        <w:pStyle w:val="NormalWeb"/>
        <w:ind w:firstLine="720"/>
      </w:pPr>
      <w:r w:rsidRPr="00CD23C7">
        <w:t>https://onlinelibrary-wiley-com.ezproxy.liberty.edu/doi/pdf/10.1002/pits.22129</w:t>
      </w:r>
    </w:p>
    <w:p w14:paraId="5458DCBF" w14:textId="54C18415" w:rsidR="00EB48A4" w:rsidRDefault="00BC0D2F" w:rsidP="00E76470">
      <w:pPr>
        <w:spacing w:line="480" w:lineRule="auto"/>
        <w:rPr>
          <w:rFonts w:ascii="Times New Roman" w:hAnsi="Times New Roman" w:cs="Times New Roman"/>
        </w:rPr>
      </w:pPr>
      <w:r>
        <w:rPr>
          <w:rFonts w:ascii="Times New Roman" w:hAnsi="Times New Roman" w:cs="Times New Roman"/>
        </w:rPr>
        <w:t>Hall, K. R., Wong, D. W., (2021)</w:t>
      </w:r>
      <w:r w:rsidR="00EB48A4">
        <w:rPr>
          <w:rFonts w:ascii="Times New Roman" w:hAnsi="Times New Roman" w:cs="Times New Roman"/>
        </w:rPr>
        <w:t xml:space="preserve">. </w:t>
      </w:r>
      <w:r w:rsidR="00EB48A4" w:rsidRPr="00EB48A4">
        <w:rPr>
          <w:rFonts w:ascii="Times New Roman" w:hAnsi="Times New Roman" w:cs="Times New Roman"/>
          <w:i/>
          <w:iCs/>
        </w:rPr>
        <w:t>Counseling Individuals Through the Lifespan</w:t>
      </w:r>
      <w:r w:rsidR="00EB48A4">
        <w:rPr>
          <w:rFonts w:ascii="Times New Roman" w:hAnsi="Times New Roman" w:cs="Times New Roman"/>
        </w:rPr>
        <w:t xml:space="preserve">. SAGE </w:t>
      </w:r>
    </w:p>
    <w:p w14:paraId="5A49FF39" w14:textId="46ABFD2F" w:rsidR="004D74A6" w:rsidRDefault="00EB48A4" w:rsidP="00EB48A4">
      <w:pPr>
        <w:spacing w:line="480" w:lineRule="auto"/>
        <w:ind w:firstLine="720"/>
        <w:rPr>
          <w:rFonts w:ascii="Times New Roman" w:hAnsi="Times New Roman" w:cs="Times New Roman"/>
        </w:rPr>
      </w:pPr>
      <w:r>
        <w:rPr>
          <w:rFonts w:ascii="Times New Roman" w:hAnsi="Times New Roman" w:cs="Times New Roman"/>
        </w:rPr>
        <w:t>Publications, Inc.</w:t>
      </w:r>
    </w:p>
    <w:p w14:paraId="1F003C96" w14:textId="77777777" w:rsidR="00F107DB" w:rsidRDefault="00F107DB" w:rsidP="00F107DB">
      <w:pPr>
        <w:pStyle w:val="Heading1"/>
        <w:spacing w:before="0" w:beforeAutospacing="0" w:after="240" w:afterAutospacing="0" w:line="480" w:lineRule="auto"/>
        <w:rPr>
          <w:b w:val="0"/>
          <w:bCs w:val="0"/>
          <w:sz w:val="24"/>
          <w:szCs w:val="24"/>
        </w:rPr>
      </w:pPr>
      <w:r>
        <w:rPr>
          <w:b w:val="0"/>
          <w:bCs w:val="0"/>
          <w:sz w:val="24"/>
          <w:szCs w:val="24"/>
        </w:rPr>
        <w:t xml:space="preserve">Stafford, T., Yancey, P. (2006). </w:t>
      </w:r>
      <w:r w:rsidRPr="006F5AE6">
        <w:rPr>
          <w:b w:val="0"/>
          <w:bCs w:val="0"/>
          <w:i/>
          <w:iCs/>
          <w:sz w:val="24"/>
          <w:szCs w:val="24"/>
        </w:rPr>
        <w:t>Student Bible: New International Version</w:t>
      </w:r>
      <w:r>
        <w:rPr>
          <w:b w:val="0"/>
          <w:bCs w:val="0"/>
          <w:sz w:val="24"/>
          <w:szCs w:val="24"/>
        </w:rPr>
        <w:t>. Zondervan.</w:t>
      </w:r>
    </w:p>
    <w:p w14:paraId="4F1CCD63" w14:textId="77777777" w:rsidR="00F107DB" w:rsidRPr="00E76470" w:rsidRDefault="00F107DB" w:rsidP="00F107DB">
      <w:pPr>
        <w:spacing w:line="480" w:lineRule="auto"/>
        <w:rPr>
          <w:rFonts w:ascii="Times New Roman" w:hAnsi="Times New Roman" w:cs="Times New Roman"/>
        </w:rPr>
      </w:pPr>
    </w:p>
    <w:sectPr w:rsidR="00F107DB" w:rsidRPr="00E764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470"/>
    <w:rsid w:val="00004A08"/>
    <w:rsid w:val="0018610E"/>
    <w:rsid w:val="001A6E39"/>
    <w:rsid w:val="001E1166"/>
    <w:rsid w:val="004A64F7"/>
    <w:rsid w:val="004D74A6"/>
    <w:rsid w:val="005733C7"/>
    <w:rsid w:val="006076A4"/>
    <w:rsid w:val="00703D24"/>
    <w:rsid w:val="008409D8"/>
    <w:rsid w:val="00885A46"/>
    <w:rsid w:val="00956227"/>
    <w:rsid w:val="009A1047"/>
    <w:rsid w:val="00A579C7"/>
    <w:rsid w:val="00AA4E36"/>
    <w:rsid w:val="00BC0D2F"/>
    <w:rsid w:val="00C146A6"/>
    <w:rsid w:val="00C83C49"/>
    <w:rsid w:val="00CC29BA"/>
    <w:rsid w:val="00CD23C7"/>
    <w:rsid w:val="00D30067"/>
    <w:rsid w:val="00DF59F5"/>
    <w:rsid w:val="00E76470"/>
    <w:rsid w:val="00EA3497"/>
    <w:rsid w:val="00EB48A4"/>
    <w:rsid w:val="00EE720D"/>
    <w:rsid w:val="00F02150"/>
    <w:rsid w:val="00F107DB"/>
    <w:rsid w:val="00FA0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744803"/>
  <w15:chartTrackingRefBased/>
  <w15:docId w15:val="{EF5164CA-9731-0C42-A323-FC72B70C2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107DB"/>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76A4"/>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EA3497"/>
    <w:rPr>
      <w:color w:val="0563C1" w:themeColor="hyperlink"/>
      <w:u w:val="single"/>
    </w:rPr>
  </w:style>
  <w:style w:type="character" w:styleId="UnresolvedMention">
    <w:name w:val="Unresolved Mention"/>
    <w:basedOn w:val="DefaultParagraphFont"/>
    <w:uiPriority w:val="99"/>
    <w:semiHidden/>
    <w:unhideWhenUsed/>
    <w:rsid w:val="00EA3497"/>
    <w:rPr>
      <w:color w:val="605E5C"/>
      <w:shd w:val="clear" w:color="auto" w:fill="E1DFDD"/>
    </w:rPr>
  </w:style>
  <w:style w:type="character" w:customStyle="1" w:styleId="Heading1Char">
    <w:name w:val="Heading 1 Char"/>
    <w:basedOn w:val="DefaultParagraphFont"/>
    <w:link w:val="Heading1"/>
    <w:uiPriority w:val="9"/>
    <w:rsid w:val="00F107DB"/>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855149">
      <w:bodyDiv w:val="1"/>
      <w:marLeft w:val="0"/>
      <w:marRight w:val="0"/>
      <w:marTop w:val="0"/>
      <w:marBottom w:val="0"/>
      <w:divBdr>
        <w:top w:val="none" w:sz="0" w:space="0" w:color="auto"/>
        <w:left w:val="none" w:sz="0" w:space="0" w:color="auto"/>
        <w:bottom w:val="none" w:sz="0" w:space="0" w:color="auto"/>
        <w:right w:val="none" w:sz="0" w:space="0" w:color="auto"/>
      </w:divBdr>
      <w:divsChild>
        <w:div w:id="745424288">
          <w:marLeft w:val="0"/>
          <w:marRight w:val="0"/>
          <w:marTop w:val="0"/>
          <w:marBottom w:val="0"/>
          <w:divBdr>
            <w:top w:val="none" w:sz="0" w:space="0" w:color="auto"/>
            <w:left w:val="none" w:sz="0" w:space="0" w:color="auto"/>
            <w:bottom w:val="none" w:sz="0" w:space="0" w:color="auto"/>
            <w:right w:val="none" w:sz="0" w:space="0" w:color="auto"/>
          </w:divBdr>
          <w:divsChild>
            <w:div w:id="1714303097">
              <w:marLeft w:val="0"/>
              <w:marRight w:val="0"/>
              <w:marTop w:val="0"/>
              <w:marBottom w:val="0"/>
              <w:divBdr>
                <w:top w:val="none" w:sz="0" w:space="0" w:color="auto"/>
                <w:left w:val="none" w:sz="0" w:space="0" w:color="auto"/>
                <w:bottom w:val="none" w:sz="0" w:space="0" w:color="auto"/>
                <w:right w:val="none" w:sz="0" w:space="0" w:color="auto"/>
              </w:divBdr>
              <w:divsChild>
                <w:div w:id="40018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409521">
      <w:bodyDiv w:val="1"/>
      <w:marLeft w:val="0"/>
      <w:marRight w:val="0"/>
      <w:marTop w:val="0"/>
      <w:marBottom w:val="0"/>
      <w:divBdr>
        <w:top w:val="none" w:sz="0" w:space="0" w:color="auto"/>
        <w:left w:val="none" w:sz="0" w:space="0" w:color="auto"/>
        <w:bottom w:val="none" w:sz="0" w:space="0" w:color="auto"/>
        <w:right w:val="none" w:sz="0" w:space="0" w:color="auto"/>
      </w:divBdr>
      <w:divsChild>
        <w:div w:id="72895291">
          <w:marLeft w:val="0"/>
          <w:marRight w:val="0"/>
          <w:marTop w:val="0"/>
          <w:marBottom w:val="0"/>
          <w:divBdr>
            <w:top w:val="none" w:sz="0" w:space="0" w:color="auto"/>
            <w:left w:val="none" w:sz="0" w:space="0" w:color="auto"/>
            <w:bottom w:val="none" w:sz="0" w:space="0" w:color="auto"/>
            <w:right w:val="none" w:sz="0" w:space="0" w:color="auto"/>
          </w:divBdr>
          <w:divsChild>
            <w:div w:id="1783455464">
              <w:marLeft w:val="0"/>
              <w:marRight w:val="0"/>
              <w:marTop w:val="0"/>
              <w:marBottom w:val="0"/>
              <w:divBdr>
                <w:top w:val="none" w:sz="0" w:space="0" w:color="auto"/>
                <w:left w:val="none" w:sz="0" w:space="0" w:color="auto"/>
                <w:bottom w:val="none" w:sz="0" w:space="0" w:color="auto"/>
                <w:right w:val="none" w:sz="0" w:space="0" w:color="auto"/>
              </w:divBdr>
              <w:divsChild>
                <w:div w:id="139608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889583">
      <w:bodyDiv w:val="1"/>
      <w:marLeft w:val="0"/>
      <w:marRight w:val="0"/>
      <w:marTop w:val="0"/>
      <w:marBottom w:val="0"/>
      <w:divBdr>
        <w:top w:val="none" w:sz="0" w:space="0" w:color="auto"/>
        <w:left w:val="none" w:sz="0" w:space="0" w:color="auto"/>
        <w:bottom w:val="none" w:sz="0" w:space="0" w:color="auto"/>
        <w:right w:val="none" w:sz="0" w:space="0" w:color="auto"/>
      </w:divBdr>
      <w:divsChild>
        <w:div w:id="799110924">
          <w:marLeft w:val="0"/>
          <w:marRight w:val="0"/>
          <w:marTop w:val="0"/>
          <w:marBottom w:val="0"/>
          <w:divBdr>
            <w:top w:val="none" w:sz="0" w:space="0" w:color="auto"/>
            <w:left w:val="none" w:sz="0" w:space="0" w:color="auto"/>
            <w:bottom w:val="none" w:sz="0" w:space="0" w:color="auto"/>
            <w:right w:val="none" w:sz="0" w:space="0" w:color="auto"/>
          </w:divBdr>
          <w:divsChild>
            <w:div w:id="484903367">
              <w:marLeft w:val="0"/>
              <w:marRight w:val="0"/>
              <w:marTop w:val="0"/>
              <w:marBottom w:val="0"/>
              <w:divBdr>
                <w:top w:val="none" w:sz="0" w:space="0" w:color="auto"/>
                <w:left w:val="none" w:sz="0" w:space="0" w:color="auto"/>
                <w:bottom w:val="none" w:sz="0" w:space="0" w:color="auto"/>
                <w:right w:val="none" w:sz="0" w:space="0" w:color="auto"/>
              </w:divBdr>
              <w:divsChild>
                <w:div w:id="157720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753230">
      <w:bodyDiv w:val="1"/>
      <w:marLeft w:val="0"/>
      <w:marRight w:val="0"/>
      <w:marTop w:val="0"/>
      <w:marBottom w:val="0"/>
      <w:divBdr>
        <w:top w:val="none" w:sz="0" w:space="0" w:color="auto"/>
        <w:left w:val="none" w:sz="0" w:space="0" w:color="auto"/>
        <w:bottom w:val="none" w:sz="0" w:space="0" w:color="auto"/>
        <w:right w:val="none" w:sz="0" w:space="0" w:color="auto"/>
      </w:divBdr>
      <w:divsChild>
        <w:div w:id="2134052333">
          <w:marLeft w:val="0"/>
          <w:marRight w:val="0"/>
          <w:marTop w:val="0"/>
          <w:marBottom w:val="0"/>
          <w:divBdr>
            <w:top w:val="none" w:sz="0" w:space="0" w:color="auto"/>
            <w:left w:val="none" w:sz="0" w:space="0" w:color="auto"/>
            <w:bottom w:val="none" w:sz="0" w:space="0" w:color="auto"/>
            <w:right w:val="none" w:sz="0" w:space="0" w:color="auto"/>
          </w:divBdr>
          <w:divsChild>
            <w:div w:id="1958561470">
              <w:marLeft w:val="0"/>
              <w:marRight w:val="0"/>
              <w:marTop w:val="0"/>
              <w:marBottom w:val="0"/>
              <w:divBdr>
                <w:top w:val="none" w:sz="0" w:space="0" w:color="auto"/>
                <w:left w:val="none" w:sz="0" w:space="0" w:color="auto"/>
                <w:bottom w:val="none" w:sz="0" w:space="0" w:color="auto"/>
                <w:right w:val="none" w:sz="0" w:space="0" w:color="auto"/>
              </w:divBdr>
              <w:divsChild>
                <w:div w:id="146573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735780">
      <w:bodyDiv w:val="1"/>
      <w:marLeft w:val="0"/>
      <w:marRight w:val="0"/>
      <w:marTop w:val="0"/>
      <w:marBottom w:val="0"/>
      <w:divBdr>
        <w:top w:val="none" w:sz="0" w:space="0" w:color="auto"/>
        <w:left w:val="none" w:sz="0" w:space="0" w:color="auto"/>
        <w:bottom w:val="none" w:sz="0" w:space="0" w:color="auto"/>
        <w:right w:val="none" w:sz="0" w:space="0" w:color="auto"/>
      </w:divBdr>
      <w:divsChild>
        <w:div w:id="1018459854">
          <w:marLeft w:val="0"/>
          <w:marRight w:val="0"/>
          <w:marTop w:val="0"/>
          <w:marBottom w:val="0"/>
          <w:divBdr>
            <w:top w:val="none" w:sz="0" w:space="0" w:color="auto"/>
            <w:left w:val="none" w:sz="0" w:space="0" w:color="auto"/>
            <w:bottom w:val="none" w:sz="0" w:space="0" w:color="auto"/>
            <w:right w:val="none" w:sz="0" w:space="0" w:color="auto"/>
          </w:divBdr>
          <w:divsChild>
            <w:div w:id="143856306">
              <w:marLeft w:val="0"/>
              <w:marRight w:val="0"/>
              <w:marTop w:val="0"/>
              <w:marBottom w:val="0"/>
              <w:divBdr>
                <w:top w:val="none" w:sz="0" w:space="0" w:color="auto"/>
                <w:left w:val="none" w:sz="0" w:space="0" w:color="auto"/>
                <w:bottom w:val="none" w:sz="0" w:space="0" w:color="auto"/>
                <w:right w:val="none" w:sz="0" w:space="0" w:color="auto"/>
              </w:divBdr>
              <w:divsChild>
                <w:div w:id="128981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3</Pages>
  <Words>669</Words>
  <Characters>3818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Eby</dc:creator>
  <cp:keywords/>
  <dc:description/>
  <cp:lastModifiedBy>Seth Eby</cp:lastModifiedBy>
  <cp:revision>5</cp:revision>
  <dcterms:created xsi:type="dcterms:W3CDTF">2022-05-29T17:45:00Z</dcterms:created>
  <dcterms:modified xsi:type="dcterms:W3CDTF">2022-05-30T00:46:00Z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2022-05-29T17:45:56Z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5e586e54-e12f-40ad-b6f8-17307aa6e83b</vt:lpwstr>
  </property>
  <property fmtid="{D5CDD505-2E9C-101B-9397-08002B2CF9AE}" pid="8" name="MSIP_Label_460f4a70-4b6c-4bd4-a002-31edb9c00abe_ContentBits">
    <vt:lpwstr>0</vt:lpwstr>
  </property>
</Properties>
</file>