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71A87" w14:textId="77777777" w:rsidR="00243BDB" w:rsidRDefault="00243BDB" w:rsidP="00496F47">
      <w:pPr>
        <w:spacing w:line="480" w:lineRule="auto"/>
        <w:ind w:firstLine="720"/>
      </w:pPr>
    </w:p>
    <w:p w14:paraId="0F70E48F" w14:textId="77777777" w:rsidR="00243BDB" w:rsidRDefault="00243BDB" w:rsidP="00496F47">
      <w:pPr>
        <w:spacing w:line="480" w:lineRule="auto"/>
        <w:ind w:firstLine="720"/>
      </w:pPr>
    </w:p>
    <w:p w14:paraId="1B9C858E" w14:textId="77777777" w:rsidR="00243BDB" w:rsidRDefault="00243BDB" w:rsidP="00496F47">
      <w:pPr>
        <w:spacing w:line="480" w:lineRule="auto"/>
        <w:ind w:firstLine="720"/>
      </w:pPr>
    </w:p>
    <w:p w14:paraId="7CF7A2DB" w14:textId="77777777" w:rsidR="00243BDB" w:rsidRDefault="00243BDB" w:rsidP="00496F47">
      <w:pPr>
        <w:spacing w:line="480" w:lineRule="auto"/>
        <w:ind w:firstLine="720"/>
      </w:pPr>
    </w:p>
    <w:p w14:paraId="148D043B" w14:textId="2975A046" w:rsidR="00243BDB" w:rsidRDefault="00243BDB" w:rsidP="00243BDB">
      <w:pPr>
        <w:spacing w:line="480" w:lineRule="auto"/>
        <w:ind w:firstLine="720"/>
        <w:jc w:val="center"/>
        <w:rPr>
          <w:b/>
          <w:bCs/>
        </w:rPr>
      </w:pPr>
      <w:r>
        <w:rPr>
          <w:b/>
          <w:bCs/>
        </w:rPr>
        <w:t>Benchmark Essay: Addiction in Adolescence Assignment</w:t>
      </w:r>
    </w:p>
    <w:p w14:paraId="73C4B5C7" w14:textId="5C7E8A47" w:rsidR="00243BDB" w:rsidRDefault="00243BDB" w:rsidP="00243BDB">
      <w:pPr>
        <w:spacing w:line="480" w:lineRule="auto"/>
        <w:ind w:firstLine="720"/>
        <w:jc w:val="center"/>
        <w:rPr>
          <w:b/>
          <w:bCs/>
        </w:rPr>
      </w:pPr>
    </w:p>
    <w:p w14:paraId="73073E09" w14:textId="77777777" w:rsidR="00243BDB" w:rsidRDefault="00243BDB" w:rsidP="00243BDB">
      <w:pPr>
        <w:pStyle w:val="BodyText"/>
        <w:spacing w:line="480" w:lineRule="auto"/>
        <w:ind w:right="30"/>
        <w:jc w:val="center"/>
        <w:rPr>
          <w:sz w:val="24"/>
          <w:szCs w:val="24"/>
        </w:rPr>
      </w:pPr>
      <w:r w:rsidRPr="00E66FC4">
        <w:rPr>
          <w:sz w:val="24"/>
          <w:szCs w:val="24"/>
        </w:rPr>
        <w:t xml:space="preserve">Brandy </w:t>
      </w:r>
      <w:proofErr w:type="spellStart"/>
      <w:r w:rsidRPr="00E66FC4">
        <w:rPr>
          <w:sz w:val="24"/>
          <w:szCs w:val="24"/>
        </w:rPr>
        <w:t>Zehner</w:t>
      </w:r>
      <w:proofErr w:type="spellEnd"/>
    </w:p>
    <w:p w14:paraId="77E3CC4A" w14:textId="77777777" w:rsidR="00243BDB" w:rsidRDefault="00243BDB" w:rsidP="00243BDB">
      <w:pPr>
        <w:pStyle w:val="BodyText"/>
        <w:spacing w:line="480" w:lineRule="auto"/>
        <w:ind w:right="30"/>
        <w:jc w:val="center"/>
        <w:rPr>
          <w:sz w:val="24"/>
          <w:szCs w:val="24"/>
        </w:rPr>
      </w:pPr>
      <w:r w:rsidRPr="00651B5D">
        <w:rPr>
          <w:sz w:val="24"/>
          <w:szCs w:val="24"/>
          <w:bdr w:val="none" w:sz="0" w:space="0" w:color="auto" w:frame="1"/>
        </w:rPr>
        <w:t xml:space="preserve">School of </w:t>
      </w:r>
      <w:r>
        <w:rPr>
          <w:sz w:val="24"/>
          <w:szCs w:val="24"/>
          <w:bdr w:val="none" w:sz="0" w:space="0" w:color="auto" w:frame="1"/>
        </w:rPr>
        <w:t>School Counseling</w:t>
      </w:r>
      <w:r w:rsidRPr="00651B5D">
        <w:rPr>
          <w:sz w:val="24"/>
          <w:szCs w:val="24"/>
          <w:bdr w:val="none" w:sz="0" w:space="0" w:color="auto" w:frame="1"/>
        </w:rPr>
        <w:t xml:space="preserve">, </w:t>
      </w:r>
      <w:r w:rsidRPr="00651B5D">
        <w:rPr>
          <w:sz w:val="24"/>
          <w:szCs w:val="24"/>
        </w:rPr>
        <w:t>Liberty University</w:t>
      </w:r>
    </w:p>
    <w:p w14:paraId="792117CF" w14:textId="77777777" w:rsidR="00243BDB" w:rsidRPr="00651B5D" w:rsidRDefault="00243BDB" w:rsidP="00243BDB">
      <w:pPr>
        <w:pStyle w:val="BodyText"/>
        <w:spacing w:line="480" w:lineRule="auto"/>
        <w:ind w:right="30"/>
        <w:jc w:val="center"/>
        <w:rPr>
          <w:sz w:val="24"/>
          <w:szCs w:val="24"/>
        </w:rPr>
      </w:pPr>
      <w:r>
        <w:rPr>
          <w:sz w:val="24"/>
          <w:szCs w:val="24"/>
        </w:rPr>
        <w:t>COUC502: Human Growth and Development (BO2)</w:t>
      </w:r>
    </w:p>
    <w:p w14:paraId="059B53D1" w14:textId="77777777" w:rsidR="00243BDB" w:rsidRPr="00651B5D" w:rsidRDefault="00243BDB" w:rsidP="00243BDB"/>
    <w:p w14:paraId="32EB36E5" w14:textId="77777777" w:rsidR="00243BDB" w:rsidRPr="00651B5D" w:rsidRDefault="00243BDB" w:rsidP="00243BDB"/>
    <w:p w14:paraId="04A5AAFD" w14:textId="6E30FD86" w:rsidR="00243BDB" w:rsidRDefault="00243BDB" w:rsidP="00243BDB"/>
    <w:p w14:paraId="687AF2F1" w14:textId="4FC6EBBB" w:rsidR="00243BDB" w:rsidRDefault="00243BDB" w:rsidP="00243BDB"/>
    <w:p w14:paraId="1D4E3928" w14:textId="5CF36D4D" w:rsidR="00243BDB" w:rsidRDefault="00243BDB" w:rsidP="00243BDB"/>
    <w:p w14:paraId="01B4FE8A" w14:textId="1795A643" w:rsidR="00243BDB" w:rsidRDefault="00243BDB" w:rsidP="00243BDB"/>
    <w:p w14:paraId="63181FAC" w14:textId="2F83F755" w:rsidR="00243BDB" w:rsidRDefault="00243BDB" w:rsidP="00243BDB"/>
    <w:p w14:paraId="74B4364B" w14:textId="4093C0D9" w:rsidR="00243BDB" w:rsidRDefault="00243BDB" w:rsidP="00243BDB"/>
    <w:p w14:paraId="7F5A2A5B" w14:textId="4117E9FB" w:rsidR="00243BDB" w:rsidRDefault="00243BDB" w:rsidP="00243BDB"/>
    <w:p w14:paraId="4D782503" w14:textId="1530D456" w:rsidR="00243BDB" w:rsidRDefault="00243BDB" w:rsidP="00243BDB"/>
    <w:p w14:paraId="0D4E9E78" w14:textId="1C22100D" w:rsidR="00243BDB" w:rsidRDefault="00243BDB" w:rsidP="00243BDB"/>
    <w:p w14:paraId="61CE8DE0" w14:textId="4C25AB55" w:rsidR="00243BDB" w:rsidRDefault="00243BDB" w:rsidP="00243BDB"/>
    <w:p w14:paraId="5C2AB75D" w14:textId="6DC962AB" w:rsidR="00243BDB" w:rsidRDefault="00243BDB" w:rsidP="00243BDB"/>
    <w:p w14:paraId="61DB2BEF" w14:textId="30316CBB" w:rsidR="00243BDB" w:rsidRDefault="00243BDB" w:rsidP="00243BDB"/>
    <w:p w14:paraId="732513E7" w14:textId="70797A2E" w:rsidR="00243BDB" w:rsidRDefault="00243BDB" w:rsidP="00243BDB"/>
    <w:p w14:paraId="7F511AE3" w14:textId="6581711F" w:rsidR="00243BDB" w:rsidRDefault="00243BDB" w:rsidP="00243BDB"/>
    <w:p w14:paraId="31DD9970" w14:textId="77777777" w:rsidR="00243BDB" w:rsidRPr="00651B5D" w:rsidRDefault="00243BDB" w:rsidP="00243BDB"/>
    <w:p w14:paraId="629D5D70" w14:textId="77777777" w:rsidR="00243BDB" w:rsidRPr="00651B5D" w:rsidRDefault="00243BDB" w:rsidP="00243BDB"/>
    <w:p w14:paraId="4A166E00" w14:textId="77777777" w:rsidR="00243BDB" w:rsidRPr="00651B5D" w:rsidRDefault="00243BDB" w:rsidP="00243BDB">
      <w:pPr>
        <w:jc w:val="center"/>
        <w:rPr>
          <w:b/>
          <w:bCs/>
        </w:rPr>
      </w:pPr>
      <w:r w:rsidRPr="00651B5D">
        <w:rPr>
          <w:b/>
          <w:bCs/>
        </w:rPr>
        <w:t>Author Note</w:t>
      </w:r>
    </w:p>
    <w:p w14:paraId="5986C772" w14:textId="77777777" w:rsidR="00243BDB" w:rsidRDefault="00243BDB" w:rsidP="00243BDB">
      <w:pPr>
        <w:ind w:firstLine="720"/>
      </w:pPr>
      <w:r>
        <w:t xml:space="preserve">Brandy </w:t>
      </w:r>
      <w:proofErr w:type="spellStart"/>
      <w:r>
        <w:t>Zehner</w:t>
      </w:r>
      <w:proofErr w:type="spellEnd"/>
    </w:p>
    <w:p w14:paraId="229E4B44" w14:textId="77777777" w:rsidR="00243BDB" w:rsidRPr="00651B5D" w:rsidRDefault="00243BDB" w:rsidP="00243BDB">
      <w:pPr>
        <w:ind w:firstLine="720"/>
      </w:pPr>
      <w:r w:rsidRPr="00651B5D">
        <w:t>I have no known conflict of interest to disclose.</w:t>
      </w:r>
      <w:r>
        <w:t xml:space="preserve"> </w:t>
      </w:r>
    </w:p>
    <w:p w14:paraId="2DBA23EE" w14:textId="77777777" w:rsidR="00243BDB" w:rsidRDefault="00243BDB" w:rsidP="00243BDB">
      <w:pPr>
        <w:ind w:firstLine="720"/>
      </w:pPr>
      <w:r w:rsidRPr="00651B5D">
        <w:t xml:space="preserve">Correspondence concerning this article should be addressed to </w:t>
      </w:r>
    </w:p>
    <w:p w14:paraId="59012C17" w14:textId="77777777" w:rsidR="00243BDB" w:rsidRPr="00651B5D" w:rsidRDefault="00243BDB" w:rsidP="00243BDB">
      <w:pPr>
        <w:ind w:firstLine="720"/>
      </w:pPr>
      <w:r>
        <w:t xml:space="preserve">Brandy </w:t>
      </w:r>
      <w:proofErr w:type="spellStart"/>
      <w:r>
        <w:t>Zehner</w:t>
      </w:r>
      <w:proofErr w:type="spellEnd"/>
    </w:p>
    <w:p w14:paraId="1D0544E6" w14:textId="77777777" w:rsidR="00243BDB" w:rsidRPr="00651B5D" w:rsidRDefault="00243BDB" w:rsidP="00243BDB">
      <w:r w:rsidRPr="00651B5D">
        <w:t xml:space="preserve">Email: </w:t>
      </w:r>
      <w:r>
        <w:t>bszehner@liberty.edu</w:t>
      </w:r>
    </w:p>
    <w:p w14:paraId="542B1DCD" w14:textId="46E0D5C4" w:rsidR="00243BDB" w:rsidRDefault="00243BDB" w:rsidP="00496F47">
      <w:pPr>
        <w:spacing w:line="480" w:lineRule="auto"/>
        <w:ind w:firstLine="720"/>
      </w:pPr>
    </w:p>
    <w:p w14:paraId="7C7BFC61" w14:textId="48BB7561" w:rsidR="00243BDB" w:rsidRDefault="00243BDB" w:rsidP="00243BDB">
      <w:r>
        <w:rPr>
          <w:b/>
          <w:bCs/>
        </w:rPr>
        <w:lastRenderedPageBreak/>
        <w:t xml:space="preserve">Abstract: </w:t>
      </w:r>
      <w:r>
        <w:t>The purpose of this paper is to discuss abuse of substances and addiction in adolescen</w:t>
      </w:r>
      <w:r w:rsidR="00337C57">
        <w:t xml:space="preserve">ce, interventions, and the benefits of spirituality and religion in regard to abuse of substances and addiction. </w:t>
      </w:r>
    </w:p>
    <w:p w14:paraId="26F92E79" w14:textId="3B8E0209" w:rsidR="00243BDB" w:rsidRPr="00243BDB" w:rsidRDefault="00243BDB" w:rsidP="00243BDB">
      <w:pPr>
        <w:spacing w:line="480" w:lineRule="auto"/>
        <w:ind w:firstLine="720"/>
      </w:pPr>
    </w:p>
    <w:p w14:paraId="02DAEFB3" w14:textId="77777777" w:rsidR="00243BDB" w:rsidRDefault="00243BDB" w:rsidP="00496F47">
      <w:pPr>
        <w:spacing w:line="480" w:lineRule="auto"/>
        <w:ind w:firstLine="720"/>
      </w:pPr>
    </w:p>
    <w:p w14:paraId="0642CC5B" w14:textId="77777777" w:rsidR="00243BDB" w:rsidRDefault="00243BDB" w:rsidP="00496F47">
      <w:pPr>
        <w:spacing w:line="480" w:lineRule="auto"/>
        <w:ind w:firstLine="720"/>
      </w:pPr>
    </w:p>
    <w:p w14:paraId="48F2810F" w14:textId="77777777" w:rsidR="00243BDB" w:rsidRDefault="00243BDB" w:rsidP="00496F47">
      <w:pPr>
        <w:spacing w:line="480" w:lineRule="auto"/>
        <w:ind w:firstLine="720"/>
      </w:pPr>
    </w:p>
    <w:p w14:paraId="398FC1D8" w14:textId="77777777" w:rsidR="00243BDB" w:rsidRDefault="00243BDB" w:rsidP="00496F47">
      <w:pPr>
        <w:spacing w:line="480" w:lineRule="auto"/>
        <w:ind w:firstLine="720"/>
      </w:pPr>
    </w:p>
    <w:p w14:paraId="0134C044" w14:textId="77777777" w:rsidR="00243BDB" w:rsidRDefault="00243BDB" w:rsidP="00496F47">
      <w:pPr>
        <w:spacing w:line="480" w:lineRule="auto"/>
        <w:ind w:firstLine="720"/>
      </w:pPr>
    </w:p>
    <w:p w14:paraId="7C6A2A40" w14:textId="77777777" w:rsidR="00243BDB" w:rsidRDefault="00243BDB" w:rsidP="00496F47">
      <w:pPr>
        <w:spacing w:line="480" w:lineRule="auto"/>
        <w:ind w:firstLine="720"/>
      </w:pPr>
    </w:p>
    <w:p w14:paraId="34227CFE" w14:textId="77777777" w:rsidR="00243BDB" w:rsidRDefault="00243BDB" w:rsidP="00496F47">
      <w:pPr>
        <w:spacing w:line="480" w:lineRule="auto"/>
        <w:ind w:firstLine="720"/>
      </w:pPr>
    </w:p>
    <w:p w14:paraId="6FD25769" w14:textId="5A92E367" w:rsidR="00243BDB" w:rsidRDefault="00243BDB" w:rsidP="00496F47">
      <w:pPr>
        <w:spacing w:line="480" w:lineRule="auto"/>
        <w:ind w:firstLine="720"/>
      </w:pPr>
    </w:p>
    <w:p w14:paraId="502AC61A" w14:textId="13FEAB90" w:rsidR="00337C57" w:rsidRDefault="00337C57" w:rsidP="00496F47">
      <w:pPr>
        <w:spacing w:line="480" w:lineRule="auto"/>
        <w:ind w:firstLine="720"/>
      </w:pPr>
    </w:p>
    <w:p w14:paraId="2C087E2B" w14:textId="5CDCFCB4" w:rsidR="00337C57" w:rsidRDefault="00337C57" w:rsidP="00496F47">
      <w:pPr>
        <w:spacing w:line="480" w:lineRule="auto"/>
        <w:ind w:firstLine="720"/>
      </w:pPr>
    </w:p>
    <w:p w14:paraId="24D7715D" w14:textId="7824CCCE" w:rsidR="00337C57" w:rsidRDefault="00337C57" w:rsidP="00496F47">
      <w:pPr>
        <w:spacing w:line="480" w:lineRule="auto"/>
        <w:ind w:firstLine="720"/>
      </w:pPr>
    </w:p>
    <w:p w14:paraId="36D1FABD" w14:textId="308D00E6" w:rsidR="00337C57" w:rsidRDefault="00337C57" w:rsidP="00496F47">
      <w:pPr>
        <w:spacing w:line="480" w:lineRule="auto"/>
        <w:ind w:firstLine="720"/>
      </w:pPr>
    </w:p>
    <w:p w14:paraId="2C684209" w14:textId="36BA1BE0" w:rsidR="00337C57" w:rsidRDefault="00337C57" w:rsidP="00496F47">
      <w:pPr>
        <w:spacing w:line="480" w:lineRule="auto"/>
        <w:ind w:firstLine="720"/>
      </w:pPr>
    </w:p>
    <w:p w14:paraId="1CCC3A97" w14:textId="61F08101" w:rsidR="00337C57" w:rsidRDefault="00337C57" w:rsidP="00496F47">
      <w:pPr>
        <w:spacing w:line="480" w:lineRule="auto"/>
        <w:ind w:firstLine="720"/>
      </w:pPr>
    </w:p>
    <w:p w14:paraId="6291EE82" w14:textId="1377E7B1" w:rsidR="00337C57" w:rsidRDefault="00337C57" w:rsidP="00496F47">
      <w:pPr>
        <w:spacing w:line="480" w:lineRule="auto"/>
        <w:ind w:firstLine="720"/>
      </w:pPr>
    </w:p>
    <w:p w14:paraId="7A002B71" w14:textId="738F8C74" w:rsidR="00337C57" w:rsidRDefault="00337C57" w:rsidP="00496F47">
      <w:pPr>
        <w:spacing w:line="480" w:lineRule="auto"/>
        <w:ind w:firstLine="720"/>
      </w:pPr>
    </w:p>
    <w:p w14:paraId="650C2876" w14:textId="1E792D7B" w:rsidR="00337C57" w:rsidRDefault="00337C57" w:rsidP="00496F47">
      <w:pPr>
        <w:spacing w:line="480" w:lineRule="auto"/>
        <w:ind w:firstLine="720"/>
      </w:pPr>
    </w:p>
    <w:p w14:paraId="29D28FC4" w14:textId="0DE22201" w:rsidR="00337C57" w:rsidRDefault="00337C57" w:rsidP="00496F47">
      <w:pPr>
        <w:spacing w:line="480" w:lineRule="auto"/>
        <w:ind w:firstLine="720"/>
      </w:pPr>
    </w:p>
    <w:p w14:paraId="373F4500" w14:textId="77777777" w:rsidR="00337C57" w:rsidRDefault="00337C57" w:rsidP="00496F47">
      <w:pPr>
        <w:spacing w:line="480" w:lineRule="auto"/>
        <w:ind w:firstLine="720"/>
      </w:pPr>
    </w:p>
    <w:p w14:paraId="33365828" w14:textId="77777777" w:rsidR="00243BDB" w:rsidRDefault="00243BDB" w:rsidP="00496F47">
      <w:pPr>
        <w:spacing w:line="480" w:lineRule="auto"/>
        <w:ind w:firstLine="720"/>
      </w:pPr>
    </w:p>
    <w:p w14:paraId="79E6DA2D" w14:textId="7370388C" w:rsidR="009130C0" w:rsidRDefault="009130C0" w:rsidP="00496F47">
      <w:pPr>
        <w:spacing w:line="480" w:lineRule="auto"/>
        <w:ind w:firstLine="720"/>
        <w:rPr>
          <w:color w:val="2E2E2E"/>
        </w:rPr>
      </w:pPr>
      <w:r w:rsidRPr="009130C0">
        <w:lastRenderedPageBreak/>
        <w:t>For four years I taught grades 8-12 in Family and Consumer Sciences. In our experience, most of our</w:t>
      </w:r>
      <w:r>
        <w:t xml:space="preserve"> s</w:t>
      </w:r>
      <w:r w:rsidRPr="009130C0">
        <w:t>tudents are abusing Marijuana and Alcohol. The students are using Vapes as a way to ingest their drug of choice. “</w:t>
      </w:r>
      <w:r w:rsidRPr="009130C0">
        <w:rPr>
          <w:color w:val="2E2E2E"/>
        </w:rPr>
        <w:t>Heavy cannabis use is associated with increased incidence and prevalence of depression and a large study of cohort samples in Australia and New Zealand found that the relationship between cannabis use and depression symptoms was stronger among adolescents than older</w:t>
      </w:r>
      <w:r>
        <w:t xml:space="preserve"> </w:t>
      </w:r>
      <w:r w:rsidRPr="009130C0">
        <w:rPr>
          <w:color w:val="2E2E2E"/>
        </w:rPr>
        <w:t>age groups” (“Drug and Alcohol Dependence,” 2020) After researching this study more in depth, I would have </w:t>
      </w:r>
      <w:r>
        <w:t>t</w:t>
      </w:r>
      <w:r w:rsidRPr="009130C0">
        <w:rPr>
          <w:color w:val="2E2E2E"/>
        </w:rPr>
        <w:t>o agree. </w:t>
      </w:r>
      <w:r>
        <w:rPr>
          <w:color w:val="2E2E2E"/>
        </w:rPr>
        <w:t xml:space="preserve">Most of our </w:t>
      </w:r>
      <w:r w:rsidR="007A78DA">
        <w:rPr>
          <w:color w:val="2E2E2E"/>
        </w:rPr>
        <w:t>at-risk</w:t>
      </w:r>
      <w:r>
        <w:rPr>
          <w:color w:val="2E2E2E"/>
        </w:rPr>
        <w:t xml:space="preserve"> students who also have been abusing substances also have been diagnosed with depression or suspected of having depression. </w:t>
      </w:r>
    </w:p>
    <w:p w14:paraId="17CC2E6E" w14:textId="52F9735A" w:rsidR="00466EBE" w:rsidRDefault="007A78DA" w:rsidP="00496F47">
      <w:pPr>
        <w:spacing w:line="480" w:lineRule="auto"/>
        <w:ind w:firstLine="720"/>
        <w:rPr>
          <w:rFonts w:cstheme="majorHAnsi"/>
        </w:rPr>
      </w:pPr>
      <w:r>
        <w:rPr>
          <w:color w:val="2E2E2E"/>
        </w:rPr>
        <w:t xml:space="preserve">In order to put into place proper </w:t>
      </w:r>
      <w:r w:rsidRPr="007A78DA">
        <w:rPr>
          <w:rFonts w:asciiTheme="minorHAnsi" w:hAnsiTheme="minorHAnsi"/>
          <w:color w:val="2E2E2E"/>
        </w:rPr>
        <w:t xml:space="preserve">interventions </w:t>
      </w:r>
      <w:r w:rsidRPr="007A78DA">
        <w:rPr>
          <w:rFonts w:asciiTheme="minorHAnsi" w:hAnsiTheme="minorHAnsi" w:cstheme="majorHAnsi"/>
          <w:color w:val="2E2E2E"/>
        </w:rPr>
        <w:t xml:space="preserve">“Efforts should be concerted on early identification, awareness and prevention programs, and routine monitoring of adolescent health data” </w:t>
      </w:r>
      <w:r w:rsidRPr="007A78DA">
        <w:rPr>
          <w:rFonts w:asciiTheme="minorHAnsi" w:hAnsiTheme="minorHAnsi" w:cstheme="majorHAnsi"/>
        </w:rPr>
        <w:t>(“Interventions for Adolescent Substance Abuse: An Overview of Systematic Reviews,” 2016)</w:t>
      </w:r>
      <w:r>
        <w:rPr>
          <w:rFonts w:cstheme="majorHAnsi"/>
        </w:rPr>
        <w:t xml:space="preserve">. </w:t>
      </w:r>
      <w:r w:rsidR="00466EBE">
        <w:rPr>
          <w:rFonts w:cstheme="majorHAnsi"/>
        </w:rPr>
        <w:t xml:space="preserve">The school I work for is administering a survey this week from Panorama. It will look specifically at the Social Emotional Health of our students and generate a report. Based on that report and teacher input we, as a guidance department, will create small intervention groups. This survey will be administered to grades 3-12. This survey is brand new to our school and we are hoping to reflect and revise our use of this program as we see fit based on the results. </w:t>
      </w:r>
      <w:r w:rsidR="00466EBE" w:rsidRPr="00466EBE">
        <w:rPr>
          <w:rFonts w:asciiTheme="minorHAnsi" w:hAnsiTheme="minorHAnsi" w:cstheme="majorHAnsi"/>
        </w:rPr>
        <w:t>“</w:t>
      </w:r>
      <w:r w:rsidR="00466EBE" w:rsidRPr="00466EBE">
        <w:rPr>
          <w:rFonts w:asciiTheme="minorHAnsi" w:hAnsiTheme="minorHAnsi"/>
          <w:color w:val="2E2E2E"/>
        </w:rPr>
        <w:t xml:space="preserve">Given the prevailing burden and impact of substance abuse in children and adolescents, it is essential that effective interventions and delivery platforms on enhancing social skills, problem-solving skills, and self-confidence are identified and </w:t>
      </w:r>
      <w:r w:rsidR="00466EBE" w:rsidRPr="00466EBE">
        <w:rPr>
          <w:color w:val="2E2E2E"/>
        </w:rPr>
        <w:t>implemented</w:t>
      </w:r>
      <w:r w:rsidR="00466EBE">
        <w:rPr>
          <w:color w:val="2E2E2E"/>
        </w:rPr>
        <w:t xml:space="preserve">” </w:t>
      </w:r>
      <w:r w:rsidR="00466EBE" w:rsidRPr="00466EBE">
        <w:rPr>
          <w:rFonts w:ascii="Georgia" w:hAnsi="Georgia"/>
          <w:color w:val="2E2E2E"/>
          <w:sz w:val="27"/>
          <w:szCs w:val="27"/>
        </w:rPr>
        <w:t>(</w:t>
      </w:r>
      <w:r w:rsidR="00466EBE" w:rsidRPr="007A78DA">
        <w:rPr>
          <w:rFonts w:asciiTheme="minorHAnsi" w:hAnsiTheme="minorHAnsi" w:cstheme="majorHAnsi"/>
        </w:rPr>
        <w:t>“Interventions for Adolescent Substance Abuse: An Overview of Systematic Reviews,” 2016)</w:t>
      </w:r>
      <w:r w:rsidR="00466EBE">
        <w:rPr>
          <w:rFonts w:cstheme="majorHAnsi"/>
        </w:rPr>
        <w:t xml:space="preserve">. </w:t>
      </w:r>
      <w:r w:rsidR="00496F47">
        <w:rPr>
          <w:rFonts w:cstheme="majorHAnsi"/>
        </w:rPr>
        <w:t xml:space="preserve">My hope is the Social Emotional Health survey will give us enough data to start early interventions with our students. </w:t>
      </w:r>
    </w:p>
    <w:p w14:paraId="2E68E990" w14:textId="787C12A8" w:rsidR="00A44132" w:rsidRDefault="000D5305" w:rsidP="00496F47">
      <w:pPr>
        <w:spacing w:line="480" w:lineRule="auto"/>
        <w:ind w:firstLine="720"/>
      </w:pPr>
      <w:r>
        <w:rPr>
          <w:rFonts w:cstheme="majorHAnsi"/>
        </w:rPr>
        <w:lastRenderedPageBreak/>
        <w:t>Religion and Spirituality heavily influences youth’s decisions and everyday life. I often asked myself, as a child and even now, “What would Jesus want me to do</w:t>
      </w:r>
      <w:r w:rsidR="00496F47">
        <w:rPr>
          <w:rFonts w:cstheme="majorHAnsi"/>
        </w:rPr>
        <w:t>?</w:t>
      </w:r>
      <w:r>
        <w:rPr>
          <w:rFonts w:cstheme="majorHAnsi"/>
        </w:rPr>
        <w:t xml:space="preserve">” I choose the path that follows as closely to Jesus as possible. </w:t>
      </w:r>
      <w:r w:rsidRPr="000D5305">
        <w:rPr>
          <w:rFonts w:asciiTheme="minorHAnsi" w:hAnsiTheme="minorHAnsi" w:cstheme="majorHAnsi"/>
        </w:rPr>
        <w:t>“</w:t>
      </w:r>
      <w:r w:rsidRPr="000D5305">
        <w:rPr>
          <w:rFonts w:asciiTheme="minorHAnsi" w:hAnsiTheme="minorHAnsi"/>
          <w:color w:val="333333"/>
          <w:shd w:val="clear" w:color="auto" w:fill="FCFCFC"/>
        </w:rPr>
        <w:t>A seminal 2-year study by The National Center on Addiction and Substance Abuse (</w:t>
      </w:r>
      <w:hyperlink r:id="rId7" w:anchor="ref-CR168" w:tooltip="The National Center on Addiction and Substance Abuse (CASA). (2001). So help me God: Substance abuse, religion and spirituality. Retrieved from &#10;                    https://www.centeronaddiction.org/addiction-research/reports/so-help-me-god-substance-abuse-religion-and-spirituality&#10;                    &#10;                  . Accessed December 19, 2018." w:history="1">
        <w:r w:rsidRPr="000D5305">
          <w:rPr>
            <w:rFonts w:asciiTheme="minorHAnsi" w:hAnsiTheme="minorHAnsi"/>
            <w:color w:val="A345C9"/>
            <w:u w:val="single"/>
            <w:shd w:val="clear" w:color="auto" w:fill="FCFCFC"/>
          </w:rPr>
          <w:t>2001</w:t>
        </w:r>
      </w:hyperlink>
      <w:r w:rsidRPr="000D5305">
        <w:rPr>
          <w:rFonts w:asciiTheme="minorHAnsi" w:hAnsiTheme="minorHAnsi"/>
          <w:color w:val="333333"/>
          <w:shd w:val="clear" w:color="auto" w:fill="FCFCFC"/>
        </w:rPr>
        <w:t xml:space="preserve">) at Columbia University, directed by Joseph A. </w:t>
      </w:r>
      <w:proofErr w:type="spellStart"/>
      <w:r w:rsidRPr="000D5305">
        <w:rPr>
          <w:rFonts w:asciiTheme="minorHAnsi" w:hAnsiTheme="minorHAnsi"/>
          <w:color w:val="333333"/>
          <w:shd w:val="clear" w:color="auto" w:fill="FCFCFC"/>
        </w:rPr>
        <w:t>Califano</w:t>
      </w:r>
      <w:proofErr w:type="spellEnd"/>
      <w:r w:rsidRPr="000D5305">
        <w:rPr>
          <w:rFonts w:asciiTheme="minorHAnsi" w:hAnsiTheme="minorHAnsi"/>
          <w:color w:val="333333"/>
          <w:shd w:val="clear" w:color="auto" w:fill="FCFCFC"/>
        </w:rPr>
        <w:t xml:space="preserve"> Jr., found that the teens who did not consider religious beliefs important were almost three times more likely to smoke, five times more likely to binge on alcohol, and almost eight times more likely to use marijuana compared with the teens who strongly appreciated the significance of religion in their daily lives.</w:t>
      </w:r>
      <w:r>
        <w:rPr>
          <w:color w:val="333333"/>
          <w:shd w:val="clear" w:color="auto" w:fill="FCFCFC"/>
        </w:rPr>
        <w:t xml:space="preserve">” </w:t>
      </w:r>
      <w:r w:rsidRPr="000D5305">
        <w:rPr>
          <w:rFonts w:asciiTheme="minorHAnsi" w:hAnsiTheme="minorHAnsi"/>
        </w:rPr>
        <w:t>(“Belief, Behavior, and Belonging: How Faith Is Indispensable in Preventing and Recovering from Substance Abuse,” 2019)</w:t>
      </w:r>
      <w:r>
        <w:t xml:space="preserve"> </w:t>
      </w:r>
      <w:r w:rsidR="00A44132">
        <w:t xml:space="preserve">As I referenced previously the correlation between depression and drug abuse, </w:t>
      </w:r>
      <w:r w:rsidR="00A44132" w:rsidRPr="00A44132">
        <w:rPr>
          <w:rFonts w:asciiTheme="minorHAnsi" w:hAnsiTheme="minorHAnsi"/>
          <w:color w:val="333333"/>
          <w:shd w:val="clear" w:color="auto" w:fill="FCFCFC"/>
        </w:rPr>
        <w:t>“One of the largest studies on drug and alcohol abuse among American youth aged 12–17 analyzed data from the National Survey on Drug Use and Health (Ford and Hill </w:t>
      </w:r>
      <w:hyperlink r:id="rId8" w:anchor="ref-CR67" w:tooltip="Ford, J. A., &amp; Hill, T. D. (2012). Religiosity and adolescent substance use: Evidence from the national survey on drug use and health. Substance Use and Misuse,&#10;                           47(7), 787–798. &#10;                    https://doi.org/10.3109/10826084.2012.667489&#10;                    &#10;                  ." w:history="1">
        <w:r w:rsidR="00A44132" w:rsidRPr="00A44132">
          <w:rPr>
            <w:rFonts w:asciiTheme="minorHAnsi" w:hAnsiTheme="minorHAnsi"/>
            <w:color w:val="A345C9"/>
            <w:u w:val="single"/>
            <w:shd w:val="clear" w:color="auto" w:fill="FCFCFC"/>
          </w:rPr>
          <w:t>2012</w:t>
        </w:r>
      </w:hyperlink>
      <w:r w:rsidR="00A44132" w:rsidRPr="00A44132">
        <w:rPr>
          <w:rFonts w:asciiTheme="minorHAnsi" w:hAnsiTheme="minorHAnsi"/>
          <w:color w:val="333333"/>
          <w:shd w:val="clear" w:color="auto" w:fill="FCFCFC"/>
        </w:rPr>
        <w:t>); the study found that higher degrees of religiosity reported, including religious attendance, involvement, and reliance on religious beliefs in decision making, were associated with several benefits, such as limited depression and negative attitudes toward substance abuse.”</w:t>
      </w:r>
      <w:r w:rsidR="00A44132">
        <w:rPr>
          <w:color w:val="333333"/>
          <w:shd w:val="clear" w:color="auto" w:fill="FCFCFC"/>
        </w:rPr>
        <w:t xml:space="preserve"> </w:t>
      </w:r>
      <w:r w:rsidR="00A44132" w:rsidRPr="000D5305">
        <w:rPr>
          <w:rFonts w:asciiTheme="minorHAnsi" w:hAnsiTheme="minorHAnsi"/>
        </w:rPr>
        <w:t>(“Belief, Behavior, and Belonging: How Faith Is Indispensable in Preventing and Recovering from Substance Abuse,” 2019)</w:t>
      </w:r>
      <w:r w:rsidR="00496F47">
        <w:t xml:space="preserve"> </w:t>
      </w:r>
    </w:p>
    <w:p w14:paraId="4AE4A6D3" w14:textId="7F948BAB" w:rsidR="00496F47" w:rsidRDefault="00496F47" w:rsidP="00496F47">
      <w:pPr>
        <w:spacing w:line="480" w:lineRule="auto"/>
        <w:ind w:firstLine="720"/>
      </w:pPr>
      <w:r>
        <w:t xml:space="preserve">In conclusion, the best way to help adolescent children not to become dependent on substances is to have early interventions. The easiest way to reach all youth is through our schools and to begin at an early age, before the child reaches their adolescent years. As parents it is beneficial to develop a strong spirituality and religious beliefs with your child. </w:t>
      </w:r>
    </w:p>
    <w:p w14:paraId="1A26F6A2" w14:textId="77777777" w:rsidR="00496F47" w:rsidRDefault="00496F47" w:rsidP="00496F47">
      <w:pPr>
        <w:spacing w:line="480" w:lineRule="auto"/>
        <w:ind w:firstLine="720"/>
        <w:rPr>
          <w:b/>
          <w:bCs/>
        </w:rPr>
      </w:pPr>
    </w:p>
    <w:p w14:paraId="4D96C0A2" w14:textId="77777777" w:rsidR="00496F47" w:rsidRDefault="00496F47" w:rsidP="00496F47">
      <w:pPr>
        <w:spacing w:line="480" w:lineRule="auto"/>
        <w:ind w:firstLine="720"/>
        <w:rPr>
          <w:b/>
          <w:bCs/>
        </w:rPr>
      </w:pPr>
    </w:p>
    <w:p w14:paraId="703906B7" w14:textId="77777777" w:rsidR="00496F47" w:rsidRDefault="00496F47" w:rsidP="00496F47">
      <w:pPr>
        <w:spacing w:line="480" w:lineRule="auto"/>
        <w:ind w:firstLine="720"/>
        <w:rPr>
          <w:b/>
          <w:bCs/>
        </w:rPr>
      </w:pPr>
    </w:p>
    <w:p w14:paraId="24AB3005" w14:textId="77777777" w:rsidR="00496F47" w:rsidRDefault="00496F47" w:rsidP="00496F47">
      <w:pPr>
        <w:spacing w:line="480" w:lineRule="auto"/>
        <w:ind w:firstLine="720"/>
        <w:rPr>
          <w:b/>
          <w:bCs/>
        </w:rPr>
      </w:pPr>
    </w:p>
    <w:p w14:paraId="00BF2B9E" w14:textId="56C37D4F" w:rsidR="00496F47" w:rsidRDefault="00496F47" w:rsidP="00A44132">
      <w:pPr>
        <w:ind w:firstLine="720"/>
        <w:rPr>
          <w:b/>
          <w:bCs/>
        </w:rPr>
      </w:pPr>
      <w:r w:rsidRPr="00496F47">
        <w:rPr>
          <w:b/>
          <w:bCs/>
        </w:rPr>
        <w:t xml:space="preserve">References: </w:t>
      </w:r>
    </w:p>
    <w:p w14:paraId="1AB3D16F" w14:textId="1A75CD4D" w:rsidR="00496F47" w:rsidRDefault="00496F47" w:rsidP="00496F47">
      <w:pPr>
        <w:spacing w:line="480" w:lineRule="auto"/>
        <w:ind w:left="720"/>
        <w:rPr>
          <w:rFonts w:asciiTheme="minorHAnsi" w:hAnsiTheme="minorHAnsi"/>
          <w:color w:val="000000"/>
        </w:rPr>
      </w:pPr>
    </w:p>
    <w:p w14:paraId="78F2ECDD" w14:textId="604C3902" w:rsidR="00496F47" w:rsidRDefault="00496F47" w:rsidP="00496F47">
      <w:pPr>
        <w:spacing w:line="480" w:lineRule="auto"/>
        <w:ind w:left="720"/>
        <w:rPr>
          <w:rFonts w:asciiTheme="minorHAnsi" w:hAnsiTheme="minorHAnsi"/>
          <w:color w:val="000000"/>
        </w:rPr>
      </w:pPr>
      <w:r w:rsidRPr="00496F47">
        <w:rPr>
          <w:rFonts w:asciiTheme="minorHAnsi" w:hAnsiTheme="minorHAnsi"/>
          <w:color w:val="000000"/>
        </w:rPr>
        <w:t xml:space="preserve">Belief, Behavior, and Belonging: How Faith is Indispensable in Preventing and Recovering from Substance Abuse. (2019). </w:t>
      </w:r>
      <w:r w:rsidRPr="00496F47">
        <w:rPr>
          <w:rFonts w:asciiTheme="minorHAnsi" w:hAnsiTheme="minorHAnsi"/>
          <w:i/>
          <w:iCs/>
          <w:color w:val="000000"/>
        </w:rPr>
        <w:t>Journal of Religion and Health</w:t>
      </w:r>
      <w:r w:rsidRPr="00496F47">
        <w:rPr>
          <w:rFonts w:asciiTheme="minorHAnsi" w:hAnsiTheme="minorHAnsi"/>
          <w:color w:val="000000"/>
        </w:rPr>
        <w:t>. Published</w:t>
      </w:r>
    </w:p>
    <w:p w14:paraId="6733DE90" w14:textId="77777777" w:rsidR="00496F47" w:rsidRDefault="00496F47" w:rsidP="00496F47">
      <w:pPr>
        <w:spacing w:line="480" w:lineRule="auto"/>
        <w:ind w:left="720"/>
        <w:rPr>
          <w:rFonts w:asciiTheme="minorHAnsi" w:hAnsiTheme="minorHAnsi"/>
          <w:color w:val="000000"/>
        </w:rPr>
      </w:pPr>
    </w:p>
    <w:p w14:paraId="79C54579" w14:textId="4BEE162D" w:rsidR="00496F47" w:rsidRDefault="00496F47" w:rsidP="00496F47">
      <w:pPr>
        <w:spacing w:line="480" w:lineRule="auto"/>
        <w:ind w:left="720"/>
        <w:rPr>
          <w:rFonts w:asciiTheme="minorHAnsi" w:hAnsiTheme="minorHAnsi"/>
        </w:rPr>
      </w:pPr>
      <w:r w:rsidRPr="00496F47">
        <w:rPr>
          <w:rFonts w:asciiTheme="minorHAnsi" w:hAnsiTheme="minorHAnsi"/>
          <w:color w:val="000000"/>
        </w:rPr>
        <w:t xml:space="preserve">Drug and Alcohol Dependence. (2020). </w:t>
      </w:r>
      <w:r w:rsidRPr="00496F47">
        <w:rPr>
          <w:rFonts w:asciiTheme="minorHAnsi" w:hAnsiTheme="minorHAnsi"/>
          <w:i/>
          <w:iCs/>
          <w:color w:val="000000"/>
        </w:rPr>
        <w:t>Science Direct</w:t>
      </w:r>
      <w:r w:rsidRPr="00496F47">
        <w:rPr>
          <w:rFonts w:asciiTheme="minorHAnsi" w:hAnsiTheme="minorHAnsi"/>
          <w:color w:val="000000"/>
        </w:rPr>
        <w:t xml:space="preserve">, </w:t>
      </w:r>
      <w:r w:rsidRPr="00496F47">
        <w:rPr>
          <w:rFonts w:asciiTheme="minorHAnsi" w:hAnsiTheme="minorHAnsi"/>
          <w:i/>
          <w:iCs/>
          <w:color w:val="000000"/>
        </w:rPr>
        <w:t>209</w:t>
      </w:r>
      <w:r w:rsidRPr="00496F47">
        <w:rPr>
          <w:rFonts w:asciiTheme="minorHAnsi" w:hAnsiTheme="minorHAnsi"/>
          <w:color w:val="000000"/>
        </w:rPr>
        <w:t xml:space="preserve">. </w:t>
      </w:r>
      <w:hyperlink r:id="rId9" w:history="1">
        <w:r w:rsidRPr="00496F47">
          <w:rPr>
            <w:rFonts w:asciiTheme="minorHAnsi" w:hAnsiTheme="minorHAnsi"/>
            <w:color w:val="1155CC"/>
            <w:u w:val="single"/>
          </w:rPr>
          <w:t>https://doi.org/10.1016/j.drugalcdep.2020.107894</w:t>
        </w:r>
      </w:hyperlink>
    </w:p>
    <w:p w14:paraId="07D58A5A" w14:textId="77777777" w:rsidR="00496F47" w:rsidRPr="00496F47" w:rsidRDefault="00496F47" w:rsidP="00496F47">
      <w:pPr>
        <w:spacing w:line="480" w:lineRule="auto"/>
        <w:ind w:left="720"/>
        <w:rPr>
          <w:rFonts w:asciiTheme="minorHAnsi" w:hAnsiTheme="minorHAnsi"/>
        </w:rPr>
      </w:pPr>
    </w:p>
    <w:p w14:paraId="200721EE" w14:textId="77777777" w:rsidR="00496F47" w:rsidRPr="00496F47" w:rsidRDefault="00496F47" w:rsidP="00496F47">
      <w:pPr>
        <w:rPr>
          <w:rFonts w:asciiTheme="minorHAnsi" w:hAnsiTheme="minorHAnsi"/>
        </w:rPr>
      </w:pPr>
    </w:p>
    <w:p w14:paraId="4CAD5B63" w14:textId="77777777" w:rsidR="00496F47" w:rsidRPr="00496F47" w:rsidRDefault="00496F47" w:rsidP="00496F47">
      <w:pPr>
        <w:spacing w:line="480" w:lineRule="auto"/>
        <w:ind w:left="720"/>
        <w:rPr>
          <w:rFonts w:asciiTheme="minorHAnsi" w:hAnsiTheme="minorHAnsi"/>
        </w:rPr>
      </w:pPr>
      <w:r w:rsidRPr="00496F47">
        <w:rPr>
          <w:rFonts w:asciiTheme="minorHAnsi" w:hAnsiTheme="minorHAnsi"/>
          <w:color w:val="000000"/>
        </w:rPr>
        <w:t xml:space="preserve">Interventions for Adolescent Substance Abuse: An Overview of Systematic Reviews. (2016). </w:t>
      </w:r>
      <w:r w:rsidRPr="00496F47">
        <w:rPr>
          <w:rFonts w:asciiTheme="minorHAnsi" w:hAnsiTheme="minorHAnsi"/>
          <w:i/>
          <w:iCs/>
          <w:color w:val="000000"/>
        </w:rPr>
        <w:t>Journal of Adolescent Health</w:t>
      </w:r>
      <w:r w:rsidRPr="00496F47">
        <w:rPr>
          <w:rFonts w:asciiTheme="minorHAnsi" w:hAnsiTheme="minorHAnsi"/>
          <w:color w:val="000000"/>
        </w:rPr>
        <w:t xml:space="preserve">, </w:t>
      </w:r>
      <w:r w:rsidRPr="00496F47">
        <w:rPr>
          <w:rFonts w:asciiTheme="minorHAnsi" w:hAnsiTheme="minorHAnsi"/>
          <w:i/>
          <w:iCs/>
          <w:color w:val="000000"/>
        </w:rPr>
        <w:t>59</w:t>
      </w:r>
      <w:r w:rsidRPr="00496F47">
        <w:rPr>
          <w:rFonts w:asciiTheme="minorHAnsi" w:hAnsiTheme="minorHAnsi"/>
          <w:color w:val="000000"/>
        </w:rPr>
        <w:t>. https://doi.org/10.1016/j.jadohealth.2016.06.021</w:t>
      </w:r>
    </w:p>
    <w:p w14:paraId="3197BA16" w14:textId="77777777" w:rsidR="00496F47" w:rsidRPr="00496F47" w:rsidRDefault="00496F47" w:rsidP="00496F47">
      <w:pPr>
        <w:rPr>
          <w:rFonts w:asciiTheme="minorHAnsi" w:hAnsiTheme="minorHAnsi"/>
        </w:rPr>
      </w:pPr>
    </w:p>
    <w:p w14:paraId="24CA9EA8" w14:textId="236C6CD7" w:rsidR="00496F47" w:rsidRPr="00496F47" w:rsidRDefault="00496F47" w:rsidP="00496F47">
      <w:pPr>
        <w:spacing w:line="480" w:lineRule="auto"/>
        <w:ind w:left="720"/>
        <w:rPr>
          <w:rFonts w:asciiTheme="minorHAnsi" w:hAnsiTheme="minorHAnsi"/>
        </w:rPr>
      </w:pPr>
      <w:r w:rsidRPr="00496F47">
        <w:rPr>
          <w:rFonts w:asciiTheme="minorHAnsi" w:hAnsiTheme="minorHAnsi"/>
          <w:color w:val="000000"/>
        </w:rPr>
        <w:t>.</w:t>
      </w:r>
    </w:p>
    <w:p w14:paraId="0C356382" w14:textId="77777777" w:rsidR="00496F47" w:rsidRPr="00496F47" w:rsidRDefault="00496F47" w:rsidP="00496F47">
      <w:pPr>
        <w:spacing w:after="240"/>
        <w:rPr>
          <w:rFonts w:asciiTheme="minorHAnsi" w:hAnsiTheme="minorHAnsi"/>
        </w:rPr>
      </w:pPr>
    </w:p>
    <w:p w14:paraId="2DDA6602" w14:textId="77777777" w:rsidR="00496F47" w:rsidRPr="00A44132" w:rsidRDefault="00496F47" w:rsidP="00A44132">
      <w:pPr>
        <w:spacing w:after="160" w:line="480" w:lineRule="auto"/>
        <w:ind w:firstLine="720"/>
        <w:rPr>
          <w:rFonts w:asciiTheme="minorHAnsi" w:hAnsiTheme="minorHAnsi"/>
          <w:b/>
          <w:bCs/>
        </w:rPr>
      </w:pPr>
    </w:p>
    <w:p w14:paraId="56838BFD" w14:textId="77777777" w:rsidR="00A44132" w:rsidRPr="00A44132" w:rsidRDefault="00A44132" w:rsidP="000D5305">
      <w:pPr>
        <w:ind w:firstLine="720"/>
        <w:rPr>
          <w:rFonts w:asciiTheme="minorHAnsi" w:hAnsiTheme="minorHAnsi"/>
        </w:rPr>
      </w:pPr>
    </w:p>
    <w:p w14:paraId="0BF50192" w14:textId="36A1FA05" w:rsidR="000D5305" w:rsidRPr="000D5305" w:rsidRDefault="000D5305" w:rsidP="000D5305">
      <w:pPr>
        <w:rPr>
          <w:rFonts w:asciiTheme="minorHAnsi" w:hAnsiTheme="minorHAnsi"/>
        </w:rPr>
      </w:pPr>
    </w:p>
    <w:p w14:paraId="3F431598" w14:textId="5149EF0B" w:rsidR="00466EBE" w:rsidRPr="00466EBE" w:rsidRDefault="00466EBE" w:rsidP="00466EBE">
      <w:pPr>
        <w:ind w:firstLine="720"/>
      </w:pPr>
    </w:p>
    <w:p w14:paraId="5606E757" w14:textId="0F1DFCBE" w:rsidR="007A78DA" w:rsidRPr="007A78DA" w:rsidRDefault="007A78DA" w:rsidP="007A78DA">
      <w:pPr>
        <w:spacing w:after="160" w:line="480" w:lineRule="auto"/>
        <w:rPr>
          <w:rFonts w:asciiTheme="minorHAnsi" w:hAnsiTheme="minorHAnsi" w:cstheme="majorHAnsi"/>
        </w:rPr>
      </w:pPr>
    </w:p>
    <w:p w14:paraId="0DCE727F" w14:textId="77777777" w:rsidR="007A78DA" w:rsidRPr="009130C0" w:rsidRDefault="007A78DA" w:rsidP="009130C0"/>
    <w:p w14:paraId="284CF14D" w14:textId="77777777" w:rsidR="009130C0" w:rsidRPr="009130C0" w:rsidRDefault="009130C0" w:rsidP="009130C0">
      <w:r w:rsidRPr="009130C0">
        <w:br/>
      </w:r>
    </w:p>
    <w:p w14:paraId="6EB2658B" w14:textId="77777777" w:rsidR="00F67C62" w:rsidRDefault="00F67C62" w:rsidP="009130C0"/>
    <w:p w14:paraId="382F079F" w14:textId="77777777" w:rsidR="005330EA" w:rsidRDefault="005330EA" w:rsidP="009130C0"/>
    <w:p w14:paraId="74C3DA11" w14:textId="77777777" w:rsidR="005330EA" w:rsidRDefault="005330EA" w:rsidP="009130C0"/>
    <w:p w14:paraId="281979D1" w14:textId="77777777" w:rsidR="005330EA" w:rsidRDefault="005330EA" w:rsidP="009130C0"/>
    <w:p w14:paraId="18BEFE75" w14:textId="77777777" w:rsidR="005330EA" w:rsidRDefault="005330EA" w:rsidP="009130C0"/>
    <w:p w14:paraId="183EFEDD" w14:textId="77777777" w:rsidR="005330EA" w:rsidRPr="00651B5D" w:rsidRDefault="005330EA" w:rsidP="005330EA">
      <w:pPr>
        <w:pStyle w:val="BodyText"/>
        <w:tabs>
          <w:tab w:val="left" w:pos="10530"/>
        </w:tabs>
        <w:spacing w:line="480" w:lineRule="auto"/>
        <w:ind w:left="720" w:right="1020"/>
        <w:jc w:val="center"/>
        <w:rPr>
          <w:b/>
          <w:bCs/>
          <w:sz w:val="24"/>
          <w:szCs w:val="24"/>
        </w:rPr>
      </w:pPr>
      <w:r>
        <w:rPr>
          <w:b/>
          <w:bCs/>
          <w:sz w:val="24"/>
          <w:szCs w:val="24"/>
        </w:rPr>
        <w:lastRenderedPageBreak/>
        <w:t>Benchmark Essay: Trauma, Development, and Spirituality Assignment</w:t>
      </w:r>
    </w:p>
    <w:p w14:paraId="43C4197C" w14:textId="77777777" w:rsidR="005330EA" w:rsidRDefault="005330EA" w:rsidP="005330EA">
      <w:pPr>
        <w:pStyle w:val="BodyText"/>
        <w:spacing w:line="480" w:lineRule="auto"/>
        <w:ind w:right="30"/>
        <w:jc w:val="center"/>
        <w:rPr>
          <w:sz w:val="24"/>
          <w:szCs w:val="24"/>
          <w:highlight w:val="yellow"/>
        </w:rPr>
      </w:pPr>
    </w:p>
    <w:p w14:paraId="55128289" w14:textId="77777777" w:rsidR="005330EA" w:rsidRDefault="005330EA" w:rsidP="005330EA">
      <w:pPr>
        <w:pStyle w:val="BodyText"/>
        <w:spacing w:line="480" w:lineRule="auto"/>
        <w:ind w:right="30"/>
        <w:jc w:val="center"/>
        <w:rPr>
          <w:sz w:val="24"/>
          <w:szCs w:val="24"/>
        </w:rPr>
      </w:pPr>
      <w:r w:rsidRPr="00E66FC4">
        <w:rPr>
          <w:sz w:val="24"/>
          <w:szCs w:val="24"/>
        </w:rPr>
        <w:t xml:space="preserve">Brandy </w:t>
      </w:r>
      <w:proofErr w:type="spellStart"/>
      <w:r w:rsidRPr="00E66FC4">
        <w:rPr>
          <w:sz w:val="24"/>
          <w:szCs w:val="24"/>
        </w:rPr>
        <w:t>Zehner</w:t>
      </w:r>
      <w:proofErr w:type="spellEnd"/>
    </w:p>
    <w:p w14:paraId="4226AF77" w14:textId="77777777" w:rsidR="005330EA" w:rsidRDefault="005330EA" w:rsidP="005330EA">
      <w:pPr>
        <w:pStyle w:val="BodyText"/>
        <w:spacing w:line="480" w:lineRule="auto"/>
        <w:ind w:right="30"/>
        <w:jc w:val="center"/>
        <w:rPr>
          <w:sz w:val="24"/>
          <w:szCs w:val="24"/>
        </w:rPr>
      </w:pPr>
      <w:r w:rsidRPr="00651B5D">
        <w:rPr>
          <w:sz w:val="24"/>
          <w:szCs w:val="24"/>
          <w:bdr w:val="none" w:sz="0" w:space="0" w:color="auto" w:frame="1"/>
        </w:rPr>
        <w:t xml:space="preserve">School of </w:t>
      </w:r>
      <w:r>
        <w:rPr>
          <w:sz w:val="24"/>
          <w:szCs w:val="24"/>
          <w:bdr w:val="none" w:sz="0" w:space="0" w:color="auto" w:frame="1"/>
        </w:rPr>
        <w:t>School Counseling</w:t>
      </w:r>
      <w:r w:rsidRPr="00651B5D">
        <w:rPr>
          <w:sz w:val="24"/>
          <w:szCs w:val="24"/>
          <w:bdr w:val="none" w:sz="0" w:space="0" w:color="auto" w:frame="1"/>
        </w:rPr>
        <w:t xml:space="preserve">, </w:t>
      </w:r>
      <w:r w:rsidRPr="00651B5D">
        <w:rPr>
          <w:sz w:val="24"/>
          <w:szCs w:val="24"/>
        </w:rPr>
        <w:t>Liberty University</w:t>
      </w:r>
    </w:p>
    <w:p w14:paraId="61263F12" w14:textId="77777777" w:rsidR="005330EA" w:rsidRPr="00651B5D" w:rsidRDefault="005330EA" w:rsidP="005330EA">
      <w:pPr>
        <w:pStyle w:val="BodyText"/>
        <w:spacing w:line="480" w:lineRule="auto"/>
        <w:ind w:right="30"/>
        <w:jc w:val="center"/>
        <w:rPr>
          <w:sz w:val="24"/>
          <w:szCs w:val="24"/>
        </w:rPr>
      </w:pPr>
      <w:r>
        <w:rPr>
          <w:sz w:val="24"/>
          <w:szCs w:val="24"/>
        </w:rPr>
        <w:t>COUC502: Human Growth and Development (BO2)</w:t>
      </w:r>
    </w:p>
    <w:p w14:paraId="134E8363" w14:textId="77777777" w:rsidR="005330EA" w:rsidRPr="00651B5D" w:rsidRDefault="005330EA" w:rsidP="005330EA"/>
    <w:p w14:paraId="46132B61" w14:textId="77777777" w:rsidR="005330EA" w:rsidRPr="00651B5D" w:rsidRDefault="005330EA" w:rsidP="005330EA"/>
    <w:p w14:paraId="68740DD7" w14:textId="77777777" w:rsidR="005330EA" w:rsidRDefault="005330EA" w:rsidP="005330EA"/>
    <w:p w14:paraId="66362C17" w14:textId="77777777" w:rsidR="005330EA" w:rsidRDefault="005330EA" w:rsidP="005330EA"/>
    <w:p w14:paraId="6F046F8E" w14:textId="77777777" w:rsidR="005330EA" w:rsidRDefault="005330EA" w:rsidP="005330EA"/>
    <w:p w14:paraId="4F3DC1A1" w14:textId="77777777" w:rsidR="005330EA" w:rsidRDefault="005330EA" w:rsidP="005330EA"/>
    <w:p w14:paraId="4244A732" w14:textId="77777777" w:rsidR="005330EA" w:rsidRDefault="005330EA" w:rsidP="005330EA"/>
    <w:p w14:paraId="488799F4" w14:textId="77777777" w:rsidR="005330EA" w:rsidRDefault="005330EA" w:rsidP="005330EA"/>
    <w:p w14:paraId="09FB23AD" w14:textId="77777777" w:rsidR="005330EA" w:rsidRDefault="005330EA" w:rsidP="005330EA"/>
    <w:p w14:paraId="0E0112AF" w14:textId="77777777" w:rsidR="005330EA" w:rsidRDefault="005330EA" w:rsidP="005330EA"/>
    <w:p w14:paraId="7753ECF4" w14:textId="77777777" w:rsidR="005330EA" w:rsidRDefault="005330EA" w:rsidP="005330EA"/>
    <w:p w14:paraId="112A922B" w14:textId="77777777" w:rsidR="005330EA" w:rsidRDefault="005330EA" w:rsidP="005330EA"/>
    <w:p w14:paraId="1F5D7C62" w14:textId="77777777" w:rsidR="005330EA" w:rsidRDefault="005330EA" w:rsidP="005330EA"/>
    <w:p w14:paraId="32A08AA6" w14:textId="77777777" w:rsidR="005330EA" w:rsidRDefault="005330EA" w:rsidP="005330EA"/>
    <w:p w14:paraId="49DED0D1" w14:textId="77777777" w:rsidR="005330EA" w:rsidRPr="00651B5D" w:rsidRDefault="005330EA" w:rsidP="005330EA"/>
    <w:p w14:paraId="4743D6A2" w14:textId="77777777" w:rsidR="005330EA" w:rsidRPr="00651B5D" w:rsidRDefault="005330EA" w:rsidP="005330EA"/>
    <w:p w14:paraId="108DE36A" w14:textId="77777777" w:rsidR="005330EA" w:rsidRPr="00651B5D" w:rsidRDefault="005330EA" w:rsidP="005330EA">
      <w:pPr>
        <w:jc w:val="center"/>
        <w:rPr>
          <w:b/>
          <w:bCs/>
        </w:rPr>
      </w:pPr>
      <w:r w:rsidRPr="00651B5D">
        <w:rPr>
          <w:b/>
          <w:bCs/>
        </w:rPr>
        <w:t>Author Note</w:t>
      </w:r>
    </w:p>
    <w:p w14:paraId="2E5A15D4" w14:textId="77777777" w:rsidR="005330EA" w:rsidRDefault="005330EA" w:rsidP="005330EA">
      <w:pPr>
        <w:ind w:firstLine="720"/>
      </w:pPr>
      <w:r>
        <w:t xml:space="preserve">Brandy </w:t>
      </w:r>
      <w:proofErr w:type="spellStart"/>
      <w:r>
        <w:t>Zehner</w:t>
      </w:r>
      <w:proofErr w:type="spellEnd"/>
    </w:p>
    <w:p w14:paraId="510421F5" w14:textId="77777777" w:rsidR="005330EA" w:rsidRPr="00651B5D" w:rsidRDefault="005330EA" w:rsidP="005330EA">
      <w:pPr>
        <w:ind w:firstLine="720"/>
      </w:pPr>
      <w:r w:rsidRPr="00651B5D">
        <w:t>I have no known conflict of interest to disclose.</w:t>
      </w:r>
      <w:r>
        <w:t xml:space="preserve"> </w:t>
      </w:r>
    </w:p>
    <w:p w14:paraId="269799D5" w14:textId="77777777" w:rsidR="005330EA" w:rsidRDefault="005330EA" w:rsidP="005330EA">
      <w:pPr>
        <w:ind w:firstLine="720"/>
      </w:pPr>
      <w:r w:rsidRPr="00651B5D">
        <w:t xml:space="preserve">Correspondence concerning this article should be addressed to </w:t>
      </w:r>
    </w:p>
    <w:p w14:paraId="20F55473" w14:textId="77777777" w:rsidR="005330EA" w:rsidRPr="00651B5D" w:rsidRDefault="005330EA" w:rsidP="005330EA">
      <w:pPr>
        <w:ind w:firstLine="720"/>
      </w:pPr>
      <w:r>
        <w:t xml:space="preserve">Brandy </w:t>
      </w:r>
      <w:proofErr w:type="spellStart"/>
      <w:r>
        <w:t>Zehner</w:t>
      </w:r>
      <w:proofErr w:type="spellEnd"/>
    </w:p>
    <w:p w14:paraId="7EB591F8" w14:textId="77777777" w:rsidR="005330EA" w:rsidRPr="00651B5D" w:rsidRDefault="005330EA" w:rsidP="005330EA">
      <w:r w:rsidRPr="00651B5D">
        <w:t xml:space="preserve">Email: </w:t>
      </w:r>
      <w:r>
        <w:t>bszehner@liberty.edu</w:t>
      </w:r>
    </w:p>
    <w:p w14:paraId="16ADE144" w14:textId="77777777" w:rsidR="005330EA" w:rsidRPr="003A1E35" w:rsidRDefault="005330EA" w:rsidP="005330EA">
      <w:pPr>
        <w:rPr>
          <w:b/>
          <w:bCs/>
        </w:rPr>
      </w:pPr>
      <w:r w:rsidRPr="00651B5D">
        <w:br w:type="page"/>
      </w:r>
      <w:r w:rsidRPr="003A1E35">
        <w:rPr>
          <w:b/>
          <w:bCs/>
        </w:rPr>
        <w:lastRenderedPageBreak/>
        <w:t>Abstract</w:t>
      </w:r>
    </w:p>
    <w:p w14:paraId="27A79F15" w14:textId="77777777" w:rsidR="005330EA" w:rsidRDefault="005330EA" w:rsidP="005330EA">
      <w:pPr>
        <w:pStyle w:val="BodyText"/>
        <w:spacing w:line="480" w:lineRule="auto"/>
        <w:rPr>
          <w:iCs/>
          <w:sz w:val="24"/>
          <w:szCs w:val="24"/>
        </w:rPr>
      </w:pPr>
      <w:r>
        <w:rPr>
          <w:iCs/>
          <w:sz w:val="24"/>
          <w:szCs w:val="24"/>
        </w:rPr>
        <w:t xml:space="preserve">The purpose of this paper is to inform the reader on Trauma and its effects on Development in Children, and the benefits of Spirituality for someone who has experienced trauma. </w:t>
      </w:r>
    </w:p>
    <w:p w14:paraId="648EB701" w14:textId="77777777" w:rsidR="005330EA" w:rsidRPr="00651B5D" w:rsidRDefault="005330EA" w:rsidP="005330EA">
      <w:pPr>
        <w:sectPr w:rsidR="005330EA" w:rsidRPr="00651B5D" w:rsidSect="00BD3B14">
          <w:headerReference w:type="default" r:id="rId10"/>
          <w:footerReference w:type="default" r:id="rId11"/>
          <w:headerReference w:type="first" r:id="rId12"/>
          <w:footerReference w:type="first" r:id="rId13"/>
          <w:pgSz w:w="12240" w:h="15840"/>
          <w:pgMar w:top="1440" w:right="1440" w:bottom="1440" w:left="1440" w:header="720" w:footer="0" w:gutter="0"/>
          <w:pgNumType w:start="1"/>
          <w:cols w:space="720"/>
          <w:docGrid w:linePitch="326"/>
        </w:sectPr>
      </w:pPr>
    </w:p>
    <w:p w14:paraId="520F7B0D" w14:textId="77777777" w:rsidR="005330EA" w:rsidRPr="007F3ED8" w:rsidRDefault="005330EA" w:rsidP="005330EA">
      <w:pPr>
        <w:pStyle w:val="BodyText"/>
        <w:spacing w:line="480" w:lineRule="auto"/>
        <w:jc w:val="center"/>
        <w:rPr>
          <w:rFonts w:ascii="Times" w:eastAsiaTheme="majorEastAsia" w:hAnsi="Times"/>
          <w:b/>
          <w:bCs/>
          <w:color w:val="000000" w:themeColor="text1"/>
          <w:sz w:val="24"/>
          <w:szCs w:val="24"/>
        </w:rPr>
      </w:pPr>
      <w:r w:rsidRPr="007F3ED8">
        <w:rPr>
          <w:rFonts w:ascii="Times" w:eastAsiaTheme="majorEastAsia" w:hAnsi="Times"/>
          <w:b/>
          <w:bCs/>
          <w:color w:val="000000" w:themeColor="text1"/>
          <w:sz w:val="24"/>
          <w:szCs w:val="24"/>
        </w:rPr>
        <w:lastRenderedPageBreak/>
        <w:t>Benchmark Essay: Trauma, Development, and Spirituality Assignment</w:t>
      </w:r>
    </w:p>
    <w:p w14:paraId="36F08BD2" w14:textId="77777777" w:rsidR="005330EA" w:rsidRPr="00E66FC4" w:rsidRDefault="005330EA" w:rsidP="005330EA">
      <w:pPr>
        <w:rPr>
          <w:rFonts w:ascii="Times" w:hAnsi="Times"/>
          <w:color w:val="000000" w:themeColor="text1"/>
        </w:rPr>
      </w:pPr>
      <w:bookmarkStart w:id="0" w:name="_Toc529359668"/>
      <w:bookmarkStart w:id="1" w:name="_Toc529449460"/>
      <w:bookmarkStart w:id="2" w:name="_Toc31899674"/>
      <w:r w:rsidRPr="00E66FC4">
        <w:rPr>
          <w:rFonts w:ascii="Times" w:hAnsi="Times" w:cs="Arial"/>
          <w:color w:val="000000" w:themeColor="text1"/>
        </w:rPr>
        <w:t>A child can encounter any number of traumas in their lives from divorce, natural disasters, abuse and neglect, substance abuse in the home, illness, death, poverty, just to name a few. Some children have stress resilience and other children do not.  According to Hall, Wong, and Hernandez, “</w:t>
      </w:r>
      <w:r w:rsidRPr="00E66FC4">
        <w:rPr>
          <w:rFonts w:ascii="Times" w:hAnsi="Times" w:cs="Arial"/>
          <w:color w:val="000000" w:themeColor="text1"/>
          <w:shd w:val="clear" w:color="auto" w:fill="FAFAFA"/>
        </w:rPr>
        <w:t xml:space="preserve">A primary characteristic defining resiliency is having a proactive orientation, or the ability to take initiative in your life and to believe in your effectiveness.” (Wong D. W., Hall K. R., &amp; Hernandez L. W. (2020) Ch. 6) This is a very important concept to being able to handle a multitude of stressors. As a parent, I have a child who has had trauma in her life due to a medical illness and multiple surgeries. In March of 2017, she endured a limb lengthening surgery with an external fixator, in her femur. Zoey endured 5 months of pain, psychological trauma, and fear. As parents, we still have some residual effects from the experience. She will continue to have surgeries every 1.5-2 years until she reaches her full growth potential. While these surgeries are “no big deal” in respect to the original lengthening, it is a huge deal to someone who has experienced that trauma. We have seen the effects of that trauma come through in many ways, but she is one of the resilient children. Wong, Hall, and </w:t>
      </w:r>
      <w:proofErr w:type="spellStart"/>
      <w:r w:rsidRPr="00E66FC4">
        <w:rPr>
          <w:rFonts w:ascii="Times" w:hAnsi="Times" w:cs="Arial"/>
          <w:color w:val="000000" w:themeColor="text1"/>
          <w:shd w:val="clear" w:color="auto" w:fill="FAFAFA"/>
        </w:rPr>
        <w:t>Hernadez</w:t>
      </w:r>
      <w:proofErr w:type="spellEnd"/>
      <w:r w:rsidRPr="00E66FC4">
        <w:rPr>
          <w:rFonts w:ascii="Times" w:hAnsi="Times" w:cs="Arial"/>
          <w:color w:val="000000" w:themeColor="text1"/>
          <w:shd w:val="clear" w:color="auto" w:fill="FAFAFA"/>
        </w:rPr>
        <w:t xml:space="preserve"> also state that parents who use the Authoritative Parenting Style tend to have children who are resilient. </w:t>
      </w:r>
      <w:r>
        <w:rPr>
          <w:rFonts w:ascii="Times" w:hAnsi="Times" w:cs="Arial"/>
          <w:color w:val="000000" w:themeColor="text1"/>
          <w:shd w:val="clear" w:color="auto" w:fill="FAFAFA"/>
        </w:rPr>
        <w:t>W</w:t>
      </w:r>
      <w:r w:rsidRPr="00E66FC4">
        <w:rPr>
          <w:rFonts w:ascii="Times" w:hAnsi="Times" w:cs="Arial"/>
          <w:color w:val="000000" w:themeColor="text1"/>
          <w:shd w:val="clear" w:color="auto" w:fill="FAFAFA"/>
        </w:rPr>
        <w:t>hen I think about children who do not have that support and structure at home and they experience trauma, they most likely will not have the skills to deal with those stressors.</w:t>
      </w:r>
    </w:p>
    <w:p w14:paraId="4530D8EC" w14:textId="77777777" w:rsidR="005330EA" w:rsidRPr="00E66FC4" w:rsidRDefault="005330EA" w:rsidP="005330EA">
      <w:pPr>
        <w:rPr>
          <w:rFonts w:ascii="Times" w:hAnsi="Times"/>
          <w:color w:val="000000" w:themeColor="text1"/>
        </w:rPr>
      </w:pPr>
      <w:r w:rsidRPr="00E66FC4">
        <w:rPr>
          <w:rFonts w:ascii="Times" w:hAnsi="Times"/>
          <w:color w:val="000000" w:themeColor="text1"/>
          <w:shd w:val="clear" w:color="auto" w:fill="FFFFFF"/>
        </w:rPr>
        <w:t xml:space="preserve">In research from </w:t>
      </w:r>
      <w:r w:rsidRPr="00E66FC4">
        <w:rPr>
          <w:rFonts w:ascii="Times" w:hAnsi="Times"/>
          <w:color w:val="000000" w:themeColor="text1"/>
          <w:shd w:val="clear" w:color="auto" w:fill="FAFAFA"/>
        </w:rPr>
        <w:t>Ryan, Lane, Powers</w:t>
      </w:r>
      <w:r w:rsidRPr="00E66FC4">
        <w:rPr>
          <w:rFonts w:ascii="Times" w:hAnsi="Times"/>
          <w:color w:val="000000" w:themeColor="text1"/>
          <w:shd w:val="clear" w:color="auto" w:fill="FFFFFF"/>
        </w:rPr>
        <w:t xml:space="preserve"> </w:t>
      </w:r>
      <w:r w:rsidRPr="00E66FC4">
        <w:rPr>
          <w:rFonts w:ascii="Times" w:hAnsi="Times"/>
          <w:color w:val="000000" w:themeColor="text1"/>
          <w:shd w:val="clear" w:color="auto" w:fill="FAFAFA"/>
        </w:rPr>
        <w:t>(2017)</w:t>
      </w:r>
      <w:r w:rsidRPr="00E66FC4">
        <w:rPr>
          <w:rFonts w:ascii="Times" w:hAnsi="Times"/>
          <w:color w:val="000000" w:themeColor="text1"/>
          <w:shd w:val="clear" w:color="auto" w:fill="FFFFFF"/>
        </w:rPr>
        <w:t xml:space="preserve">, early trauma results in early stress; when trauma is chronic the impact on the developing nervous system can be widespread. “Persisting activation of the neuro-physiology of threat resets the homeostatic equilibrium and </w:t>
      </w:r>
      <w:proofErr w:type="gramStart"/>
      <w:r w:rsidRPr="00E66FC4">
        <w:rPr>
          <w:rFonts w:ascii="Times" w:hAnsi="Times"/>
          <w:color w:val="000000" w:themeColor="text1"/>
          <w:shd w:val="clear" w:color="auto" w:fill="FFFFFF"/>
        </w:rPr>
        <w:t>ultimately,  the</w:t>
      </w:r>
      <w:proofErr w:type="gramEnd"/>
      <w:r w:rsidRPr="00E66FC4">
        <w:rPr>
          <w:rFonts w:ascii="Times" w:hAnsi="Times"/>
          <w:color w:val="000000" w:themeColor="text1"/>
          <w:shd w:val="clear" w:color="auto" w:fill="FFFFFF"/>
        </w:rPr>
        <w:t xml:space="preserve"> aroused  “state becomes a trait” (Perry, 2006, p. 36); long-lasting changes are seen in the function associated with lower levels of the brain (locus coeruleus, hypothalamus, cerebellum)  and changes in the sensory,  social,  cognitive,  and endocrine systems.” (Ryan, Lane, Powers (2017) The repetitive trauma, for example, abuse or neglect, over </w:t>
      </w:r>
      <w:proofErr w:type="gramStart"/>
      <w:r w:rsidRPr="00E66FC4">
        <w:rPr>
          <w:rFonts w:ascii="Times" w:hAnsi="Times"/>
          <w:color w:val="000000" w:themeColor="text1"/>
          <w:shd w:val="clear" w:color="auto" w:fill="FFFFFF"/>
        </w:rPr>
        <w:t>a period of time</w:t>
      </w:r>
      <w:proofErr w:type="gramEnd"/>
      <w:r w:rsidRPr="00E66FC4">
        <w:rPr>
          <w:rFonts w:ascii="Times" w:hAnsi="Times"/>
          <w:color w:val="000000" w:themeColor="text1"/>
          <w:shd w:val="clear" w:color="auto" w:fill="FFFFFF"/>
        </w:rPr>
        <w:t>, will essentially rewire the child’s brain. As a counselor and as an educator in a public school with high poverty levels, this is a very real issue. How do we nurture and help these children? The school that I work for is a Trauma-Informed School. As someone who has a lot of ACEs, this training really connected with me. </w:t>
      </w:r>
    </w:p>
    <w:p w14:paraId="7DFEA335" w14:textId="77777777" w:rsidR="005330EA" w:rsidRPr="00E66FC4" w:rsidRDefault="005330EA" w:rsidP="005330EA">
      <w:pPr>
        <w:rPr>
          <w:rFonts w:ascii="Times" w:hAnsi="Times"/>
          <w:color w:val="000000" w:themeColor="text1"/>
        </w:rPr>
      </w:pPr>
      <w:r w:rsidRPr="00E66FC4">
        <w:rPr>
          <w:rFonts w:ascii="Times" w:hAnsi="Times"/>
          <w:color w:val="000000" w:themeColor="text1"/>
          <w:shd w:val="clear" w:color="auto" w:fill="FFFFFF"/>
        </w:rPr>
        <w:t xml:space="preserve">Using Spirituality in the treatment of PTSD in the Military has proven successful. “Research has shown that when clinicians practice the inclusion of spiritual or religious practices, such as prayer or meditation, increased positive outcomes of psychotherapy have been noted in both the physical and mental health domains (Hall, Dixon, &amp; </w:t>
      </w:r>
      <w:proofErr w:type="spellStart"/>
      <w:r w:rsidRPr="00E66FC4">
        <w:rPr>
          <w:rFonts w:ascii="Times" w:hAnsi="Times"/>
          <w:color w:val="000000" w:themeColor="text1"/>
          <w:shd w:val="clear" w:color="auto" w:fill="FFFFFF"/>
        </w:rPr>
        <w:t>Mauzey</w:t>
      </w:r>
      <w:proofErr w:type="spellEnd"/>
      <w:r w:rsidRPr="00E66FC4">
        <w:rPr>
          <w:rFonts w:ascii="Times" w:hAnsi="Times"/>
          <w:color w:val="000000" w:themeColor="text1"/>
          <w:shd w:val="clear" w:color="auto" w:fill="FFFFFF"/>
        </w:rPr>
        <w:t xml:space="preserve">, 2004). According to Hood, Hill, and </w:t>
      </w:r>
      <w:proofErr w:type="spellStart"/>
      <w:r w:rsidRPr="00E66FC4">
        <w:rPr>
          <w:rFonts w:ascii="Times" w:hAnsi="Times"/>
          <w:color w:val="000000" w:themeColor="text1"/>
          <w:shd w:val="clear" w:color="auto" w:fill="FFFFFF"/>
        </w:rPr>
        <w:t>Spilka</w:t>
      </w:r>
      <w:proofErr w:type="spellEnd"/>
      <w:r w:rsidRPr="00E66FC4">
        <w:rPr>
          <w:rFonts w:ascii="Times" w:hAnsi="Times"/>
          <w:color w:val="000000" w:themeColor="text1"/>
          <w:shd w:val="clear" w:color="auto" w:fill="FFFFFF"/>
        </w:rPr>
        <w:t xml:space="preserve"> (2009, pp.179), healthy spirituality is often associated with lower levels of symptoms and clinical problems in service members diagnosed with combat-related PTSD.”  </w:t>
      </w:r>
      <w:r w:rsidRPr="00E66FC4">
        <w:rPr>
          <w:rFonts w:ascii="Times" w:hAnsi="Times"/>
          <w:color w:val="000000" w:themeColor="text1"/>
          <w:shd w:val="clear" w:color="auto" w:fill="FAFAFA"/>
        </w:rPr>
        <w:t>(</w:t>
      </w:r>
      <w:r w:rsidRPr="00E66FC4">
        <w:rPr>
          <w:rFonts w:ascii="Times" w:hAnsi="Times"/>
          <w:i/>
          <w:iCs/>
          <w:color w:val="000000" w:themeColor="text1"/>
          <w:shd w:val="clear" w:color="auto" w:fill="FAFAFA"/>
        </w:rPr>
        <w:t>Integrating Cognitive Processing Therapy and Spirituality for the Treatment of Post-Traumatic Stress Disorder in the Military</w:t>
      </w:r>
      <w:r w:rsidRPr="00E66FC4">
        <w:rPr>
          <w:rFonts w:ascii="Times" w:hAnsi="Times"/>
          <w:color w:val="000000" w:themeColor="text1"/>
          <w:shd w:val="clear" w:color="auto" w:fill="FAFAFA"/>
        </w:rPr>
        <w:t>, 2018)</w:t>
      </w:r>
      <w:r w:rsidRPr="00E66FC4">
        <w:rPr>
          <w:rFonts w:ascii="Times" w:hAnsi="Times"/>
          <w:color w:val="000000" w:themeColor="text1"/>
          <w:shd w:val="clear" w:color="auto" w:fill="FFFFFF"/>
        </w:rPr>
        <w:t xml:space="preserve">. My brother is a Veteran and had served overseas in Afghanistan for a year. He suffers from PTSD and physical ailments from </w:t>
      </w:r>
      <w:r w:rsidRPr="00E66FC4">
        <w:rPr>
          <w:rFonts w:ascii="Times" w:hAnsi="Times"/>
          <w:color w:val="000000" w:themeColor="text1"/>
          <w:shd w:val="clear" w:color="auto" w:fill="FFFFFF"/>
        </w:rPr>
        <w:lastRenderedPageBreak/>
        <w:t>his time in the war. Troy is not religiously active in a church, but I believe it would be extremely beneficial for him. I pray every day that he and his family find their way. Since he has returned in 2009, he has lost serval servicemen to suicide. He needs to know that he has a purpose. </w:t>
      </w:r>
    </w:p>
    <w:p w14:paraId="2CC8216A" w14:textId="77777777" w:rsidR="005330EA" w:rsidRPr="00E66FC4" w:rsidRDefault="005330EA" w:rsidP="005330EA">
      <w:pPr>
        <w:spacing w:after="240"/>
      </w:pPr>
      <w:r w:rsidRPr="00E66FC4">
        <w:rPr>
          <w:rFonts w:ascii="Times" w:hAnsi="Times"/>
          <w:color w:val="000000" w:themeColor="text1"/>
        </w:rPr>
        <w:br/>
      </w:r>
      <w:r w:rsidRPr="00E66FC4">
        <w:rPr>
          <w:rFonts w:ascii="Times" w:hAnsi="Times"/>
          <w:color w:val="000000" w:themeColor="text1"/>
        </w:rPr>
        <w:br/>
      </w:r>
    </w:p>
    <w:p w14:paraId="14B6AE69" w14:textId="77777777" w:rsidR="005330EA" w:rsidRPr="007F3ED8" w:rsidRDefault="005330EA" w:rsidP="005330EA">
      <w:pPr>
        <w:shd w:val="clear" w:color="auto" w:fill="FFFFFF"/>
      </w:pPr>
    </w:p>
    <w:p w14:paraId="3F4DAFE3" w14:textId="77777777" w:rsidR="005330EA" w:rsidRPr="007F3ED8" w:rsidRDefault="005330EA" w:rsidP="005330EA">
      <w:pPr>
        <w:ind w:firstLine="720"/>
      </w:pPr>
    </w:p>
    <w:p w14:paraId="226164B8" w14:textId="77777777" w:rsidR="005330EA" w:rsidRPr="007F3ED8" w:rsidRDefault="005330EA" w:rsidP="005330EA">
      <w:pPr>
        <w:rPr>
          <w:rFonts w:ascii="Times" w:hAnsi="Times"/>
          <w:b/>
          <w:bCs/>
        </w:rPr>
      </w:pPr>
      <w:r w:rsidRPr="007F3ED8">
        <w:rPr>
          <w:rFonts w:ascii="Times" w:hAnsi="Times"/>
          <w:b/>
          <w:bCs/>
        </w:rPr>
        <w:t>References</w:t>
      </w:r>
      <w:bookmarkEnd w:id="0"/>
      <w:bookmarkEnd w:id="1"/>
      <w:bookmarkEnd w:id="2"/>
      <w:r w:rsidRPr="007F3ED8">
        <w:rPr>
          <w:rFonts w:ascii="Times" w:hAnsi="Times"/>
          <w:b/>
          <w:bCs/>
        </w:rPr>
        <w:t>:</w:t>
      </w:r>
    </w:p>
    <w:p w14:paraId="0D61A4BD" w14:textId="77777777" w:rsidR="005330EA" w:rsidRPr="003A1E35" w:rsidRDefault="005330EA" w:rsidP="005330EA">
      <w:pPr>
        <w:ind w:left="720"/>
        <w:rPr>
          <w:rFonts w:ascii="Times" w:hAnsi="Times"/>
          <w:color w:val="000000" w:themeColor="text1"/>
        </w:rPr>
      </w:pPr>
      <w:r w:rsidRPr="003A1E35">
        <w:rPr>
          <w:rFonts w:ascii="Times" w:hAnsi="Times" w:cs="Arial"/>
          <w:color w:val="000000" w:themeColor="text1"/>
          <w:shd w:val="clear" w:color="auto" w:fill="FAFAFA"/>
        </w:rPr>
        <w:t xml:space="preserve">Wong D. W., Hall K. R., &amp; Hernandez L. W. (2020). </w:t>
      </w:r>
      <w:r w:rsidRPr="003A1E35">
        <w:rPr>
          <w:rFonts w:ascii="Times" w:hAnsi="Times" w:cs="Arial"/>
          <w:i/>
          <w:iCs/>
          <w:color w:val="000000" w:themeColor="text1"/>
          <w:shd w:val="clear" w:color="auto" w:fill="FAFAFA"/>
        </w:rPr>
        <w:t>Counseling Individuals Through the Lifespan</w:t>
      </w:r>
      <w:r w:rsidRPr="003A1E35">
        <w:rPr>
          <w:rFonts w:ascii="Times" w:hAnsi="Times" w:cs="Arial"/>
          <w:color w:val="000000" w:themeColor="text1"/>
          <w:shd w:val="clear" w:color="auto" w:fill="FAFAFA"/>
        </w:rPr>
        <w:t xml:space="preserve">. [MBS Direct]. Retrieved from </w:t>
      </w:r>
      <w:hyperlink r:id="rId14" w:anchor="/books/9781544343235/" w:history="1">
        <w:r w:rsidRPr="003A1E35">
          <w:rPr>
            <w:rFonts w:ascii="Times" w:hAnsi="Times" w:cs="Arial"/>
            <w:color w:val="000000" w:themeColor="text1"/>
            <w:u w:val="single"/>
            <w:shd w:val="clear" w:color="auto" w:fill="FAFAFA"/>
          </w:rPr>
          <w:t>https://mbsdirect.vitalsource.com/#/books/9781544343235/</w:t>
        </w:r>
      </w:hyperlink>
    </w:p>
    <w:p w14:paraId="75F99B7B" w14:textId="77777777" w:rsidR="005330EA" w:rsidRPr="003A1E35" w:rsidRDefault="005330EA" w:rsidP="005330EA">
      <w:pPr>
        <w:rPr>
          <w:rFonts w:ascii="Times" w:hAnsi="Times"/>
          <w:color w:val="000000" w:themeColor="text1"/>
        </w:rPr>
      </w:pPr>
    </w:p>
    <w:p w14:paraId="03CEC010" w14:textId="77777777" w:rsidR="005330EA" w:rsidRDefault="005330EA" w:rsidP="005330EA">
      <w:pPr>
        <w:ind w:left="720"/>
        <w:rPr>
          <w:rFonts w:ascii="Times" w:hAnsi="Times"/>
          <w:color w:val="000000" w:themeColor="text1"/>
          <w:shd w:val="clear" w:color="auto" w:fill="FAFAFA"/>
        </w:rPr>
      </w:pPr>
      <w:r w:rsidRPr="003A1E35">
        <w:rPr>
          <w:rFonts w:ascii="Times" w:hAnsi="Times"/>
          <w:color w:val="000000" w:themeColor="text1"/>
          <w:shd w:val="clear" w:color="auto" w:fill="FAFAFA"/>
        </w:rPr>
        <w:t xml:space="preserve">Ryan, Lane, Powers. (2017). </w:t>
      </w:r>
      <w:r w:rsidRPr="003A1E35">
        <w:rPr>
          <w:rFonts w:ascii="Times" w:hAnsi="Times"/>
          <w:i/>
          <w:iCs/>
          <w:color w:val="000000" w:themeColor="text1"/>
          <w:shd w:val="clear" w:color="auto" w:fill="FAFAFA"/>
        </w:rPr>
        <w:t>A Multidisciplinary Model for Treating Complex Trauma in Early Childhood</w:t>
      </w:r>
      <w:r w:rsidRPr="003A1E35">
        <w:rPr>
          <w:rFonts w:ascii="Times" w:hAnsi="Times"/>
          <w:color w:val="000000" w:themeColor="text1"/>
          <w:shd w:val="clear" w:color="auto" w:fill="FAFAFA"/>
        </w:rPr>
        <w:t xml:space="preserve">. </w:t>
      </w:r>
      <w:proofErr w:type="spellStart"/>
      <w:r w:rsidRPr="003A1E35">
        <w:rPr>
          <w:rFonts w:ascii="Times" w:hAnsi="Times"/>
          <w:color w:val="000000" w:themeColor="text1"/>
          <w:shd w:val="clear" w:color="auto" w:fill="FAFAFA"/>
        </w:rPr>
        <w:t>Psycnet</w:t>
      </w:r>
      <w:proofErr w:type="spellEnd"/>
      <w:r w:rsidRPr="003A1E35">
        <w:rPr>
          <w:rFonts w:ascii="Times" w:hAnsi="Times"/>
          <w:color w:val="000000" w:themeColor="text1"/>
          <w:shd w:val="clear" w:color="auto" w:fill="FAFAFA"/>
        </w:rPr>
        <w:t xml:space="preserve">. </w:t>
      </w:r>
      <w:r w:rsidRPr="007F3ED8">
        <w:rPr>
          <w:rFonts w:ascii="Times" w:hAnsi="Times"/>
          <w:color w:val="000000" w:themeColor="text1"/>
          <w:shd w:val="clear" w:color="auto" w:fill="FAFAFA"/>
        </w:rPr>
        <w:t>https://psycnet.apa.org/fulltext/2017-15714-004.pdf?auth_token=1d752d0b1ccf18521baef31f9766dda0366481b9</w:t>
      </w:r>
    </w:p>
    <w:p w14:paraId="2DAADB63" w14:textId="77777777" w:rsidR="005330EA" w:rsidRDefault="005330EA" w:rsidP="005330EA">
      <w:pPr>
        <w:ind w:left="720"/>
        <w:rPr>
          <w:rFonts w:ascii="Times" w:hAnsi="Times"/>
          <w:color w:val="000000" w:themeColor="text1"/>
          <w:shd w:val="clear" w:color="auto" w:fill="FAFAFA"/>
        </w:rPr>
      </w:pPr>
    </w:p>
    <w:p w14:paraId="0EAF39F0" w14:textId="77777777" w:rsidR="005330EA" w:rsidRPr="007F3ED8" w:rsidRDefault="005330EA" w:rsidP="005330EA">
      <w:pPr>
        <w:ind w:left="720"/>
        <w:rPr>
          <w:rFonts w:ascii="Times" w:hAnsi="Times"/>
          <w:color w:val="000000" w:themeColor="text1"/>
          <w:shd w:val="clear" w:color="auto" w:fill="FAFAFA"/>
        </w:rPr>
      </w:pPr>
      <w:r w:rsidRPr="007F3ED8">
        <w:rPr>
          <w:rFonts w:ascii="Times" w:hAnsi="Times"/>
          <w:color w:val="000000" w:themeColor="text1"/>
          <w:shd w:val="clear" w:color="auto" w:fill="FAFAFA"/>
        </w:rPr>
        <w:t xml:space="preserve">Integrating Cognitive Processing Therapy and Spirituality for the Treatment of Post-Traumatic Stress Disorder in the Military. (2018). Natalia R. Wade. </w:t>
      </w:r>
    </w:p>
    <w:p w14:paraId="734E5EE9" w14:textId="77777777" w:rsidR="005330EA" w:rsidRPr="007F3ED8" w:rsidRDefault="005330EA" w:rsidP="005330EA">
      <w:pPr>
        <w:ind w:left="720"/>
        <w:rPr>
          <w:rFonts w:ascii="Times" w:hAnsi="Times"/>
        </w:rPr>
      </w:pPr>
      <w:r w:rsidRPr="007F3ED8">
        <w:rPr>
          <w:rFonts w:ascii="Times" w:hAnsi="Times"/>
        </w:rPr>
        <w:t>https://www.researchgate.net/profile/Helen-Harris-7/publication/306356203_Blinka_and_Harris_Moral_Injury_NACSpdf/links/589be559a6fdcc754174353f/Blinka-and-Harris-Moral-Injury-NACSpdf.pdf#page=62</w:t>
      </w:r>
    </w:p>
    <w:p w14:paraId="64F7FA02" w14:textId="77777777" w:rsidR="005330EA" w:rsidRDefault="005330EA" w:rsidP="009130C0"/>
    <w:p w14:paraId="795B6C1E" w14:textId="77777777" w:rsidR="005330EA" w:rsidRDefault="005330EA" w:rsidP="009130C0"/>
    <w:p w14:paraId="63E97047" w14:textId="77777777" w:rsidR="005330EA" w:rsidRDefault="005330EA" w:rsidP="009130C0"/>
    <w:p w14:paraId="4C5C2D2F" w14:textId="77777777" w:rsidR="005330EA" w:rsidRDefault="005330EA" w:rsidP="009130C0"/>
    <w:p w14:paraId="78B7B8BD" w14:textId="77777777" w:rsidR="005330EA" w:rsidRDefault="005330EA" w:rsidP="009130C0"/>
    <w:p w14:paraId="4D859CB1" w14:textId="77777777" w:rsidR="005330EA" w:rsidRDefault="005330EA" w:rsidP="009130C0"/>
    <w:p w14:paraId="3626B916" w14:textId="77777777" w:rsidR="005330EA" w:rsidRDefault="005330EA" w:rsidP="009130C0"/>
    <w:p w14:paraId="78F73E5D" w14:textId="77777777" w:rsidR="005330EA" w:rsidRDefault="005330EA" w:rsidP="009130C0"/>
    <w:p w14:paraId="391BD411" w14:textId="77777777" w:rsidR="005330EA" w:rsidRDefault="005330EA" w:rsidP="009130C0"/>
    <w:p w14:paraId="480A02E8" w14:textId="77777777" w:rsidR="005330EA" w:rsidRDefault="005330EA" w:rsidP="009130C0"/>
    <w:p w14:paraId="010D0D92" w14:textId="77777777" w:rsidR="005330EA" w:rsidRDefault="005330EA" w:rsidP="009130C0"/>
    <w:p w14:paraId="43130085" w14:textId="77777777" w:rsidR="005330EA" w:rsidRDefault="005330EA" w:rsidP="009130C0"/>
    <w:p w14:paraId="060667A7" w14:textId="77777777" w:rsidR="005330EA" w:rsidRDefault="005330EA" w:rsidP="009130C0"/>
    <w:p w14:paraId="60D37E55" w14:textId="77777777" w:rsidR="005330EA" w:rsidRDefault="005330EA" w:rsidP="009130C0"/>
    <w:p w14:paraId="70DF160F" w14:textId="77777777" w:rsidR="005330EA" w:rsidRDefault="005330EA" w:rsidP="009130C0"/>
    <w:p w14:paraId="6C2E66EB" w14:textId="77777777" w:rsidR="005330EA" w:rsidRDefault="005330EA" w:rsidP="009130C0"/>
    <w:p w14:paraId="6BA776F3" w14:textId="77777777" w:rsidR="005330EA" w:rsidRDefault="005330EA" w:rsidP="009130C0"/>
    <w:p w14:paraId="002CB944" w14:textId="77777777" w:rsidR="005330EA" w:rsidRDefault="005330EA" w:rsidP="009130C0"/>
    <w:p w14:paraId="06117559" w14:textId="77777777" w:rsidR="005330EA" w:rsidRDefault="005330EA" w:rsidP="009130C0"/>
    <w:p w14:paraId="40F3710E" w14:textId="77777777" w:rsidR="005330EA" w:rsidRDefault="005330EA" w:rsidP="009130C0"/>
    <w:p w14:paraId="471B9A5D" w14:textId="77777777" w:rsidR="005330EA" w:rsidRPr="0012083A" w:rsidRDefault="005330EA" w:rsidP="005330EA">
      <w:pPr>
        <w:spacing w:line="480" w:lineRule="auto"/>
        <w:jc w:val="center"/>
      </w:pPr>
      <w:r w:rsidRPr="0012083A">
        <w:rPr>
          <w:rFonts w:ascii="Arial" w:hAnsi="Arial" w:cs="Arial"/>
          <w:color w:val="000000"/>
        </w:rPr>
        <w:lastRenderedPageBreak/>
        <w:t>Benchmark Paper: Developmental Analysis Assignment</w:t>
      </w:r>
    </w:p>
    <w:p w14:paraId="08FDAD04" w14:textId="77777777" w:rsidR="005330EA" w:rsidRPr="0012083A" w:rsidRDefault="005330EA" w:rsidP="005330EA">
      <w:pPr>
        <w:spacing w:line="480" w:lineRule="auto"/>
        <w:jc w:val="center"/>
      </w:pPr>
      <w:r w:rsidRPr="0012083A">
        <w:rPr>
          <w:rFonts w:ascii="Arial" w:hAnsi="Arial" w:cs="Arial"/>
          <w:color w:val="000000"/>
        </w:rPr>
        <w:t> </w:t>
      </w:r>
    </w:p>
    <w:p w14:paraId="06E33405" w14:textId="77777777" w:rsidR="005330EA" w:rsidRPr="0012083A" w:rsidRDefault="005330EA" w:rsidP="005330EA">
      <w:pPr>
        <w:spacing w:after="160" w:line="480" w:lineRule="auto"/>
        <w:ind w:right="40"/>
        <w:jc w:val="center"/>
      </w:pPr>
      <w:r w:rsidRPr="0012083A">
        <w:rPr>
          <w:rFonts w:ascii="Arial" w:hAnsi="Arial" w:cs="Arial"/>
          <w:color w:val="000000"/>
        </w:rPr>
        <w:t xml:space="preserve">Brandy </w:t>
      </w:r>
      <w:proofErr w:type="spellStart"/>
      <w:r w:rsidRPr="0012083A">
        <w:rPr>
          <w:rFonts w:ascii="Arial" w:hAnsi="Arial" w:cs="Arial"/>
          <w:color w:val="000000"/>
        </w:rPr>
        <w:t>Zehner</w:t>
      </w:r>
      <w:proofErr w:type="spellEnd"/>
    </w:p>
    <w:p w14:paraId="554F54D2" w14:textId="77777777" w:rsidR="005330EA" w:rsidRPr="0012083A" w:rsidRDefault="005330EA" w:rsidP="005330EA">
      <w:pPr>
        <w:spacing w:after="160" w:line="480" w:lineRule="auto"/>
        <w:ind w:right="40"/>
        <w:jc w:val="center"/>
      </w:pPr>
      <w:r w:rsidRPr="0012083A">
        <w:rPr>
          <w:rFonts w:ascii="Arial" w:hAnsi="Arial" w:cs="Arial"/>
          <w:color w:val="000000"/>
        </w:rPr>
        <w:t>School of School Counseling, Liberty University</w:t>
      </w:r>
    </w:p>
    <w:p w14:paraId="5F75CE2F" w14:textId="77777777" w:rsidR="005330EA" w:rsidRPr="0012083A" w:rsidRDefault="005330EA" w:rsidP="005330EA">
      <w:pPr>
        <w:spacing w:after="160" w:line="480" w:lineRule="auto"/>
        <w:ind w:right="40"/>
        <w:jc w:val="center"/>
      </w:pPr>
      <w:r w:rsidRPr="0012083A">
        <w:rPr>
          <w:rFonts w:ascii="Arial" w:hAnsi="Arial" w:cs="Arial"/>
          <w:color w:val="000000"/>
        </w:rPr>
        <w:t>COUC502: Human Growth and Development</w:t>
      </w:r>
    </w:p>
    <w:p w14:paraId="4573CF5E" w14:textId="77777777" w:rsidR="005330EA" w:rsidRPr="0012083A" w:rsidRDefault="005330EA" w:rsidP="005330EA">
      <w:pPr>
        <w:spacing w:after="160" w:line="480" w:lineRule="auto"/>
        <w:ind w:right="40"/>
        <w:jc w:val="center"/>
      </w:pPr>
      <w:r w:rsidRPr="0012083A">
        <w:rPr>
          <w:rFonts w:ascii="Arial" w:hAnsi="Arial" w:cs="Arial"/>
          <w:color w:val="000000"/>
        </w:rPr>
        <w:t> </w:t>
      </w:r>
    </w:p>
    <w:p w14:paraId="06E73161" w14:textId="77777777" w:rsidR="005330EA" w:rsidRPr="0012083A" w:rsidRDefault="005330EA" w:rsidP="005330EA">
      <w:pPr>
        <w:spacing w:after="160" w:line="480" w:lineRule="auto"/>
        <w:ind w:right="40"/>
        <w:jc w:val="center"/>
      </w:pPr>
      <w:r w:rsidRPr="0012083A">
        <w:rPr>
          <w:rFonts w:ascii="Arial" w:hAnsi="Arial" w:cs="Arial"/>
          <w:color w:val="000000"/>
        </w:rPr>
        <w:t> </w:t>
      </w:r>
    </w:p>
    <w:p w14:paraId="6E5DFCC0" w14:textId="77777777" w:rsidR="005330EA" w:rsidRPr="0012083A" w:rsidRDefault="005330EA" w:rsidP="005330EA">
      <w:pPr>
        <w:spacing w:after="160" w:line="480" w:lineRule="auto"/>
        <w:ind w:right="40"/>
        <w:jc w:val="center"/>
      </w:pPr>
      <w:r w:rsidRPr="0012083A">
        <w:rPr>
          <w:rFonts w:ascii="Arial" w:hAnsi="Arial" w:cs="Arial"/>
          <w:color w:val="000000"/>
        </w:rPr>
        <w:t> </w:t>
      </w:r>
    </w:p>
    <w:p w14:paraId="26B63987" w14:textId="77777777" w:rsidR="005330EA" w:rsidRPr="0012083A" w:rsidRDefault="005330EA" w:rsidP="005330EA">
      <w:pPr>
        <w:spacing w:after="160" w:line="480" w:lineRule="auto"/>
        <w:ind w:right="40"/>
        <w:jc w:val="center"/>
      </w:pPr>
      <w:r w:rsidRPr="0012083A">
        <w:rPr>
          <w:rFonts w:ascii="Arial" w:hAnsi="Arial" w:cs="Arial"/>
          <w:color w:val="000000"/>
        </w:rPr>
        <w:t> </w:t>
      </w:r>
    </w:p>
    <w:p w14:paraId="37C9B98C" w14:textId="77777777" w:rsidR="005330EA" w:rsidRPr="0012083A" w:rsidRDefault="005330EA" w:rsidP="005330EA">
      <w:pPr>
        <w:spacing w:after="160" w:line="480" w:lineRule="auto"/>
        <w:ind w:right="40"/>
        <w:jc w:val="center"/>
      </w:pPr>
      <w:r w:rsidRPr="0012083A">
        <w:rPr>
          <w:rFonts w:ascii="Arial" w:hAnsi="Arial" w:cs="Arial"/>
          <w:color w:val="000000"/>
        </w:rPr>
        <w:t> </w:t>
      </w:r>
    </w:p>
    <w:p w14:paraId="50E010F7" w14:textId="77777777" w:rsidR="005330EA" w:rsidRPr="0012083A" w:rsidRDefault="005330EA" w:rsidP="005330EA">
      <w:pPr>
        <w:spacing w:after="160" w:line="480" w:lineRule="auto"/>
        <w:ind w:right="40"/>
        <w:jc w:val="center"/>
      </w:pPr>
      <w:r w:rsidRPr="0012083A">
        <w:rPr>
          <w:rFonts w:ascii="Arial" w:hAnsi="Arial" w:cs="Arial"/>
          <w:color w:val="000000"/>
        </w:rPr>
        <w:t> </w:t>
      </w:r>
    </w:p>
    <w:p w14:paraId="3EF7BD28" w14:textId="77777777" w:rsidR="005330EA" w:rsidRPr="0012083A" w:rsidRDefault="005330EA" w:rsidP="005330EA">
      <w:pPr>
        <w:spacing w:after="160" w:line="480" w:lineRule="auto"/>
        <w:ind w:right="40"/>
        <w:jc w:val="center"/>
      </w:pPr>
      <w:r w:rsidRPr="0012083A">
        <w:rPr>
          <w:rFonts w:ascii="Arial" w:hAnsi="Arial" w:cs="Arial"/>
          <w:color w:val="000000"/>
        </w:rPr>
        <w:t> </w:t>
      </w:r>
    </w:p>
    <w:p w14:paraId="412070D0" w14:textId="77777777" w:rsidR="005330EA" w:rsidRPr="0012083A" w:rsidRDefault="005330EA" w:rsidP="005330EA">
      <w:pPr>
        <w:spacing w:after="240"/>
      </w:pPr>
      <w:r w:rsidRPr="0012083A">
        <w:rPr>
          <w:rFonts w:ascii="Arial" w:hAnsi="Arial" w:cs="Arial"/>
          <w:color w:val="000000"/>
        </w:rPr>
        <w:t> </w:t>
      </w:r>
    </w:p>
    <w:p w14:paraId="1494A7C4" w14:textId="77777777" w:rsidR="005330EA" w:rsidRPr="0012083A" w:rsidRDefault="005330EA" w:rsidP="005330EA">
      <w:pPr>
        <w:jc w:val="center"/>
      </w:pPr>
      <w:r w:rsidRPr="0012083A">
        <w:rPr>
          <w:rFonts w:ascii="Arial" w:hAnsi="Arial" w:cs="Arial"/>
          <w:b/>
          <w:bCs/>
          <w:color w:val="000000"/>
        </w:rPr>
        <w:t>Author Note</w:t>
      </w:r>
    </w:p>
    <w:p w14:paraId="25F4D9A1" w14:textId="77777777" w:rsidR="005330EA" w:rsidRPr="0012083A" w:rsidRDefault="005330EA" w:rsidP="005330EA">
      <w:r w:rsidRPr="0012083A">
        <w:rPr>
          <w:rFonts w:ascii="Arial" w:hAnsi="Arial" w:cs="Arial"/>
          <w:color w:val="000000"/>
        </w:rPr>
        <w:t xml:space="preserve">Brandy </w:t>
      </w:r>
      <w:proofErr w:type="spellStart"/>
      <w:r w:rsidRPr="0012083A">
        <w:rPr>
          <w:rFonts w:ascii="Arial" w:hAnsi="Arial" w:cs="Arial"/>
          <w:color w:val="000000"/>
        </w:rPr>
        <w:t>Zehner</w:t>
      </w:r>
      <w:proofErr w:type="spellEnd"/>
    </w:p>
    <w:p w14:paraId="3D4DBDA5" w14:textId="77777777" w:rsidR="005330EA" w:rsidRPr="0012083A" w:rsidRDefault="005330EA" w:rsidP="005330EA">
      <w:r w:rsidRPr="0012083A">
        <w:rPr>
          <w:rFonts w:ascii="Arial" w:hAnsi="Arial" w:cs="Arial"/>
          <w:color w:val="000000"/>
        </w:rPr>
        <w:t>I have no known conflict of interest to disclose.</w:t>
      </w:r>
    </w:p>
    <w:p w14:paraId="6A7139B5" w14:textId="77777777" w:rsidR="005330EA" w:rsidRPr="0012083A" w:rsidRDefault="005330EA" w:rsidP="005330EA">
      <w:r w:rsidRPr="0012083A">
        <w:rPr>
          <w:rFonts w:ascii="Arial" w:hAnsi="Arial" w:cs="Arial"/>
          <w:color w:val="000000"/>
        </w:rPr>
        <w:t>Correspondence concerning this article should be addressed to</w:t>
      </w:r>
    </w:p>
    <w:p w14:paraId="14BFBBA2" w14:textId="77777777" w:rsidR="005330EA" w:rsidRPr="0012083A" w:rsidRDefault="005330EA" w:rsidP="005330EA">
      <w:r w:rsidRPr="0012083A">
        <w:rPr>
          <w:rFonts w:ascii="Arial" w:hAnsi="Arial" w:cs="Arial"/>
          <w:color w:val="000000"/>
        </w:rPr>
        <w:t xml:space="preserve">Brandy </w:t>
      </w:r>
      <w:proofErr w:type="spellStart"/>
      <w:r w:rsidRPr="0012083A">
        <w:rPr>
          <w:rFonts w:ascii="Arial" w:hAnsi="Arial" w:cs="Arial"/>
          <w:color w:val="000000"/>
        </w:rPr>
        <w:t>Zehner</w:t>
      </w:r>
      <w:proofErr w:type="spellEnd"/>
    </w:p>
    <w:p w14:paraId="1A8DF864" w14:textId="77777777" w:rsidR="005330EA" w:rsidRDefault="005330EA" w:rsidP="005330EA">
      <w:pPr>
        <w:rPr>
          <w:rFonts w:ascii="Arial" w:hAnsi="Arial" w:cs="Arial"/>
          <w:color w:val="954F72"/>
        </w:rPr>
      </w:pPr>
      <w:r w:rsidRPr="0012083A">
        <w:rPr>
          <w:rFonts w:ascii="Arial" w:hAnsi="Arial" w:cs="Arial"/>
          <w:color w:val="000000"/>
        </w:rPr>
        <w:t xml:space="preserve">Email: </w:t>
      </w:r>
      <w:hyperlink r:id="rId15" w:history="1">
        <w:r w:rsidRPr="0012083A">
          <w:rPr>
            <w:rStyle w:val="Hyperlink"/>
            <w:rFonts w:ascii="Arial" w:hAnsi="Arial" w:cs="Arial"/>
          </w:rPr>
          <w:t>bszehner@liberty.edu</w:t>
        </w:r>
      </w:hyperlink>
    </w:p>
    <w:p w14:paraId="537ED331" w14:textId="77777777" w:rsidR="005330EA" w:rsidRDefault="005330EA" w:rsidP="005330EA">
      <w:pPr>
        <w:rPr>
          <w:rFonts w:ascii="Arial" w:hAnsi="Arial" w:cs="Arial"/>
          <w:color w:val="954F72"/>
        </w:rPr>
      </w:pPr>
    </w:p>
    <w:p w14:paraId="4378E7DA" w14:textId="77777777" w:rsidR="005330EA" w:rsidRDefault="005330EA" w:rsidP="005330EA">
      <w:pPr>
        <w:rPr>
          <w:rFonts w:ascii="Arial" w:hAnsi="Arial" w:cs="Arial"/>
          <w:color w:val="954F72"/>
        </w:rPr>
      </w:pPr>
    </w:p>
    <w:p w14:paraId="10636300" w14:textId="77777777" w:rsidR="005330EA" w:rsidRDefault="005330EA" w:rsidP="005330EA">
      <w:pPr>
        <w:rPr>
          <w:rFonts w:ascii="Arial" w:hAnsi="Arial" w:cs="Arial"/>
          <w:color w:val="954F72"/>
        </w:rPr>
      </w:pPr>
    </w:p>
    <w:p w14:paraId="4FD9B172" w14:textId="77777777" w:rsidR="005330EA" w:rsidRDefault="005330EA" w:rsidP="005330EA">
      <w:pPr>
        <w:rPr>
          <w:rFonts w:ascii="Arial" w:hAnsi="Arial" w:cs="Arial"/>
          <w:color w:val="954F72"/>
        </w:rPr>
      </w:pPr>
    </w:p>
    <w:p w14:paraId="6D792FF6" w14:textId="77777777" w:rsidR="005330EA" w:rsidRPr="0012083A" w:rsidRDefault="005330EA" w:rsidP="005330EA"/>
    <w:p w14:paraId="5D31F07E" w14:textId="77777777" w:rsidR="005330EA" w:rsidRPr="0012083A" w:rsidRDefault="005330EA" w:rsidP="005330EA">
      <w:pPr>
        <w:spacing w:after="160" w:line="480" w:lineRule="auto"/>
        <w:ind w:right="40"/>
      </w:pPr>
      <w:r w:rsidRPr="0012083A">
        <w:rPr>
          <w:rFonts w:ascii="Arial" w:hAnsi="Arial" w:cs="Arial"/>
          <w:color w:val="000000"/>
        </w:rPr>
        <w:t>Abstract</w:t>
      </w:r>
    </w:p>
    <w:p w14:paraId="5FE402FD" w14:textId="77777777" w:rsidR="005330EA" w:rsidRPr="0012083A" w:rsidRDefault="005330EA" w:rsidP="005330EA">
      <w:pPr>
        <w:spacing w:after="160" w:line="480" w:lineRule="auto"/>
        <w:ind w:right="40"/>
      </w:pPr>
      <w:r w:rsidRPr="0012083A">
        <w:rPr>
          <w:rFonts w:ascii="Arial" w:hAnsi="Arial" w:cs="Arial"/>
          <w:color w:val="000000"/>
        </w:rPr>
        <w:lastRenderedPageBreak/>
        <w:t>The purpose of this paper is to analyze my personal development throughout my lifespan. Erik Erikson is the theorist I used to do my Developmental Analysis paper.</w:t>
      </w:r>
    </w:p>
    <w:p w14:paraId="49538F5B" w14:textId="77777777" w:rsidR="005330EA" w:rsidRPr="0012083A" w:rsidRDefault="005330EA" w:rsidP="005330EA">
      <w:pPr>
        <w:spacing w:after="160" w:line="480" w:lineRule="auto"/>
        <w:ind w:right="40"/>
      </w:pPr>
      <w:r w:rsidRPr="0012083A">
        <w:rPr>
          <w:rFonts w:ascii="Arial" w:hAnsi="Arial" w:cs="Arial"/>
          <w:color w:val="000000"/>
        </w:rPr>
        <w:t> </w:t>
      </w:r>
    </w:p>
    <w:p w14:paraId="25AF8208" w14:textId="77777777" w:rsidR="005330EA" w:rsidRPr="0012083A" w:rsidRDefault="005330EA" w:rsidP="005330EA">
      <w:pPr>
        <w:spacing w:line="480" w:lineRule="auto"/>
        <w:jc w:val="center"/>
      </w:pPr>
      <w:r w:rsidRPr="0012083A">
        <w:rPr>
          <w:rFonts w:ascii="Arial" w:hAnsi="Arial" w:cs="Arial"/>
          <w:color w:val="000000"/>
        </w:rPr>
        <w:t> </w:t>
      </w:r>
    </w:p>
    <w:p w14:paraId="591C3CEE" w14:textId="77777777" w:rsidR="005330EA" w:rsidRPr="0012083A" w:rsidRDefault="005330EA" w:rsidP="005330EA">
      <w:pPr>
        <w:spacing w:line="480" w:lineRule="auto"/>
      </w:pPr>
      <w:r w:rsidRPr="0012083A">
        <w:rPr>
          <w:rFonts w:ascii="Arial" w:hAnsi="Arial" w:cs="Arial"/>
          <w:color w:val="000000"/>
        </w:rPr>
        <w:t> </w:t>
      </w:r>
    </w:p>
    <w:p w14:paraId="2B5A5000" w14:textId="77777777" w:rsidR="005330EA" w:rsidRPr="0012083A" w:rsidRDefault="005330EA" w:rsidP="005330EA">
      <w:pPr>
        <w:spacing w:line="480" w:lineRule="auto"/>
      </w:pPr>
      <w:r w:rsidRPr="0012083A">
        <w:rPr>
          <w:rFonts w:ascii="Arial" w:hAnsi="Arial" w:cs="Arial"/>
          <w:color w:val="000000"/>
        </w:rPr>
        <w:t> </w:t>
      </w:r>
    </w:p>
    <w:p w14:paraId="42BBEC29" w14:textId="77777777" w:rsidR="005330EA" w:rsidRPr="0012083A" w:rsidRDefault="005330EA" w:rsidP="005330EA">
      <w:pPr>
        <w:spacing w:line="480" w:lineRule="auto"/>
      </w:pPr>
      <w:r w:rsidRPr="0012083A">
        <w:rPr>
          <w:rFonts w:ascii="Arial" w:hAnsi="Arial" w:cs="Arial"/>
          <w:color w:val="000000"/>
        </w:rPr>
        <w:t> </w:t>
      </w:r>
    </w:p>
    <w:p w14:paraId="3E5FCAC5" w14:textId="77777777" w:rsidR="005330EA" w:rsidRPr="0012083A" w:rsidRDefault="005330EA" w:rsidP="005330EA">
      <w:pPr>
        <w:spacing w:line="480" w:lineRule="auto"/>
      </w:pPr>
      <w:r w:rsidRPr="0012083A">
        <w:rPr>
          <w:rFonts w:ascii="Arial" w:hAnsi="Arial" w:cs="Arial"/>
          <w:color w:val="000000"/>
        </w:rPr>
        <w:t> </w:t>
      </w:r>
    </w:p>
    <w:p w14:paraId="7BF2B44A" w14:textId="77777777" w:rsidR="005330EA" w:rsidRPr="0012083A" w:rsidRDefault="005330EA" w:rsidP="005330EA">
      <w:pPr>
        <w:spacing w:line="480" w:lineRule="auto"/>
      </w:pPr>
      <w:r w:rsidRPr="0012083A">
        <w:rPr>
          <w:rFonts w:ascii="Arial" w:hAnsi="Arial" w:cs="Arial"/>
          <w:color w:val="000000"/>
        </w:rPr>
        <w:t> </w:t>
      </w:r>
    </w:p>
    <w:p w14:paraId="28FB7B16" w14:textId="77777777" w:rsidR="005330EA" w:rsidRPr="0012083A" w:rsidRDefault="005330EA" w:rsidP="005330EA">
      <w:pPr>
        <w:spacing w:line="480" w:lineRule="auto"/>
      </w:pPr>
      <w:r w:rsidRPr="0012083A">
        <w:rPr>
          <w:rFonts w:ascii="Arial" w:hAnsi="Arial" w:cs="Arial"/>
          <w:color w:val="000000"/>
        </w:rPr>
        <w:t> </w:t>
      </w:r>
    </w:p>
    <w:p w14:paraId="52ADCCBD" w14:textId="77777777" w:rsidR="005330EA" w:rsidRPr="0012083A" w:rsidRDefault="005330EA" w:rsidP="005330EA">
      <w:pPr>
        <w:spacing w:line="480" w:lineRule="auto"/>
      </w:pPr>
      <w:r w:rsidRPr="0012083A">
        <w:rPr>
          <w:rFonts w:ascii="Arial" w:hAnsi="Arial" w:cs="Arial"/>
          <w:color w:val="000000"/>
        </w:rPr>
        <w:t> </w:t>
      </w:r>
    </w:p>
    <w:p w14:paraId="70944F04" w14:textId="77777777" w:rsidR="005330EA" w:rsidRPr="0012083A" w:rsidRDefault="005330EA" w:rsidP="005330EA">
      <w:pPr>
        <w:spacing w:line="480" w:lineRule="auto"/>
      </w:pPr>
      <w:r w:rsidRPr="0012083A">
        <w:rPr>
          <w:rFonts w:ascii="Arial" w:hAnsi="Arial" w:cs="Arial"/>
          <w:color w:val="000000"/>
        </w:rPr>
        <w:t> </w:t>
      </w:r>
    </w:p>
    <w:p w14:paraId="04A83CED" w14:textId="77777777" w:rsidR="005330EA" w:rsidRPr="0012083A" w:rsidRDefault="005330EA" w:rsidP="005330EA">
      <w:pPr>
        <w:spacing w:line="480" w:lineRule="auto"/>
      </w:pPr>
      <w:r w:rsidRPr="0012083A">
        <w:rPr>
          <w:rFonts w:ascii="Arial" w:hAnsi="Arial" w:cs="Arial"/>
          <w:color w:val="000000"/>
        </w:rPr>
        <w:t> </w:t>
      </w:r>
    </w:p>
    <w:p w14:paraId="4535F5F0" w14:textId="77777777" w:rsidR="005330EA" w:rsidRPr="0012083A" w:rsidRDefault="005330EA" w:rsidP="005330EA">
      <w:pPr>
        <w:spacing w:line="480" w:lineRule="auto"/>
      </w:pPr>
      <w:r w:rsidRPr="0012083A">
        <w:rPr>
          <w:rFonts w:ascii="Arial" w:hAnsi="Arial" w:cs="Arial"/>
          <w:color w:val="000000"/>
        </w:rPr>
        <w:t> </w:t>
      </w:r>
    </w:p>
    <w:p w14:paraId="4228C79D" w14:textId="77777777" w:rsidR="005330EA" w:rsidRPr="0012083A" w:rsidRDefault="005330EA" w:rsidP="005330EA">
      <w:pPr>
        <w:spacing w:line="480" w:lineRule="auto"/>
      </w:pPr>
      <w:r w:rsidRPr="0012083A">
        <w:rPr>
          <w:rFonts w:ascii="Arial" w:hAnsi="Arial" w:cs="Arial"/>
          <w:color w:val="000000"/>
        </w:rPr>
        <w:t> </w:t>
      </w:r>
    </w:p>
    <w:p w14:paraId="317E9A31" w14:textId="77777777" w:rsidR="005330EA" w:rsidRPr="0012083A" w:rsidRDefault="005330EA" w:rsidP="005330EA">
      <w:pPr>
        <w:spacing w:line="480" w:lineRule="auto"/>
      </w:pPr>
      <w:r w:rsidRPr="0012083A">
        <w:rPr>
          <w:rFonts w:ascii="Arial" w:hAnsi="Arial" w:cs="Arial"/>
          <w:color w:val="000000"/>
        </w:rPr>
        <w:t> </w:t>
      </w:r>
    </w:p>
    <w:p w14:paraId="60EE2091" w14:textId="77777777" w:rsidR="005330EA" w:rsidRPr="0012083A" w:rsidRDefault="005330EA" w:rsidP="005330EA">
      <w:pPr>
        <w:spacing w:line="480" w:lineRule="auto"/>
      </w:pPr>
      <w:r w:rsidRPr="0012083A">
        <w:rPr>
          <w:rFonts w:ascii="Arial" w:hAnsi="Arial" w:cs="Arial"/>
          <w:color w:val="000000"/>
        </w:rPr>
        <w:t> </w:t>
      </w:r>
    </w:p>
    <w:p w14:paraId="2A64418E" w14:textId="77777777" w:rsidR="005330EA" w:rsidRPr="0012083A" w:rsidRDefault="005330EA" w:rsidP="005330EA">
      <w:pPr>
        <w:spacing w:line="480" w:lineRule="auto"/>
      </w:pPr>
      <w:r w:rsidRPr="0012083A">
        <w:rPr>
          <w:rFonts w:ascii="Arial" w:hAnsi="Arial" w:cs="Arial"/>
          <w:color w:val="000000"/>
        </w:rPr>
        <w:t> </w:t>
      </w:r>
    </w:p>
    <w:p w14:paraId="6333A71F" w14:textId="77777777" w:rsidR="005330EA" w:rsidRPr="0012083A" w:rsidRDefault="005330EA" w:rsidP="005330EA">
      <w:pPr>
        <w:spacing w:line="480" w:lineRule="auto"/>
      </w:pPr>
      <w:r w:rsidRPr="0012083A">
        <w:rPr>
          <w:rFonts w:ascii="Arial" w:hAnsi="Arial" w:cs="Arial"/>
          <w:color w:val="000000"/>
        </w:rPr>
        <w:t> </w:t>
      </w:r>
    </w:p>
    <w:p w14:paraId="4F9F357D" w14:textId="77777777" w:rsidR="005330EA" w:rsidRPr="0012083A" w:rsidRDefault="005330EA" w:rsidP="005330EA">
      <w:pPr>
        <w:spacing w:line="480" w:lineRule="auto"/>
      </w:pPr>
      <w:r w:rsidRPr="0012083A">
        <w:rPr>
          <w:rFonts w:ascii="Arial" w:hAnsi="Arial" w:cs="Arial"/>
          <w:color w:val="000000"/>
        </w:rPr>
        <w:t> </w:t>
      </w:r>
    </w:p>
    <w:p w14:paraId="29D3E576" w14:textId="77777777" w:rsidR="005330EA" w:rsidRPr="0012083A" w:rsidRDefault="005330EA" w:rsidP="005330EA">
      <w:pPr>
        <w:spacing w:line="480" w:lineRule="auto"/>
      </w:pPr>
      <w:r w:rsidRPr="0012083A">
        <w:rPr>
          <w:rFonts w:ascii="Arial" w:hAnsi="Arial" w:cs="Arial"/>
          <w:color w:val="000000"/>
        </w:rPr>
        <w:t> </w:t>
      </w:r>
    </w:p>
    <w:p w14:paraId="4116ACAB" w14:textId="77777777" w:rsidR="005330EA" w:rsidRDefault="005330EA" w:rsidP="005330EA">
      <w:pPr>
        <w:spacing w:after="240"/>
      </w:pPr>
    </w:p>
    <w:p w14:paraId="37E84213" w14:textId="77777777" w:rsidR="005330EA" w:rsidRPr="0012083A" w:rsidRDefault="005330EA" w:rsidP="005330EA">
      <w:pPr>
        <w:spacing w:after="240"/>
      </w:pPr>
    </w:p>
    <w:p w14:paraId="1DEAFCEE" w14:textId="77777777" w:rsidR="005330EA" w:rsidRPr="0012083A" w:rsidRDefault="005330EA" w:rsidP="005330EA">
      <w:pPr>
        <w:spacing w:line="480" w:lineRule="auto"/>
        <w:jc w:val="center"/>
      </w:pPr>
      <w:r w:rsidRPr="0012083A">
        <w:rPr>
          <w:rFonts w:ascii="Arial" w:hAnsi="Arial" w:cs="Arial"/>
          <w:b/>
          <w:bCs/>
          <w:color w:val="000000"/>
        </w:rPr>
        <w:lastRenderedPageBreak/>
        <w:t>Developmental Analysis</w:t>
      </w:r>
    </w:p>
    <w:p w14:paraId="5AF60403" w14:textId="77777777" w:rsidR="005330EA" w:rsidRPr="0012083A" w:rsidRDefault="005330EA" w:rsidP="005330EA">
      <w:pPr>
        <w:spacing w:line="480" w:lineRule="auto"/>
      </w:pPr>
      <w:r w:rsidRPr="0012083A">
        <w:rPr>
          <w:rFonts w:ascii="Arial" w:hAnsi="Arial" w:cs="Arial"/>
          <w:color w:val="000000"/>
        </w:rPr>
        <w:t> </w:t>
      </w:r>
    </w:p>
    <w:p w14:paraId="2B04C0DB" w14:textId="77777777" w:rsidR="005330EA" w:rsidRPr="0012083A" w:rsidRDefault="005330EA" w:rsidP="005330EA">
      <w:pPr>
        <w:spacing w:line="480" w:lineRule="auto"/>
      </w:pPr>
      <w:r w:rsidRPr="0012083A">
        <w:rPr>
          <w:rFonts w:ascii="Arial" w:hAnsi="Arial" w:cs="Arial"/>
          <w:color w:val="000000"/>
        </w:rPr>
        <w:t xml:space="preserve">Erik Erikson says there are eight stages of development through a lifespan. According to Syed and McLean, there is one big misconception revolving around Erikson’s theory. Many people think that the eight tensions come in </w:t>
      </w:r>
      <w:proofErr w:type="gramStart"/>
      <w:r w:rsidRPr="0012083A">
        <w:rPr>
          <w:rFonts w:ascii="Arial" w:hAnsi="Arial" w:cs="Arial"/>
          <w:color w:val="000000"/>
        </w:rPr>
        <w:t>order</w:t>
      </w:r>
      <w:proofErr w:type="gramEnd"/>
      <w:r w:rsidRPr="0012083A">
        <w:rPr>
          <w:rFonts w:ascii="Arial" w:hAnsi="Arial" w:cs="Arial"/>
          <w:color w:val="000000"/>
        </w:rPr>
        <w:t xml:space="preserve"> and one cannot start until the previous one ends. That is not correct. Erikson argues that all the eight stages are present in every </w:t>
      </w:r>
      <w:proofErr w:type="gramStart"/>
      <w:r w:rsidRPr="0012083A">
        <w:rPr>
          <w:rFonts w:ascii="Arial" w:hAnsi="Arial" w:cs="Arial"/>
          <w:color w:val="000000"/>
        </w:rPr>
        <w:t>person</w:t>
      </w:r>
      <w:proofErr w:type="gramEnd"/>
      <w:r w:rsidRPr="0012083A">
        <w:rPr>
          <w:rFonts w:ascii="Arial" w:hAnsi="Arial" w:cs="Arial"/>
          <w:color w:val="000000"/>
        </w:rPr>
        <w:t xml:space="preserve"> and they manifest prior to their development and remain relevant long after. </w:t>
      </w:r>
      <w:r w:rsidRPr="0012083A">
        <w:rPr>
          <w:rFonts w:ascii="Arial" w:hAnsi="Arial" w:cs="Arial"/>
          <w:color w:val="2C3E50"/>
          <w:sz w:val="23"/>
          <w:szCs w:val="23"/>
          <w:shd w:val="clear" w:color="auto" w:fill="FFFFFF"/>
        </w:rPr>
        <w:t xml:space="preserve">(Syed &amp; McLean, 2017) Erikson’s eight stages </w:t>
      </w:r>
      <w:proofErr w:type="gramStart"/>
      <w:r w:rsidRPr="0012083A">
        <w:rPr>
          <w:rFonts w:ascii="Arial" w:hAnsi="Arial" w:cs="Arial"/>
          <w:color w:val="2C3E50"/>
          <w:sz w:val="23"/>
          <w:szCs w:val="23"/>
          <w:shd w:val="clear" w:color="auto" w:fill="FFFFFF"/>
        </w:rPr>
        <w:t>are;</w:t>
      </w:r>
      <w:proofErr w:type="gramEnd"/>
    </w:p>
    <w:p w14:paraId="70675C42" w14:textId="77777777" w:rsidR="005330EA" w:rsidRPr="0012083A" w:rsidRDefault="005330EA" w:rsidP="005330EA">
      <w:r w:rsidRPr="0012083A">
        <w:rPr>
          <w:color w:val="000000"/>
        </w:rPr>
        <w:t> </w:t>
      </w:r>
    </w:p>
    <w:p w14:paraId="484B53DA" w14:textId="77777777" w:rsidR="005330EA" w:rsidRPr="0012083A" w:rsidRDefault="005330EA" w:rsidP="005330EA">
      <w:pPr>
        <w:spacing w:line="480" w:lineRule="auto"/>
        <w:ind w:left="720"/>
      </w:pPr>
      <w:r w:rsidRPr="0012083A">
        <w:rPr>
          <w:rFonts w:ascii="Arial" w:hAnsi="Arial" w:cs="Arial"/>
          <w:color w:val="000000"/>
        </w:rPr>
        <w:t>1.</w:t>
      </w:r>
      <w:r w:rsidRPr="0012083A">
        <w:rPr>
          <w:color w:val="000000"/>
          <w:sz w:val="14"/>
          <w:szCs w:val="14"/>
        </w:rPr>
        <w:t xml:space="preserve"> </w:t>
      </w:r>
      <w:r w:rsidRPr="0012083A">
        <w:rPr>
          <w:color w:val="000000"/>
          <w:sz w:val="14"/>
          <w:szCs w:val="14"/>
        </w:rPr>
        <w:tab/>
      </w:r>
      <w:r w:rsidRPr="0012083A">
        <w:rPr>
          <w:rFonts w:ascii="Arial" w:hAnsi="Arial" w:cs="Arial"/>
          <w:color w:val="000000"/>
        </w:rPr>
        <w:t>Trust vs. mistrust- Infancy (0-1 ½)</w:t>
      </w:r>
    </w:p>
    <w:p w14:paraId="0CDCA00D" w14:textId="77777777" w:rsidR="005330EA" w:rsidRPr="0012083A" w:rsidRDefault="005330EA" w:rsidP="005330EA">
      <w:pPr>
        <w:spacing w:line="480" w:lineRule="auto"/>
        <w:ind w:left="720"/>
      </w:pPr>
      <w:r w:rsidRPr="0012083A">
        <w:rPr>
          <w:rFonts w:ascii="Arial" w:hAnsi="Arial" w:cs="Arial"/>
          <w:color w:val="000000"/>
        </w:rPr>
        <w:t>2.</w:t>
      </w:r>
      <w:r w:rsidRPr="0012083A">
        <w:rPr>
          <w:color w:val="000000"/>
          <w:sz w:val="14"/>
          <w:szCs w:val="14"/>
        </w:rPr>
        <w:t xml:space="preserve"> </w:t>
      </w:r>
      <w:r w:rsidRPr="0012083A">
        <w:rPr>
          <w:color w:val="000000"/>
          <w:sz w:val="14"/>
          <w:szCs w:val="14"/>
        </w:rPr>
        <w:tab/>
      </w:r>
      <w:r w:rsidRPr="0012083A">
        <w:rPr>
          <w:rFonts w:ascii="Arial" w:hAnsi="Arial" w:cs="Arial"/>
          <w:color w:val="000000"/>
        </w:rPr>
        <w:t>Autonomy vs. shame -Early Childhood (1 ½ - 3)</w:t>
      </w:r>
    </w:p>
    <w:p w14:paraId="06F4BBA3" w14:textId="77777777" w:rsidR="005330EA" w:rsidRPr="0012083A" w:rsidRDefault="005330EA" w:rsidP="005330EA">
      <w:pPr>
        <w:spacing w:line="480" w:lineRule="auto"/>
        <w:ind w:left="720"/>
      </w:pPr>
      <w:r w:rsidRPr="0012083A">
        <w:rPr>
          <w:rFonts w:ascii="Arial" w:hAnsi="Arial" w:cs="Arial"/>
          <w:color w:val="000000"/>
        </w:rPr>
        <w:t>3.</w:t>
      </w:r>
      <w:r w:rsidRPr="0012083A">
        <w:rPr>
          <w:color w:val="000000"/>
          <w:sz w:val="14"/>
          <w:szCs w:val="14"/>
        </w:rPr>
        <w:t xml:space="preserve"> </w:t>
      </w:r>
      <w:r w:rsidRPr="0012083A">
        <w:rPr>
          <w:color w:val="000000"/>
          <w:sz w:val="14"/>
          <w:szCs w:val="14"/>
        </w:rPr>
        <w:tab/>
      </w:r>
      <w:r w:rsidRPr="0012083A">
        <w:rPr>
          <w:rFonts w:ascii="Arial" w:hAnsi="Arial" w:cs="Arial"/>
          <w:color w:val="000000"/>
        </w:rPr>
        <w:t>Initiative vs. guilt- Play Age (3-5)</w:t>
      </w:r>
    </w:p>
    <w:p w14:paraId="75CF166E" w14:textId="77777777" w:rsidR="005330EA" w:rsidRPr="0012083A" w:rsidRDefault="005330EA" w:rsidP="005330EA">
      <w:pPr>
        <w:spacing w:line="480" w:lineRule="auto"/>
        <w:ind w:left="720"/>
      </w:pPr>
      <w:r w:rsidRPr="0012083A">
        <w:rPr>
          <w:rFonts w:ascii="Arial" w:hAnsi="Arial" w:cs="Arial"/>
          <w:color w:val="000000"/>
        </w:rPr>
        <w:t>4.</w:t>
      </w:r>
      <w:r w:rsidRPr="0012083A">
        <w:rPr>
          <w:color w:val="000000"/>
          <w:sz w:val="14"/>
          <w:szCs w:val="14"/>
        </w:rPr>
        <w:t xml:space="preserve"> </w:t>
      </w:r>
      <w:r w:rsidRPr="0012083A">
        <w:rPr>
          <w:color w:val="000000"/>
          <w:sz w:val="14"/>
          <w:szCs w:val="14"/>
        </w:rPr>
        <w:tab/>
      </w:r>
      <w:r w:rsidRPr="0012083A">
        <w:rPr>
          <w:rFonts w:ascii="Arial" w:hAnsi="Arial" w:cs="Arial"/>
          <w:color w:val="000000"/>
        </w:rPr>
        <w:t>Industry vs. Inferiority- School Age (5-12)</w:t>
      </w:r>
    </w:p>
    <w:p w14:paraId="249C7F56" w14:textId="77777777" w:rsidR="005330EA" w:rsidRPr="0012083A" w:rsidRDefault="005330EA" w:rsidP="005330EA">
      <w:pPr>
        <w:spacing w:line="480" w:lineRule="auto"/>
        <w:ind w:left="720"/>
      </w:pPr>
      <w:r w:rsidRPr="0012083A">
        <w:rPr>
          <w:rFonts w:ascii="Arial" w:hAnsi="Arial" w:cs="Arial"/>
          <w:color w:val="000000"/>
        </w:rPr>
        <w:t>5.</w:t>
      </w:r>
      <w:r w:rsidRPr="0012083A">
        <w:rPr>
          <w:color w:val="000000"/>
          <w:sz w:val="14"/>
          <w:szCs w:val="14"/>
        </w:rPr>
        <w:t xml:space="preserve"> </w:t>
      </w:r>
      <w:r w:rsidRPr="0012083A">
        <w:rPr>
          <w:color w:val="000000"/>
          <w:sz w:val="14"/>
          <w:szCs w:val="14"/>
        </w:rPr>
        <w:tab/>
      </w:r>
      <w:r w:rsidRPr="0012083A">
        <w:rPr>
          <w:rFonts w:ascii="Arial" w:hAnsi="Arial" w:cs="Arial"/>
          <w:color w:val="000000"/>
        </w:rPr>
        <w:t>Ego Identity vs. Role Confusion- Adolescence (12-18)</w:t>
      </w:r>
    </w:p>
    <w:p w14:paraId="22CDC602" w14:textId="77777777" w:rsidR="005330EA" w:rsidRPr="0012083A" w:rsidRDefault="005330EA" w:rsidP="005330EA">
      <w:pPr>
        <w:spacing w:line="480" w:lineRule="auto"/>
        <w:ind w:left="720"/>
      </w:pPr>
      <w:r w:rsidRPr="0012083A">
        <w:rPr>
          <w:rFonts w:ascii="Arial" w:hAnsi="Arial" w:cs="Arial"/>
          <w:color w:val="000000"/>
        </w:rPr>
        <w:t>6.</w:t>
      </w:r>
      <w:r w:rsidRPr="0012083A">
        <w:rPr>
          <w:color w:val="000000"/>
          <w:sz w:val="14"/>
          <w:szCs w:val="14"/>
        </w:rPr>
        <w:t xml:space="preserve"> </w:t>
      </w:r>
      <w:r w:rsidRPr="0012083A">
        <w:rPr>
          <w:color w:val="000000"/>
          <w:sz w:val="14"/>
          <w:szCs w:val="14"/>
        </w:rPr>
        <w:tab/>
      </w:r>
      <w:r w:rsidRPr="0012083A">
        <w:rPr>
          <w:rFonts w:ascii="Arial" w:hAnsi="Arial" w:cs="Arial"/>
          <w:color w:val="000000"/>
        </w:rPr>
        <w:t>Intimacy vs. Isolation- Young Adult (18-40)</w:t>
      </w:r>
    </w:p>
    <w:p w14:paraId="4B32044E" w14:textId="77777777" w:rsidR="005330EA" w:rsidRPr="0012083A" w:rsidRDefault="005330EA" w:rsidP="005330EA">
      <w:pPr>
        <w:spacing w:line="480" w:lineRule="auto"/>
        <w:ind w:left="720"/>
      </w:pPr>
      <w:r w:rsidRPr="0012083A">
        <w:rPr>
          <w:rFonts w:ascii="Arial" w:hAnsi="Arial" w:cs="Arial"/>
          <w:color w:val="000000"/>
        </w:rPr>
        <w:t>7.</w:t>
      </w:r>
      <w:r w:rsidRPr="0012083A">
        <w:rPr>
          <w:color w:val="000000"/>
          <w:sz w:val="14"/>
          <w:szCs w:val="14"/>
        </w:rPr>
        <w:t xml:space="preserve"> </w:t>
      </w:r>
      <w:r w:rsidRPr="0012083A">
        <w:rPr>
          <w:color w:val="000000"/>
          <w:sz w:val="14"/>
          <w:szCs w:val="14"/>
        </w:rPr>
        <w:tab/>
      </w:r>
      <w:r w:rsidRPr="0012083A">
        <w:rPr>
          <w:rFonts w:ascii="Arial" w:hAnsi="Arial" w:cs="Arial"/>
          <w:color w:val="000000"/>
        </w:rPr>
        <w:t>Generativity vs Stagnation- Adulthood (40-65)</w:t>
      </w:r>
    </w:p>
    <w:p w14:paraId="58DC0C69" w14:textId="77777777" w:rsidR="005330EA" w:rsidRPr="0012083A" w:rsidRDefault="005330EA" w:rsidP="005330EA">
      <w:pPr>
        <w:spacing w:line="480" w:lineRule="auto"/>
        <w:ind w:left="720"/>
      </w:pPr>
      <w:r w:rsidRPr="0012083A">
        <w:rPr>
          <w:rFonts w:ascii="Arial" w:hAnsi="Arial" w:cs="Arial"/>
          <w:color w:val="000000"/>
        </w:rPr>
        <w:t>8.</w:t>
      </w:r>
      <w:r w:rsidRPr="0012083A">
        <w:rPr>
          <w:color w:val="000000"/>
          <w:sz w:val="14"/>
          <w:szCs w:val="14"/>
        </w:rPr>
        <w:t xml:space="preserve"> </w:t>
      </w:r>
      <w:r w:rsidRPr="0012083A">
        <w:rPr>
          <w:color w:val="000000"/>
          <w:sz w:val="14"/>
          <w:szCs w:val="14"/>
        </w:rPr>
        <w:tab/>
      </w:r>
      <w:r w:rsidRPr="0012083A">
        <w:rPr>
          <w:rFonts w:ascii="Arial" w:hAnsi="Arial" w:cs="Arial"/>
          <w:color w:val="000000"/>
        </w:rPr>
        <w:t>Ego Integrity vs. Despair- Maturity (65+)</w:t>
      </w:r>
    </w:p>
    <w:p w14:paraId="0CD4FD73" w14:textId="77777777" w:rsidR="005330EA" w:rsidRPr="0012083A" w:rsidRDefault="005330EA" w:rsidP="005330EA">
      <w:pPr>
        <w:spacing w:line="480" w:lineRule="auto"/>
        <w:ind w:firstLine="720"/>
      </w:pPr>
      <w:r w:rsidRPr="0012083A">
        <w:rPr>
          <w:rFonts w:ascii="Times" w:hAnsi="Times" w:cs="Times"/>
          <w:color w:val="000000"/>
        </w:rPr>
        <w:t xml:space="preserve">Trust vs. mistrust is a stage of “hope”. During this crisis stage if the infant is well taken care of and the infant’s needs are met on a consistent basis, then they will develop a sense of trust. That trust will help the infant with other relationships, and they will feel secure in their relationships.  (McLeod, 2008) Mastering this stage is critical for a child to reach the next stage in development. My infant years were spent well taken care of, nurtured, and loved. Even though my parents were young, they had a lot of support from their immediate </w:t>
      </w:r>
      <w:r w:rsidRPr="0012083A">
        <w:rPr>
          <w:rFonts w:ascii="Times" w:hAnsi="Times" w:cs="Times"/>
          <w:color w:val="000000"/>
        </w:rPr>
        <w:lastRenderedPageBreak/>
        <w:t>family. I grew up with grandparents, aunts,</w:t>
      </w:r>
      <w:r w:rsidRPr="0012083A">
        <w:rPr>
          <w:color w:val="000000"/>
        </w:rPr>
        <w:t xml:space="preserve"> and uncles that played an active role in my development. I was the first-born child and grandchild in my family. Before I turned one, my brother was born, and I do not remember a time without him. I believe this affected my development throughout my lifespan greatly.</w:t>
      </w:r>
    </w:p>
    <w:p w14:paraId="620BEE6E" w14:textId="77777777" w:rsidR="005330EA" w:rsidRPr="0012083A" w:rsidRDefault="005330EA" w:rsidP="005330EA">
      <w:pPr>
        <w:spacing w:line="480" w:lineRule="auto"/>
        <w:ind w:firstLine="720"/>
      </w:pPr>
      <w:r w:rsidRPr="0012083A">
        <w:rPr>
          <w:color w:val="000000"/>
        </w:rPr>
        <w:t>The next stage is Autonomy vs. shame. During this crisis stage, the parent must allow their child to have some independence, and if the child makes a mistake, it’s important not to criticize those mistakes or failures. Especially during potty training. (McLeod, 2008</w:t>
      </w:r>
      <w:r w:rsidRPr="0012083A">
        <w:rPr>
          <w:rFonts w:ascii="Arial" w:hAnsi="Arial" w:cs="Arial"/>
          <w:color w:val="000000"/>
          <w:sz w:val="22"/>
          <w:szCs w:val="22"/>
        </w:rPr>
        <w:t xml:space="preserve">).  “Success during this stage will lead to the virtue of will.” </w:t>
      </w:r>
      <w:r w:rsidRPr="0012083A">
        <w:rPr>
          <w:color w:val="000000"/>
        </w:rPr>
        <w:t>(McLeod, 2008) My toddler years were spent with my little brother, playing, and stretching my independence. My mom was a stay-at-home mom for those few years before she went back to work. She stayed at home with my brother and I until I was three years old. My mom was a hands-on mom. There are several pictures of my brother and I as small children, sitting on the kitchen counter, stirring the bowl of chocolate chip cookie dough, or a batch of pancake batter. We were always helping her, clean and cook. Because she taught up many responsibilities and let us help, we were able to gain confidence in ourselves.</w:t>
      </w:r>
    </w:p>
    <w:p w14:paraId="7EC6E100" w14:textId="77777777" w:rsidR="005330EA" w:rsidRPr="0012083A" w:rsidRDefault="005330EA" w:rsidP="005330EA">
      <w:pPr>
        <w:spacing w:line="480" w:lineRule="auto"/>
        <w:ind w:firstLine="720"/>
      </w:pPr>
      <w:r w:rsidRPr="0012083A">
        <w:rPr>
          <w:color w:val="000000"/>
        </w:rPr>
        <w:t xml:space="preserve">Initiative vs. guilt is the next stage. During this stage, children begin to assert themselves more often and take initiative. (McLeod, 2008) Between the ages of 3-5, my youngest daughter mastered this stage the quickest. I remember her asking me, while I was super sick if she could have peanut butter and jelly sandwich. I remember telling her I would make it soon, and then I fell back to sleep. The next thing I know, she’s sitting in my bed and wake up to the smell of peanut butter. Zella had made her own sandwich!!!! She said, “Don’t worry mommy, I know I am not supposed to use a knife, so I used a spoon. Aren’t you proud of me?” It’s moments like this when a parent’s reaction to a situation can turn a child’s initiative moment into guilt. As a parent, you hope that your child can initiate playtime with a friend at school/daycare, initiate a </w:t>
      </w:r>
      <w:r w:rsidRPr="0012083A">
        <w:rPr>
          <w:color w:val="000000"/>
        </w:rPr>
        <w:lastRenderedPageBreak/>
        <w:t>conversation with their teachers or caregivers, or express what their needs are when they need help. Children will also tend to ask a lot of questions during this stage. It is important for parents to not treat those questions as though they are not important. It could squelch the child’s thirst for knowledge. (McLeod, 2008) My earliest memories begin around the age of 3 or 4. I remember talking to my family, and they would listen to every word. While in my close family group, I found a lot of confidence during this stage. I took initiative and enjoyed my appropriate independence. There were times that I think my parents, my dad especially, would expect more from us (my brother and I) than was developmentally appropriate. When we did not reach those expectations, my dad would resort to physical punishment. When I look at my life compared to my brother’s, I see a difference in the way we were treated and the effects of that period of development and in later development. My parents did not always make the best choices in life, as you will see later in this paper, but during the younger years of my life, I do believe they did a fine job.</w:t>
      </w:r>
    </w:p>
    <w:p w14:paraId="2EB2C48C" w14:textId="77777777" w:rsidR="005330EA" w:rsidRPr="0012083A" w:rsidRDefault="005330EA" w:rsidP="005330EA">
      <w:pPr>
        <w:spacing w:line="480" w:lineRule="auto"/>
        <w:ind w:firstLine="720"/>
      </w:pPr>
      <w:r w:rsidRPr="0012083A">
        <w:rPr>
          <w:color w:val="000000"/>
        </w:rPr>
        <w:t>Industry vs. Inferiority is the 4</w:t>
      </w:r>
      <w:r w:rsidRPr="0012083A">
        <w:rPr>
          <w:color w:val="000000"/>
          <w:sz w:val="14"/>
          <w:szCs w:val="14"/>
          <w:vertAlign w:val="superscript"/>
        </w:rPr>
        <w:t>th</w:t>
      </w:r>
      <w:r w:rsidRPr="0012083A">
        <w:rPr>
          <w:color w:val="000000"/>
        </w:rPr>
        <w:t xml:space="preserve"> stage in Erik Erikson’s Psychosocial Development theory. In this stage, children are more active in their schoolwork. They are learning reading, writing, and arithmetic. This is also a time when the peers and teachers in a child’s life begin to have more influence. If children </w:t>
      </w:r>
      <w:proofErr w:type="gramStart"/>
      <w:r w:rsidRPr="0012083A">
        <w:rPr>
          <w:color w:val="000000"/>
        </w:rPr>
        <w:t>are able to</w:t>
      </w:r>
      <w:proofErr w:type="gramEnd"/>
      <w:r w:rsidRPr="0012083A">
        <w:rPr>
          <w:color w:val="000000"/>
        </w:rPr>
        <w:t xml:space="preserve"> set goals and achieve them, then their confidence will grow. The role of teacher and parent is extremely important to help children foster that confidence. (McLeod 2008) During this stage in my life, at times, I felt inferior. School was not easy for me, and as I am raising my own child with dyslexia, I realize I may have had a disability that caused school to be difficult. Thankfully I had fantastic teachers and school standards weren’t where they are today, and I was able to grow into my own self. My parents didn’t put a lot of significance on school, but I remember coming home with a report card that I had earned a </w:t>
      </w:r>
      <w:r w:rsidRPr="0012083A">
        <w:rPr>
          <w:color w:val="000000"/>
        </w:rPr>
        <w:lastRenderedPageBreak/>
        <w:t xml:space="preserve">‘D’ in a subject. I was devastated and I was nervous that I would get into trouble. My parents and teachers showed me grace that day, and due to that gentle reminder, that I worked hard and performed at my personal best, boosted my </w:t>
      </w:r>
      <w:proofErr w:type="gramStart"/>
      <w:r w:rsidRPr="0012083A">
        <w:rPr>
          <w:color w:val="000000"/>
        </w:rPr>
        <w:t>confidence</w:t>
      </w:r>
      <w:proofErr w:type="gramEnd"/>
      <w:r w:rsidRPr="0012083A">
        <w:rPr>
          <w:color w:val="000000"/>
        </w:rPr>
        <w:t xml:space="preserve"> and allowed me to move forward.</w:t>
      </w:r>
    </w:p>
    <w:p w14:paraId="1B2AF8F7" w14:textId="77777777" w:rsidR="005330EA" w:rsidRDefault="005330EA" w:rsidP="005330EA">
      <w:pPr>
        <w:spacing w:line="480" w:lineRule="auto"/>
        <w:ind w:firstLine="720"/>
        <w:rPr>
          <w:color w:val="000000"/>
        </w:rPr>
      </w:pPr>
      <w:r w:rsidRPr="0012083A">
        <w:rPr>
          <w:color w:val="000000"/>
        </w:rPr>
        <w:t xml:space="preserve">Ego Identity vs. Role confusion is an extremely impactful stage in a child’s life. It was for me. I cannot say this was my favorite stage of development. I believe for some children it can be, but in my life situation, it was rough. This stage begins at age 12 and ends at 18. These are very formative years. During this time the child begins to experiment with adult roles and tries to fit into society. Two identities develop, sexual and occupational. (McLeod, 2008) Due to my previous life experiences and family support, I did not have a lot of issues with confidence. I was athletic, decent at school, and was comfortable with my body. The biggest struggle that I had was how my family status was perceived by others. We weren’t stable. During this time my father went through a possible midlife crisis. He was always volatile, but it turned into something else. He could not keep a job, he would spend </w:t>
      </w:r>
      <w:proofErr w:type="gramStart"/>
      <w:r w:rsidRPr="0012083A">
        <w:rPr>
          <w:color w:val="000000"/>
        </w:rPr>
        <w:t>all of</w:t>
      </w:r>
      <w:proofErr w:type="gramEnd"/>
      <w:r w:rsidRPr="0012083A">
        <w:rPr>
          <w:color w:val="000000"/>
        </w:rPr>
        <w:t xml:space="preserve"> our money, and then borrow more. Rental agencies were knocking on our doors, asking for payments, notices on our home loan would come in the mail, my parents were split up and we were all in turmoil. </w:t>
      </w:r>
    </w:p>
    <w:p w14:paraId="5A9DE7DB" w14:textId="77777777" w:rsidR="005330EA" w:rsidRPr="0012083A" w:rsidRDefault="005330EA" w:rsidP="005330EA">
      <w:pPr>
        <w:spacing w:line="480" w:lineRule="auto"/>
        <w:ind w:firstLine="720"/>
      </w:pPr>
      <w:r w:rsidRPr="0012083A">
        <w:rPr>
          <w:color w:val="000000"/>
        </w:rPr>
        <w:t>At the age of 14 things began to turn for the worse. My mom and I were in a very serious car accident. As I have grown and learned more about mental health, I believe this event cause a break in my dad’s psyche. My mom and I needed counseling after the accident, at this time my dad began to have an affair with the counselor. I took on guilt for the role I played in all events after the accident. I was out of school that day due to a doctor’s appointment, but because it was excused, I could go to basketball practice that evening. My dad had said no, and I begged my mom. We would have not been in that situation and therefore everything that happened after was my fault.</w:t>
      </w:r>
    </w:p>
    <w:p w14:paraId="76D4AB60" w14:textId="77777777" w:rsidR="005330EA" w:rsidRDefault="005330EA" w:rsidP="005330EA">
      <w:pPr>
        <w:spacing w:line="480" w:lineRule="auto"/>
        <w:ind w:firstLine="720"/>
        <w:rPr>
          <w:color w:val="000000"/>
        </w:rPr>
      </w:pPr>
      <w:r w:rsidRPr="0012083A">
        <w:rPr>
          <w:color w:val="000000"/>
        </w:rPr>
        <w:lastRenderedPageBreak/>
        <w:t xml:space="preserve">At 16 my parents divorced. According to the article “Marital Status, Divorce, and Child Development”, the separation between parents can cause depression, anxiety, guilt, and anger for children and adolescents. </w:t>
      </w:r>
      <w:r w:rsidRPr="0012083A">
        <w:rPr>
          <w:rFonts w:ascii="Arial" w:hAnsi="Arial" w:cs="Arial"/>
          <w:color w:val="2C3E50"/>
        </w:rPr>
        <w:t xml:space="preserve">(“Marital Status, Divorce, and Child Development,” 2015) As a 16-year-old, I felt a great deal of depression and anxiety, and I </w:t>
      </w:r>
      <w:proofErr w:type="gramStart"/>
      <w:r w:rsidRPr="0012083A">
        <w:rPr>
          <w:rFonts w:ascii="Arial" w:hAnsi="Arial" w:cs="Arial"/>
          <w:color w:val="2C3E50"/>
        </w:rPr>
        <w:t>definitely felt</w:t>
      </w:r>
      <w:proofErr w:type="gramEnd"/>
      <w:r w:rsidRPr="0012083A">
        <w:rPr>
          <w:rFonts w:ascii="Arial" w:hAnsi="Arial" w:cs="Arial"/>
          <w:color w:val="2C3E50"/>
        </w:rPr>
        <w:t xml:space="preserve"> anger. I was looked at as an adult and </w:t>
      </w:r>
      <w:proofErr w:type="gramStart"/>
      <w:r w:rsidRPr="0012083A">
        <w:rPr>
          <w:rFonts w:ascii="Arial" w:hAnsi="Arial" w:cs="Arial"/>
          <w:color w:val="2C3E50"/>
        </w:rPr>
        <w:t>often times</w:t>
      </w:r>
      <w:proofErr w:type="gramEnd"/>
      <w:r w:rsidRPr="0012083A">
        <w:rPr>
          <w:rFonts w:ascii="Arial" w:hAnsi="Arial" w:cs="Arial"/>
          <w:color w:val="2C3E50"/>
        </w:rPr>
        <w:t xml:space="preserve"> put in the middle of my parents and asked to make many adult decisions. </w:t>
      </w:r>
      <w:r w:rsidRPr="0012083A">
        <w:rPr>
          <w:color w:val="000000"/>
        </w:rPr>
        <w:t xml:space="preserve">My mom met a man from Illinois, and she decided to move there. Our house had been repossessed by the bank and we had nowhere to live. Mike, my husband, and I had started dating, I was about to enter my senior year, and I wanted nothing to do with the move. My only other option was to move in with my dad and his new wife and her two, young, children. There were many domestic abuse calls to the police station, by either me or stepmom. Her children were 7 and 5 at the time and terrified. It was a very difficult decision, but I knew for my health that I needed to remove myself from the home. Domestic violence on children or children exposed to domestic violence happens often and is one of the least disclosed or discussed. </w:t>
      </w:r>
      <w:r w:rsidRPr="0012083A">
        <w:rPr>
          <w:rFonts w:ascii="Arial" w:hAnsi="Arial" w:cs="Arial"/>
          <w:color w:val="2C3E50"/>
          <w:shd w:val="clear" w:color="auto" w:fill="FFFFFF"/>
        </w:rPr>
        <w:t>(Osofsky, 2018)</w:t>
      </w:r>
      <w:r w:rsidRPr="0012083A">
        <w:rPr>
          <w:color w:val="000000"/>
        </w:rPr>
        <w:t xml:space="preserve"> It was with great guilt that I left the boys in the home with my dad and their mother. My mom stepped in and played a parental role for the first time in a year since she had moved to Illinois and removed me from the home. I then went to live with my aunt and uncle and cousins. </w:t>
      </w:r>
    </w:p>
    <w:p w14:paraId="57BF7484" w14:textId="77777777" w:rsidR="005330EA" w:rsidRPr="0012083A" w:rsidRDefault="005330EA" w:rsidP="005330EA">
      <w:pPr>
        <w:spacing w:line="480" w:lineRule="auto"/>
        <w:ind w:firstLine="720"/>
      </w:pPr>
      <w:r w:rsidRPr="0012083A">
        <w:rPr>
          <w:color w:val="000000"/>
        </w:rPr>
        <w:t>I spent the remainder of high school trying not to be noticed or a burden, instead of becoming part of a family that really wanted me there. I stopped having a relationship with my father at that time and I was so angry with my mother and those huge feelings took a toll on my mental health. It took a long time to overcome those feelings and to put responsibility where it should be and realize that I can only take part in my story, and my actions/reactions, and I have no control over other people and their actions/reactions or their story.</w:t>
      </w:r>
    </w:p>
    <w:p w14:paraId="66E5C27E" w14:textId="77777777" w:rsidR="005330EA" w:rsidRPr="0012083A" w:rsidRDefault="005330EA" w:rsidP="005330EA">
      <w:pPr>
        <w:spacing w:line="480" w:lineRule="auto"/>
        <w:ind w:firstLine="720"/>
      </w:pPr>
      <w:r w:rsidRPr="0012083A">
        <w:rPr>
          <w:color w:val="000000"/>
        </w:rPr>
        <w:lastRenderedPageBreak/>
        <w:t>Erikson’s 6</w:t>
      </w:r>
      <w:r w:rsidRPr="0012083A">
        <w:rPr>
          <w:color w:val="000000"/>
          <w:sz w:val="14"/>
          <w:szCs w:val="14"/>
          <w:vertAlign w:val="superscript"/>
        </w:rPr>
        <w:t>th</w:t>
      </w:r>
      <w:r w:rsidRPr="0012083A">
        <w:rPr>
          <w:color w:val="000000"/>
        </w:rPr>
        <w:t xml:space="preserve"> stage is Intimacy vs. Isolation. This is the stage that I am currently in, as I am 37, but close to transitioning into the next stage. During the 6</w:t>
      </w:r>
      <w:r w:rsidRPr="0012083A">
        <w:rPr>
          <w:color w:val="000000"/>
          <w:sz w:val="14"/>
          <w:szCs w:val="14"/>
          <w:vertAlign w:val="superscript"/>
        </w:rPr>
        <w:t>th</w:t>
      </w:r>
      <w:r w:rsidRPr="0012083A">
        <w:rPr>
          <w:color w:val="000000"/>
        </w:rPr>
        <w:t xml:space="preserve"> stage, ages 18-40, Erikson says success in this stage leads to intimacy with a person outside of your family, building a family of your own, and success in this stage results in the virtue of love. Failure leads to isolation and depression.  (McLeod, 2008) The 6</w:t>
      </w:r>
      <w:r w:rsidRPr="0012083A">
        <w:rPr>
          <w:color w:val="000000"/>
          <w:sz w:val="14"/>
          <w:szCs w:val="14"/>
          <w:vertAlign w:val="superscript"/>
        </w:rPr>
        <w:t>th</w:t>
      </w:r>
      <w:r w:rsidRPr="0012083A">
        <w:rPr>
          <w:color w:val="000000"/>
        </w:rPr>
        <w:t xml:space="preserve"> stage has also been the most influential and impactful. It was during this stage that I went to college, married my wonderful husband, started my career, was blessed with three beautiful children, and found myself professionally and personally. The biggest impact was my relationship with Jesus. The process of developing that relationship has allowed me to get control of my anger towards my parents. Realize that I am not in control, He is, and that everything that has happened to me, in my life, is in his plan. As I </w:t>
      </w:r>
      <w:proofErr w:type="gramStart"/>
      <w:r w:rsidRPr="0012083A">
        <w:rPr>
          <w:color w:val="000000"/>
        </w:rPr>
        <w:t>reflected back</w:t>
      </w:r>
      <w:proofErr w:type="gramEnd"/>
      <w:r w:rsidRPr="0012083A">
        <w:rPr>
          <w:color w:val="000000"/>
        </w:rPr>
        <w:t xml:space="preserve"> on childhood to where I am now, I can see the “why” of it all, and God’s plan. That relationship with Jesus has also taught me to be patient when I can’t see the “why” just yet.</w:t>
      </w:r>
    </w:p>
    <w:p w14:paraId="1763541C" w14:textId="77777777" w:rsidR="005330EA" w:rsidRPr="0012083A" w:rsidRDefault="005330EA" w:rsidP="005330EA">
      <w:pPr>
        <w:spacing w:line="480" w:lineRule="auto"/>
      </w:pPr>
      <w:r w:rsidRPr="0012083A">
        <w:rPr>
          <w:color w:val="000000"/>
        </w:rPr>
        <w:t>There was one “moment” during this stage that would have broken a family without a foundation rooted in love, respect, and Jesus. Our daughter was born with a disease called Congenital Shortening of the femur. Just after her 5</w:t>
      </w:r>
      <w:r w:rsidRPr="0012083A">
        <w:rPr>
          <w:color w:val="000000"/>
          <w:sz w:val="14"/>
          <w:szCs w:val="14"/>
          <w:vertAlign w:val="superscript"/>
        </w:rPr>
        <w:t>th</w:t>
      </w:r>
      <w:r w:rsidRPr="0012083A">
        <w:rPr>
          <w:color w:val="000000"/>
        </w:rPr>
        <w:t xml:space="preserve"> birthday, she had a limb lengthening surgery to shorten the length discrepancy in her femur. The psychological toll that was put on us all as a family was almost too great to bear. Thankfully we have developed a village filled with family, church family, work-family, and such wonderful friends. They carried us through that year, they prayed when we couldn’t find the words, and they helped when we just couldn’t do it all. During that year, my third child was born, my husband took a new job, the long months during Zoey’s surgery and recovery, selling our home, closing my daycare business, moving, renovating a house, and starting my new career at the same time as my husband’s new job. I will forever be grateful for the wonderful people in our lives, and Jesus, because in that time we grew closer to </w:t>
      </w:r>
      <w:r w:rsidRPr="0012083A">
        <w:rPr>
          <w:color w:val="000000"/>
        </w:rPr>
        <w:lastRenderedPageBreak/>
        <w:t xml:space="preserve">Jesus and closer as a family. As I </w:t>
      </w:r>
      <w:proofErr w:type="gramStart"/>
      <w:r w:rsidRPr="0012083A">
        <w:rPr>
          <w:color w:val="000000"/>
        </w:rPr>
        <w:t>look into</w:t>
      </w:r>
      <w:proofErr w:type="gramEnd"/>
      <w:r w:rsidRPr="0012083A">
        <w:rPr>
          <w:color w:val="000000"/>
        </w:rPr>
        <w:t xml:space="preserve"> the next two stages I begin to reflect on what it will look like.</w:t>
      </w:r>
    </w:p>
    <w:p w14:paraId="589E8512" w14:textId="77777777" w:rsidR="005330EA" w:rsidRPr="0012083A" w:rsidRDefault="005330EA" w:rsidP="005330EA">
      <w:pPr>
        <w:spacing w:line="480" w:lineRule="auto"/>
        <w:ind w:firstLine="720"/>
      </w:pPr>
      <w:r w:rsidRPr="0012083A">
        <w:rPr>
          <w:color w:val="000000"/>
        </w:rPr>
        <w:t>The 7</w:t>
      </w:r>
      <w:r w:rsidRPr="0012083A">
        <w:rPr>
          <w:color w:val="000000"/>
          <w:sz w:val="14"/>
          <w:szCs w:val="14"/>
          <w:vertAlign w:val="superscript"/>
        </w:rPr>
        <w:t>th</w:t>
      </w:r>
      <w:r w:rsidRPr="0012083A">
        <w:rPr>
          <w:color w:val="000000"/>
        </w:rPr>
        <w:t xml:space="preserve"> stage is Generativity vs. Stagnation, ages 40-65. This stage involves becoming a productive member of society, taking a bigger role in your community, working on your career, raising your children, and continuing to build those relationship foundations. (McLeod, 2008) My husband and I are both working in education, and our greatest contribution to our community is our work with the youth of the community. Not only do we work, but we coach, and attend community events that involve the students, and we volunteer to raise money for underprivileged youth. We are raising three amazing, resilient, kind children. I feel as though I have a good grasp and I am ready to move into this stage.  </w:t>
      </w:r>
    </w:p>
    <w:p w14:paraId="5463E7A4" w14:textId="77777777" w:rsidR="005330EA" w:rsidRPr="0012083A" w:rsidRDefault="005330EA" w:rsidP="005330EA">
      <w:pPr>
        <w:spacing w:line="480" w:lineRule="auto"/>
        <w:ind w:firstLine="720"/>
      </w:pPr>
      <w:r w:rsidRPr="0012083A">
        <w:rPr>
          <w:color w:val="000000"/>
        </w:rPr>
        <w:t xml:space="preserve">The last stage in Erik Erikson’s Psychosocial Development is Ego Integrity vs. Despair. This age range is 65 and older. During this stage, a person enters retirement and begins to </w:t>
      </w:r>
      <w:proofErr w:type="gramStart"/>
      <w:r w:rsidRPr="0012083A">
        <w:rPr>
          <w:color w:val="000000"/>
        </w:rPr>
        <w:t>reflect back</w:t>
      </w:r>
      <w:proofErr w:type="gramEnd"/>
      <w:r w:rsidRPr="0012083A">
        <w:rPr>
          <w:color w:val="000000"/>
        </w:rPr>
        <w:t xml:space="preserve"> on their life. If they are happy with the life that they have led and feel integrity, then they will be at peace. If they are not at peace and do not feel as though they have contributed to society and have been productive, then they would feel despair. (McLeod, 2008)</w:t>
      </w:r>
    </w:p>
    <w:p w14:paraId="17BA7232" w14:textId="77777777" w:rsidR="005330EA" w:rsidRPr="0012083A" w:rsidRDefault="005330EA" w:rsidP="005330EA">
      <w:pPr>
        <w:spacing w:line="480" w:lineRule="auto"/>
      </w:pPr>
      <w:r w:rsidRPr="0012083A">
        <w:rPr>
          <w:color w:val="000000"/>
        </w:rPr>
        <w:t>        </w:t>
      </w:r>
      <w:r w:rsidRPr="0012083A">
        <w:rPr>
          <w:color w:val="000000"/>
        </w:rPr>
        <w:tab/>
        <w:t xml:space="preserve">In conclusion, it is important to be successful in the completion of each stage </w:t>
      </w:r>
      <w:proofErr w:type="gramStart"/>
      <w:r w:rsidRPr="0012083A">
        <w:rPr>
          <w:color w:val="000000"/>
        </w:rPr>
        <w:t>in order to</w:t>
      </w:r>
      <w:proofErr w:type="gramEnd"/>
      <w:r w:rsidRPr="0012083A">
        <w:rPr>
          <w:color w:val="000000"/>
        </w:rPr>
        <w:t xml:space="preserve"> transition on to the next stage. My current lifestyle is one that will be successful in the current stage and ready to transition on to the next stage. The thing we are currently working on </w:t>
      </w:r>
      <w:proofErr w:type="gramStart"/>
      <w:r w:rsidRPr="0012083A">
        <w:rPr>
          <w:color w:val="000000"/>
        </w:rPr>
        <w:t>in order to</w:t>
      </w:r>
      <w:proofErr w:type="gramEnd"/>
      <w:r w:rsidRPr="0012083A">
        <w:rPr>
          <w:color w:val="000000"/>
        </w:rPr>
        <w:t xml:space="preserve"> transition to the next stage is financial preparedness. We are actively using the Dave Ramsey program to become debt-free. This is one of the main reasons I questioned getting my master’s. I knew I did not have a cash option to pay in full, but together my husband and I looked at the pros and cons and decided that I should go for it. Granted this is my first eight-week session, so far, I am very happy with our decision. By using Dave Ramsey, we are looking ahead to financial </w:t>
      </w:r>
      <w:r w:rsidRPr="0012083A">
        <w:rPr>
          <w:color w:val="000000"/>
        </w:rPr>
        <w:lastRenderedPageBreak/>
        <w:t xml:space="preserve">freedom and retirement to the end of our life and what contributions we can make to our parents as they get older and for our kids so that we will not be a financial burden on them in our old age.  Each stage is in preparation for the next stage.  In my rocky childhood, I learned to always be prepared, but ultimately, my life is in God’s hands. Throughout this research, I wondered about missing a stage, not fully mastering a stage and what that would look </w:t>
      </w:r>
      <w:proofErr w:type="gramStart"/>
      <w:r w:rsidRPr="0012083A">
        <w:rPr>
          <w:color w:val="000000"/>
        </w:rPr>
        <w:t>like, and</w:t>
      </w:r>
      <w:proofErr w:type="gramEnd"/>
      <w:r w:rsidRPr="0012083A">
        <w:rPr>
          <w:color w:val="000000"/>
        </w:rPr>
        <w:t xml:space="preserve"> would there be a way to “bounce back” from that experience. In that research, I found “Resilience Theory”. Resilience Theory looks at the resiliency built by a person who goes through unfavorable life experiences. If resilience develops </w:t>
      </w:r>
      <w:proofErr w:type="gramStart"/>
      <w:r w:rsidRPr="0012083A">
        <w:rPr>
          <w:color w:val="000000"/>
        </w:rPr>
        <w:t>as a result of</w:t>
      </w:r>
      <w:proofErr w:type="gramEnd"/>
      <w:r w:rsidRPr="0012083A">
        <w:rPr>
          <w:color w:val="000000"/>
        </w:rPr>
        <w:t xml:space="preserve"> those experiences, then that person will better handle adversity, change, and unfavorable life experiences in the future. </w:t>
      </w:r>
      <w:r w:rsidRPr="0012083A">
        <w:rPr>
          <w:rFonts w:ascii="Arial" w:hAnsi="Arial" w:cs="Arial"/>
          <w:color w:val="2C3E50"/>
          <w:shd w:val="clear" w:color="auto" w:fill="FFFFFF"/>
        </w:rPr>
        <w:t>(Smith-Osborne, 2007) This is something I would like to study further in the future because I believe this is in direct correlation to how I have “bounced back” from some of my hardest life experiences. The Bible, James 1:12 says, “Blessed is the one who perseveres under trial because, having stood the test, that person will receive the crown of life that the Lord has promised to those who love him.” (</w:t>
      </w:r>
      <w:r w:rsidRPr="0012083A">
        <w:rPr>
          <w:rFonts w:ascii="Arial" w:hAnsi="Arial" w:cs="Arial"/>
          <w:i/>
          <w:iCs/>
          <w:color w:val="2C3E50"/>
          <w:shd w:val="clear" w:color="auto" w:fill="FFFFFF"/>
        </w:rPr>
        <w:t xml:space="preserve">Holy </w:t>
      </w:r>
      <w:proofErr w:type="gramStart"/>
      <w:r w:rsidRPr="0012083A">
        <w:rPr>
          <w:rFonts w:ascii="Arial" w:hAnsi="Arial" w:cs="Arial"/>
          <w:i/>
          <w:iCs/>
          <w:color w:val="2C3E50"/>
          <w:shd w:val="clear" w:color="auto" w:fill="FFFFFF"/>
        </w:rPr>
        <w:t>Bible :</w:t>
      </w:r>
      <w:proofErr w:type="gramEnd"/>
      <w:r w:rsidRPr="0012083A">
        <w:rPr>
          <w:rFonts w:ascii="Arial" w:hAnsi="Arial" w:cs="Arial"/>
          <w:i/>
          <w:iCs/>
          <w:color w:val="2C3E50"/>
          <w:shd w:val="clear" w:color="auto" w:fill="FFFFFF"/>
        </w:rPr>
        <w:t xml:space="preserve"> New International Version.</w:t>
      </w:r>
      <w:r w:rsidRPr="0012083A">
        <w:rPr>
          <w:rFonts w:ascii="Arial" w:hAnsi="Arial" w:cs="Arial"/>
          <w:color w:val="2C3E50"/>
          <w:shd w:val="clear" w:color="auto" w:fill="FFFFFF"/>
        </w:rPr>
        <w:t>, 2017)</w:t>
      </w:r>
    </w:p>
    <w:p w14:paraId="66BBA60E" w14:textId="77777777" w:rsidR="005330EA" w:rsidRPr="0012083A" w:rsidRDefault="005330EA" w:rsidP="005330EA">
      <w:pPr>
        <w:spacing w:line="480" w:lineRule="auto"/>
      </w:pPr>
      <w:r w:rsidRPr="0012083A">
        <w:rPr>
          <w:rFonts w:ascii="Arial" w:hAnsi="Arial" w:cs="Arial"/>
          <w:color w:val="000000"/>
        </w:rPr>
        <w:t> </w:t>
      </w:r>
    </w:p>
    <w:p w14:paraId="47DE4246" w14:textId="77777777" w:rsidR="005330EA" w:rsidRPr="0012083A" w:rsidRDefault="005330EA" w:rsidP="005330EA">
      <w:pPr>
        <w:spacing w:line="480" w:lineRule="auto"/>
      </w:pPr>
      <w:r w:rsidRPr="0012083A">
        <w:rPr>
          <w:color w:val="000000"/>
        </w:rPr>
        <w:t> </w:t>
      </w:r>
    </w:p>
    <w:p w14:paraId="34A15371" w14:textId="77777777" w:rsidR="005330EA" w:rsidRPr="0012083A" w:rsidRDefault="005330EA" w:rsidP="005330EA">
      <w:pPr>
        <w:shd w:val="clear" w:color="auto" w:fill="FFFFFF"/>
        <w:spacing w:line="480" w:lineRule="auto"/>
      </w:pPr>
      <w:r w:rsidRPr="0012083A">
        <w:rPr>
          <w:rFonts w:ascii="Arial" w:hAnsi="Arial" w:cs="Arial"/>
          <w:color w:val="000000"/>
          <w:sz w:val="22"/>
          <w:szCs w:val="22"/>
        </w:rPr>
        <w:t>.</w:t>
      </w:r>
    </w:p>
    <w:p w14:paraId="2C0AF1FD" w14:textId="77777777" w:rsidR="005330EA" w:rsidRPr="0012083A" w:rsidRDefault="005330EA" w:rsidP="005330EA">
      <w:pPr>
        <w:spacing w:line="480" w:lineRule="auto"/>
      </w:pPr>
      <w:r w:rsidRPr="0012083A">
        <w:rPr>
          <w:color w:val="000000"/>
        </w:rPr>
        <w:t> </w:t>
      </w:r>
    </w:p>
    <w:p w14:paraId="3AF24BE1" w14:textId="77777777" w:rsidR="005330EA" w:rsidRPr="0012083A" w:rsidRDefault="005330EA" w:rsidP="005330EA">
      <w:pPr>
        <w:shd w:val="clear" w:color="auto" w:fill="FFFFFF"/>
        <w:spacing w:line="480" w:lineRule="auto"/>
      </w:pPr>
      <w:r w:rsidRPr="0012083A">
        <w:rPr>
          <w:rFonts w:ascii="Arial" w:hAnsi="Arial" w:cs="Arial"/>
          <w:color w:val="000000"/>
          <w:sz w:val="22"/>
          <w:szCs w:val="22"/>
        </w:rPr>
        <w:t> </w:t>
      </w:r>
    </w:p>
    <w:p w14:paraId="7C55CFD3" w14:textId="77777777" w:rsidR="005330EA" w:rsidRPr="0012083A" w:rsidRDefault="005330EA" w:rsidP="005330EA">
      <w:pPr>
        <w:shd w:val="clear" w:color="auto" w:fill="FFFFFF"/>
        <w:spacing w:line="480" w:lineRule="auto"/>
      </w:pPr>
      <w:r w:rsidRPr="0012083A">
        <w:rPr>
          <w:rFonts w:ascii="Arial" w:hAnsi="Arial" w:cs="Arial"/>
          <w:color w:val="000000"/>
          <w:sz w:val="22"/>
          <w:szCs w:val="22"/>
        </w:rPr>
        <w:t>           </w:t>
      </w:r>
    </w:p>
    <w:p w14:paraId="0312D0BC" w14:textId="77777777" w:rsidR="005330EA" w:rsidRPr="0012083A" w:rsidRDefault="005330EA" w:rsidP="005330EA">
      <w:pPr>
        <w:shd w:val="clear" w:color="auto" w:fill="FFFFFF"/>
        <w:spacing w:line="480" w:lineRule="auto"/>
      </w:pPr>
      <w:r w:rsidRPr="0012083A">
        <w:rPr>
          <w:rFonts w:ascii="Arial" w:hAnsi="Arial" w:cs="Arial"/>
          <w:color w:val="000000"/>
          <w:sz w:val="22"/>
          <w:szCs w:val="22"/>
        </w:rPr>
        <w:t> </w:t>
      </w:r>
    </w:p>
    <w:p w14:paraId="03DE722D" w14:textId="77777777" w:rsidR="005330EA" w:rsidRPr="0012083A" w:rsidRDefault="005330EA" w:rsidP="005330EA">
      <w:pPr>
        <w:shd w:val="clear" w:color="auto" w:fill="FFFFFF"/>
        <w:spacing w:line="480" w:lineRule="auto"/>
      </w:pPr>
      <w:r w:rsidRPr="0012083A">
        <w:rPr>
          <w:rFonts w:ascii="Arial" w:hAnsi="Arial" w:cs="Arial"/>
          <w:color w:val="000000"/>
          <w:sz w:val="22"/>
          <w:szCs w:val="22"/>
        </w:rPr>
        <w:t> </w:t>
      </w:r>
    </w:p>
    <w:p w14:paraId="07CECC78" w14:textId="77777777" w:rsidR="005330EA" w:rsidRPr="0012083A" w:rsidRDefault="005330EA" w:rsidP="005330EA">
      <w:pPr>
        <w:shd w:val="clear" w:color="auto" w:fill="FFFFFF"/>
        <w:spacing w:line="480" w:lineRule="auto"/>
      </w:pPr>
      <w:r w:rsidRPr="0012083A">
        <w:rPr>
          <w:rFonts w:ascii="Arial" w:hAnsi="Arial" w:cs="Arial"/>
          <w:color w:val="000000"/>
          <w:sz w:val="22"/>
          <w:szCs w:val="22"/>
        </w:rPr>
        <w:t> </w:t>
      </w:r>
    </w:p>
    <w:p w14:paraId="2386D0D5" w14:textId="77777777" w:rsidR="005330EA" w:rsidRPr="0012083A" w:rsidRDefault="005330EA" w:rsidP="005330EA">
      <w:pPr>
        <w:shd w:val="clear" w:color="auto" w:fill="FFFFFF"/>
      </w:pPr>
      <w:r w:rsidRPr="0012083A">
        <w:rPr>
          <w:rFonts w:ascii="Arial" w:hAnsi="Arial" w:cs="Arial"/>
          <w:color w:val="2C3E50"/>
          <w:sz w:val="23"/>
          <w:szCs w:val="23"/>
        </w:rPr>
        <w:lastRenderedPageBreak/>
        <w:t> </w:t>
      </w:r>
    </w:p>
    <w:p w14:paraId="06063D46" w14:textId="77777777" w:rsidR="005330EA" w:rsidRPr="0012083A" w:rsidRDefault="005330EA" w:rsidP="005330EA">
      <w:pPr>
        <w:shd w:val="clear" w:color="auto" w:fill="FFFFFF"/>
      </w:pPr>
      <w:r w:rsidRPr="0012083A">
        <w:rPr>
          <w:rFonts w:ascii="Arial" w:hAnsi="Arial" w:cs="Arial"/>
          <w:color w:val="000000"/>
          <w:sz w:val="22"/>
          <w:szCs w:val="22"/>
        </w:rPr>
        <w:t> </w:t>
      </w:r>
    </w:p>
    <w:p w14:paraId="3869545D" w14:textId="77777777" w:rsidR="005330EA" w:rsidRPr="0012083A" w:rsidRDefault="005330EA" w:rsidP="005330EA">
      <w:pPr>
        <w:shd w:val="clear" w:color="auto" w:fill="FFFFFF"/>
      </w:pPr>
      <w:r w:rsidRPr="0012083A">
        <w:t> </w:t>
      </w:r>
    </w:p>
    <w:p w14:paraId="3BD63486" w14:textId="77777777" w:rsidR="005330EA" w:rsidRPr="0012083A" w:rsidRDefault="005330EA" w:rsidP="005330EA">
      <w:pPr>
        <w:shd w:val="clear" w:color="auto" w:fill="FFFFFF"/>
      </w:pPr>
      <w:r w:rsidRPr="0012083A">
        <w:rPr>
          <w:rFonts w:ascii="Arial" w:hAnsi="Arial" w:cs="Arial"/>
          <w:b/>
          <w:bCs/>
          <w:color w:val="000000"/>
        </w:rPr>
        <w:t>References:</w:t>
      </w:r>
    </w:p>
    <w:p w14:paraId="23A9D020" w14:textId="77777777" w:rsidR="005330EA" w:rsidRPr="0012083A" w:rsidRDefault="005330EA" w:rsidP="005330EA">
      <w:pPr>
        <w:shd w:val="clear" w:color="auto" w:fill="FFFFFF"/>
      </w:pPr>
      <w:r w:rsidRPr="0012083A">
        <w:rPr>
          <w:rFonts w:ascii="Arial" w:hAnsi="Arial" w:cs="Arial"/>
          <w:color w:val="000000"/>
          <w:sz w:val="22"/>
          <w:szCs w:val="22"/>
        </w:rPr>
        <w:t> </w:t>
      </w:r>
    </w:p>
    <w:p w14:paraId="44A20E20" w14:textId="77777777" w:rsidR="005330EA" w:rsidRPr="0012083A" w:rsidRDefault="005330EA" w:rsidP="005330EA">
      <w:pPr>
        <w:shd w:val="clear" w:color="auto" w:fill="FFFFFF"/>
      </w:pPr>
      <w:r w:rsidRPr="0012083A">
        <w:rPr>
          <w:rFonts w:ascii="Arial" w:hAnsi="Arial" w:cs="Arial"/>
          <w:color w:val="000000"/>
          <w:sz w:val="22"/>
          <w:szCs w:val="22"/>
        </w:rPr>
        <w:t>Holy Bible: New International Version. (2017). Zondervan.</w:t>
      </w:r>
    </w:p>
    <w:p w14:paraId="1804CBCD" w14:textId="77777777" w:rsidR="005330EA" w:rsidRPr="0012083A" w:rsidRDefault="005330EA" w:rsidP="005330EA">
      <w:r w:rsidRPr="0012083A">
        <w:rPr>
          <w:color w:val="000000"/>
        </w:rPr>
        <w:t> </w:t>
      </w:r>
    </w:p>
    <w:p w14:paraId="0B0B39B6" w14:textId="77777777" w:rsidR="005330EA" w:rsidRPr="0012083A" w:rsidRDefault="005330EA" w:rsidP="005330EA">
      <w:pPr>
        <w:shd w:val="clear" w:color="auto" w:fill="FFFFFF"/>
      </w:pPr>
      <w:r w:rsidRPr="0012083A">
        <w:rPr>
          <w:rFonts w:ascii="Arial" w:hAnsi="Arial" w:cs="Arial"/>
          <w:color w:val="000000"/>
        </w:rPr>
        <w:t>Marital Status, Divorce, and Child Development. (2015).</w:t>
      </w:r>
      <w:hyperlink r:id="rId16" w:history="1">
        <w:r w:rsidRPr="0012083A">
          <w:rPr>
            <w:rFonts w:ascii="Arial" w:hAnsi="Arial" w:cs="Arial"/>
            <w:color w:val="000000"/>
            <w:u w:val="single"/>
          </w:rPr>
          <w:t xml:space="preserve"> </w:t>
        </w:r>
        <w:r w:rsidRPr="0012083A">
          <w:rPr>
            <w:rFonts w:ascii="Arial" w:hAnsi="Arial" w:cs="Arial"/>
            <w:color w:val="954F72"/>
            <w:u w:val="single"/>
          </w:rPr>
          <w:t>www.sciencedirect.com</w:t>
        </w:r>
      </w:hyperlink>
      <w:r w:rsidRPr="0012083A">
        <w:rPr>
          <w:rFonts w:ascii="Arial" w:hAnsi="Arial" w:cs="Arial"/>
          <w:color w:val="000000"/>
        </w:rPr>
        <w:t>, 518-524. https://doi.org/10.1016/B978-0-08-097086-8.23222-4</w:t>
      </w:r>
    </w:p>
    <w:p w14:paraId="48B1C479" w14:textId="77777777" w:rsidR="005330EA" w:rsidRPr="0012083A" w:rsidRDefault="005330EA" w:rsidP="005330EA">
      <w:pPr>
        <w:shd w:val="clear" w:color="auto" w:fill="FFFFFF"/>
      </w:pPr>
      <w:r w:rsidRPr="0012083A">
        <w:rPr>
          <w:rFonts w:ascii="Arial" w:hAnsi="Arial" w:cs="Arial"/>
          <w:color w:val="000000"/>
        </w:rPr>
        <w:t> </w:t>
      </w:r>
    </w:p>
    <w:p w14:paraId="66CB2920" w14:textId="77777777" w:rsidR="005330EA" w:rsidRPr="0012083A" w:rsidRDefault="005330EA" w:rsidP="005330EA">
      <w:pPr>
        <w:shd w:val="clear" w:color="auto" w:fill="FFFFFF"/>
      </w:pPr>
      <w:r w:rsidRPr="0012083A">
        <w:rPr>
          <w:rFonts w:ascii="Arial" w:hAnsi="Arial" w:cs="Arial"/>
          <w:color w:val="000000"/>
        </w:rPr>
        <w:t xml:space="preserve">McLeod, S.A. (2008). Erik Erikson- Psychosocial Stages. </w:t>
      </w:r>
      <w:r w:rsidRPr="0012083A">
        <w:rPr>
          <w:rFonts w:ascii="Arial" w:hAnsi="Arial" w:cs="Arial"/>
          <w:i/>
          <w:iCs/>
          <w:color w:val="000000"/>
        </w:rPr>
        <w:t>Simply Psychology</w:t>
      </w:r>
      <w:r w:rsidRPr="0012083A">
        <w:rPr>
          <w:rFonts w:ascii="Arial" w:hAnsi="Arial" w:cs="Arial"/>
          <w:color w:val="000000"/>
        </w:rPr>
        <w:t xml:space="preserve">. </w:t>
      </w:r>
      <w:r w:rsidRPr="0012083A">
        <w:rPr>
          <w:rFonts w:ascii="Arial" w:hAnsi="Arial" w:cs="Arial"/>
          <w:color w:val="000000"/>
          <w:sz w:val="22"/>
          <w:szCs w:val="22"/>
        </w:rPr>
        <w:t>Retrieved from</w:t>
      </w:r>
    </w:p>
    <w:p w14:paraId="1AF5A24B" w14:textId="77777777" w:rsidR="005330EA" w:rsidRPr="0012083A" w:rsidRDefault="00000000" w:rsidP="005330EA">
      <w:pPr>
        <w:shd w:val="clear" w:color="auto" w:fill="FFFFFF"/>
      </w:pPr>
      <w:hyperlink r:id="rId17" w:history="1">
        <w:r w:rsidR="005330EA" w:rsidRPr="0012083A">
          <w:rPr>
            <w:rFonts w:ascii="Arial" w:hAnsi="Arial" w:cs="Arial"/>
            <w:color w:val="954F72"/>
            <w:sz w:val="22"/>
            <w:szCs w:val="22"/>
            <w:u w:val="single"/>
          </w:rPr>
          <w:t>http://www.simplypsychology.org/Erik-Erikson.html</w:t>
        </w:r>
      </w:hyperlink>
    </w:p>
    <w:p w14:paraId="5C5FDFC6" w14:textId="77777777" w:rsidR="005330EA" w:rsidRPr="0012083A" w:rsidRDefault="005330EA" w:rsidP="005330EA">
      <w:pPr>
        <w:shd w:val="clear" w:color="auto" w:fill="FFFFFF"/>
      </w:pPr>
      <w:r w:rsidRPr="0012083A">
        <w:rPr>
          <w:rFonts w:ascii="Arial" w:hAnsi="Arial" w:cs="Arial"/>
          <w:color w:val="000000"/>
          <w:sz w:val="22"/>
          <w:szCs w:val="22"/>
        </w:rPr>
        <w:t> </w:t>
      </w:r>
    </w:p>
    <w:p w14:paraId="6518A889" w14:textId="77777777" w:rsidR="005330EA" w:rsidRPr="0012083A" w:rsidRDefault="005330EA" w:rsidP="005330EA">
      <w:pPr>
        <w:shd w:val="clear" w:color="auto" w:fill="FFFFFF"/>
      </w:pPr>
      <w:r w:rsidRPr="0012083A">
        <w:rPr>
          <w:rFonts w:ascii="Arial" w:hAnsi="Arial" w:cs="Arial"/>
          <w:color w:val="000000"/>
          <w:sz w:val="22"/>
          <w:szCs w:val="22"/>
        </w:rPr>
        <w:t>Osofsky, J.D. (2018). Commentary: Understanding the impact of domestic violence on children, recognizing strengths, and promoting resilience: reflections on Harold and Sellers (2018) Journal of Child Psychology and Psychiatry, 59(4), 403-404. https://doi.org/10.1111/jcpp.12902</w:t>
      </w:r>
    </w:p>
    <w:p w14:paraId="7E068867" w14:textId="77777777" w:rsidR="005330EA" w:rsidRPr="0012083A" w:rsidRDefault="005330EA" w:rsidP="005330EA">
      <w:r w:rsidRPr="0012083A">
        <w:rPr>
          <w:rFonts w:ascii="Arial" w:hAnsi="Arial" w:cs="Arial"/>
          <w:color w:val="000000"/>
        </w:rPr>
        <w:t> </w:t>
      </w:r>
    </w:p>
    <w:p w14:paraId="5BABC230" w14:textId="77777777" w:rsidR="005330EA" w:rsidRPr="0012083A" w:rsidRDefault="005330EA" w:rsidP="005330EA">
      <w:r w:rsidRPr="0012083A">
        <w:rPr>
          <w:rFonts w:ascii="Arial" w:hAnsi="Arial" w:cs="Arial"/>
          <w:color w:val="000000"/>
        </w:rPr>
        <w:t>Smith-Osborne, A. (2007). Life Span and Resiliency Theory: A Critical Review. Advances in Social Work, 8(1), 152-168.</w:t>
      </w:r>
      <w:hyperlink r:id="rId18" w:history="1">
        <w:r w:rsidRPr="0012083A">
          <w:rPr>
            <w:rFonts w:ascii="Arial" w:hAnsi="Arial" w:cs="Arial"/>
            <w:color w:val="000000"/>
            <w:u w:val="single"/>
          </w:rPr>
          <w:t xml:space="preserve"> </w:t>
        </w:r>
        <w:r w:rsidRPr="0012083A">
          <w:rPr>
            <w:rFonts w:ascii="Arial" w:hAnsi="Arial" w:cs="Arial"/>
            <w:color w:val="954F72"/>
            <w:u w:val="single"/>
          </w:rPr>
          <w:t>https://doi.org/10.18060/138</w:t>
        </w:r>
      </w:hyperlink>
    </w:p>
    <w:p w14:paraId="6745A57E" w14:textId="77777777" w:rsidR="005330EA" w:rsidRPr="0012083A" w:rsidRDefault="005330EA" w:rsidP="005330EA">
      <w:r w:rsidRPr="0012083A">
        <w:rPr>
          <w:rFonts w:ascii="Arial" w:hAnsi="Arial" w:cs="Arial"/>
          <w:color w:val="000000"/>
        </w:rPr>
        <w:t> </w:t>
      </w:r>
    </w:p>
    <w:p w14:paraId="75EACEDA" w14:textId="77777777" w:rsidR="005330EA" w:rsidRPr="0012083A" w:rsidRDefault="005330EA" w:rsidP="005330EA">
      <w:r w:rsidRPr="0012083A">
        <w:rPr>
          <w:rFonts w:ascii="Arial" w:hAnsi="Arial" w:cs="Arial"/>
          <w:color w:val="000000"/>
        </w:rPr>
        <w:t>Syed, M., &amp; McLean, K.C. (2017). Erikson’s Theory of Psychosocial Development. https://doi.org/10.31234/osf.io/zf35d</w:t>
      </w:r>
    </w:p>
    <w:p w14:paraId="308B13BA" w14:textId="77777777" w:rsidR="005330EA" w:rsidRDefault="005330EA" w:rsidP="009130C0"/>
    <w:p w14:paraId="7A6E9B22" w14:textId="77777777" w:rsidR="005330EA" w:rsidRPr="009130C0" w:rsidRDefault="005330EA" w:rsidP="009130C0"/>
    <w:sectPr w:rsidR="005330EA" w:rsidRPr="009130C0" w:rsidSect="00BD3B14">
      <w:headerReference w:type="even" r:id="rId19"/>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13A7E" w14:textId="77777777" w:rsidR="00BD3B14" w:rsidRDefault="00BD3B14" w:rsidP="00243BDB">
      <w:r>
        <w:separator/>
      </w:r>
    </w:p>
  </w:endnote>
  <w:endnote w:type="continuationSeparator" w:id="0">
    <w:p w14:paraId="56DD2BF1" w14:textId="77777777" w:rsidR="00BD3B14" w:rsidRDefault="00BD3B14" w:rsidP="0024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altName w:val="Sylfae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564CC" w14:textId="77777777" w:rsidR="005330EA" w:rsidRDefault="005330EA">
    <w:pPr>
      <w:pStyle w:val="Footer"/>
    </w:pPr>
  </w:p>
  <w:p w14:paraId="06B8C054" w14:textId="77777777" w:rsidR="005330EA" w:rsidRDefault="005330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C8CD9" w14:textId="77777777" w:rsidR="005330EA" w:rsidRDefault="005330EA" w:rsidP="003C1FD2">
    <w:pPr>
      <w:pStyle w:val="Footer"/>
    </w:pPr>
  </w:p>
  <w:p w14:paraId="7CE444A2" w14:textId="77777777" w:rsidR="005330EA" w:rsidRDefault="005330EA">
    <w:pPr>
      <w:pStyle w:val="Footer"/>
    </w:pPr>
  </w:p>
  <w:p w14:paraId="5C29F8F4" w14:textId="77777777" w:rsidR="005330EA" w:rsidRDefault="005330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6F3FF" w14:textId="77777777" w:rsidR="00BD3B14" w:rsidRDefault="00BD3B14" w:rsidP="00243BDB">
      <w:r>
        <w:separator/>
      </w:r>
    </w:p>
  </w:footnote>
  <w:footnote w:type="continuationSeparator" w:id="0">
    <w:p w14:paraId="446BB921" w14:textId="77777777" w:rsidR="00BD3B14" w:rsidRDefault="00BD3B14" w:rsidP="00243B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C0FBA" w14:textId="06AAF926" w:rsidR="005330EA" w:rsidRDefault="005330EA">
    <w:pPr>
      <w:pStyle w:val="Header"/>
      <w:jc w:val="right"/>
    </w:pPr>
    <w:r>
      <w:tab/>
    </w:r>
    <w:r>
      <w:tab/>
    </w:r>
    <w:sdt>
      <w:sdtPr>
        <w:id w:val="13100516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1E140872" w14:textId="77777777" w:rsidR="005330EA" w:rsidRDefault="005330EA">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8756" w14:textId="77777777" w:rsidR="005330EA" w:rsidRDefault="005330EA">
    <w:pPr>
      <w:pStyle w:val="Header"/>
      <w:jc w:val="right"/>
    </w:pPr>
    <w:r>
      <w:fldChar w:fldCharType="begin"/>
    </w:r>
    <w:r>
      <w:instrText xml:space="preserve"> MACROBUTTON Noname &lt;Insert SHORTENED TITLE&gt; </w:instrText>
    </w:r>
    <w:r>
      <w:fldChar w:fldCharType="end"/>
    </w:r>
    <w:r>
      <w:tab/>
    </w:r>
    <w: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F9AADB4" w14:textId="77777777" w:rsidR="005330EA" w:rsidRDefault="005330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1718041"/>
      <w:docPartObj>
        <w:docPartGallery w:val="Page Numbers (Top of Page)"/>
        <w:docPartUnique/>
      </w:docPartObj>
    </w:sdtPr>
    <w:sdtContent>
      <w:p w14:paraId="09AC1A23" w14:textId="2B04F8E0" w:rsidR="00243BDB" w:rsidRDefault="00243BDB" w:rsidP="0038135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66C32F" w14:textId="77777777" w:rsidR="00243BDB" w:rsidRDefault="00243BDB" w:rsidP="00243BDB">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8706167"/>
      <w:docPartObj>
        <w:docPartGallery w:val="Page Numbers (Top of Page)"/>
        <w:docPartUnique/>
      </w:docPartObj>
    </w:sdtPr>
    <w:sdtContent>
      <w:p w14:paraId="4046E734" w14:textId="264E5B08" w:rsidR="00243BDB" w:rsidRDefault="00243BDB" w:rsidP="0038135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0E7E74" w14:textId="1F6BA8DA" w:rsidR="00243BDB" w:rsidRDefault="00243BDB" w:rsidP="00243BDB">
    <w:pPr>
      <w:pStyle w:val="Header"/>
      <w:ind w:right="360"/>
    </w:pPr>
    <w:r>
      <w:t xml:space="preserve">Addiction in Adolescence </w:t>
    </w:r>
  </w:p>
  <w:p w14:paraId="227DC52E" w14:textId="77777777" w:rsidR="00243BDB" w:rsidRDefault="00243B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C0"/>
    <w:rsid w:val="000D5305"/>
    <w:rsid w:val="00243BDB"/>
    <w:rsid w:val="00337C57"/>
    <w:rsid w:val="00466EBE"/>
    <w:rsid w:val="00496F47"/>
    <w:rsid w:val="005330EA"/>
    <w:rsid w:val="007A78DA"/>
    <w:rsid w:val="008C4760"/>
    <w:rsid w:val="009130C0"/>
    <w:rsid w:val="009C44A7"/>
    <w:rsid w:val="00A44132"/>
    <w:rsid w:val="00BD3B14"/>
    <w:rsid w:val="00CA6D1A"/>
    <w:rsid w:val="00F67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EBAB0"/>
  <w15:chartTrackingRefBased/>
  <w15:docId w15:val="{5A151D5F-52CA-D74A-AA01-F367747BE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F47"/>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30C0"/>
    <w:pPr>
      <w:spacing w:before="100" w:beforeAutospacing="1" w:after="100" w:afterAutospacing="1" w:line="480" w:lineRule="auto"/>
    </w:pPr>
  </w:style>
  <w:style w:type="character" w:styleId="Hyperlink">
    <w:name w:val="Hyperlink"/>
    <w:basedOn w:val="DefaultParagraphFont"/>
    <w:uiPriority w:val="99"/>
    <w:unhideWhenUsed/>
    <w:rsid w:val="000D5305"/>
    <w:rPr>
      <w:color w:val="0000FF"/>
      <w:u w:val="single"/>
    </w:rPr>
  </w:style>
  <w:style w:type="paragraph" w:styleId="BodyText">
    <w:name w:val="Body Text"/>
    <w:basedOn w:val="Normal"/>
    <w:link w:val="BodyTextChar"/>
    <w:uiPriority w:val="1"/>
    <w:qFormat/>
    <w:rsid w:val="00243BDB"/>
    <w:pPr>
      <w:widowControl w:val="0"/>
      <w:autoSpaceDE w:val="0"/>
      <w:autoSpaceDN w:val="0"/>
      <w:spacing w:after="160"/>
      <w:jc w:val="both"/>
    </w:pPr>
    <w:rPr>
      <w:rFonts w:asciiTheme="minorHAnsi" w:hAnsiTheme="minorHAnsi"/>
      <w:sz w:val="21"/>
      <w:szCs w:val="21"/>
    </w:rPr>
  </w:style>
  <w:style w:type="character" w:customStyle="1" w:styleId="BodyTextChar">
    <w:name w:val="Body Text Char"/>
    <w:basedOn w:val="DefaultParagraphFont"/>
    <w:link w:val="BodyText"/>
    <w:uiPriority w:val="1"/>
    <w:rsid w:val="00243BDB"/>
    <w:rPr>
      <w:rFonts w:eastAsia="Times New Roman" w:cs="Times New Roman"/>
      <w:sz w:val="21"/>
      <w:szCs w:val="21"/>
    </w:rPr>
  </w:style>
  <w:style w:type="paragraph" w:styleId="Header">
    <w:name w:val="header"/>
    <w:basedOn w:val="Normal"/>
    <w:link w:val="HeaderChar"/>
    <w:uiPriority w:val="99"/>
    <w:unhideWhenUsed/>
    <w:rsid w:val="00243BDB"/>
    <w:pPr>
      <w:tabs>
        <w:tab w:val="center" w:pos="4680"/>
        <w:tab w:val="right" w:pos="9360"/>
      </w:tabs>
    </w:pPr>
  </w:style>
  <w:style w:type="character" w:customStyle="1" w:styleId="HeaderChar">
    <w:name w:val="Header Char"/>
    <w:basedOn w:val="DefaultParagraphFont"/>
    <w:link w:val="Header"/>
    <w:uiPriority w:val="99"/>
    <w:rsid w:val="00243BDB"/>
    <w:rPr>
      <w:rFonts w:ascii="Times New Roman" w:eastAsia="Times New Roman" w:hAnsi="Times New Roman" w:cs="Times New Roman"/>
    </w:rPr>
  </w:style>
  <w:style w:type="paragraph" w:styleId="Footer">
    <w:name w:val="footer"/>
    <w:basedOn w:val="Normal"/>
    <w:link w:val="FooterChar"/>
    <w:uiPriority w:val="99"/>
    <w:unhideWhenUsed/>
    <w:rsid w:val="00243BDB"/>
    <w:pPr>
      <w:tabs>
        <w:tab w:val="center" w:pos="4680"/>
        <w:tab w:val="right" w:pos="9360"/>
      </w:tabs>
    </w:pPr>
  </w:style>
  <w:style w:type="character" w:customStyle="1" w:styleId="FooterChar">
    <w:name w:val="Footer Char"/>
    <w:basedOn w:val="DefaultParagraphFont"/>
    <w:link w:val="Footer"/>
    <w:uiPriority w:val="99"/>
    <w:rsid w:val="00243BDB"/>
    <w:rPr>
      <w:rFonts w:ascii="Times New Roman" w:eastAsia="Times New Roman" w:hAnsi="Times New Roman" w:cs="Times New Roman"/>
    </w:rPr>
  </w:style>
  <w:style w:type="character" w:styleId="PageNumber">
    <w:name w:val="page number"/>
    <w:basedOn w:val="DefaultParagraphFont"/>
    <w:uiPriority w:val="99"/>
    <w:semiHidden/>
    <w:unhideWhenUsed/>
    <w:rsid w:val="00243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400121">
      <w:bodyDiv w:val="1"/>
      <w:marLeft w:val="0"/>
      <w:marRight w:val="0"/>
      <w:marTop w:val="0"/>
      <w:marBottom w:val="0"/>
      <w:divBdr>
        <w:top w:val="none" w:sz="0" w:space="0" w:color="auto"/>
        <w:left w:val="none" w:sz="0" w:space="0" w:color="auto"/>
        <w:bottom w:val="none" w:sz="0" w:space="0" w:color="auto"/>
        <w:right w:val="none" w:sz="0" w:space="0" w:color="auto"/>
      </w:divBdr>
    </w:div>
    <w:div w:id="646671544">
      <w:bodyDiv w:val="1"/>
      <w:marLeft w:val="0"/>
      <w:marRight w:val="0"/>
      <w:marTop w:val="0"/>
      <w:marBottom w:val="0"/>
      <w:divBdr>
        <w:top w:val="none" w:sz="0" w:space="0" w:color="auto"/>
        <w:left w:val="none" w:sz="0" w:space="0" w:color="auto"/>
        <w:bottom w:val="none" w:sz="0" w:space="0" w:color="auto"/>
        <w:right w:val="none" w:sz="0" w:space="0" w:color="auto"/>
      </w:divBdr>
    </w:div>
    <w:div w:id="806315813">
      <w:bodyDiv w:val="1"/>
      <w:marLeft w:val="0"/>
      <w:marRight w:val="0"/>
      <w:marTop w:val="0"/>
      <w:marBottom w:val="0"/>
      <w:divBdr>
        <w:top w:val="none" w:sz="0" w:space="0" w:color="auto"/>
        <w:left w:val="none" w:sz="0" w:space="0" w:color="auto"/>
        <w:bottom w:val="none" w:sz="0" w:space="0" w:color="auto"/>
        <w:right w:val="none" w:sz="0" w:space="0" w:color="auto"/>
      </w:divBdr>
    </w:div>
    <w:div w:id="820928387">
      <w:bodyDiv w:val="1"/>
      <w:marLeft w:val="0"/>
      <w:marRight w:val="0"/>
      <w:marTop w:val="0"/>
      <w:marBottom w:val="0"/>
      <w:divBdr>
        <w:top w:val="none" w:sz="0" w:space="0" w:color="auto"/>
        <w:left w:val="none" w:sz="0" w:space="0" w:color="auto"/>
        <w:bottom w:val="none" w:sz="0" w:space="0" w:color="auto"/>
        <w:right w:val="none" w:sz="0" w:space="0" w:color="auto"/>
      </w:divBdr>
    </w:div>
    <w:div w:id="1077677818">
      <w:bodyDiv w:val="1"/>
      <w:marLeft w:val="0"/>
      <w:marRight w:val="0"/>
      <w:marTop w:val="0"/>
      <w:marBottom w:val="0"/>
      <w:divBdr>
        <w:top w:val="none" w:sz="0" w:space="0" w:color="auto"/>
        <w:left w:val="none" w:sz="0" w:space="0" w:color="auto"/>
        <w:bottom w:val="none" w:sz="0" w:space="0" w:color="auto"/>
        <w:right w:val="none" w:sz="0" w:space="0" w:color="auto"/>
      </w:divBdr>
    </w:div>
    <w:div w:id="1174566280">
      <w:bodyDiv w:val="1"/>
      <w:marLeft w:val="0"/>
      <w:marRight w:val="0"/>
      <w:marTop w:val="0"/>
      <w:marBottom w:val="0"/>
      <w:divBdr>
        <w:top w:val="none" w:sz="0" w:space="0" w:color="auto"/>
        <w:left w:val="none" w:sz="0" w:space="0" w:color="auto"/>
        <w:bottom w:val="none" w:sz="0" w:space="0" w:color="auto"/>
        <w:right w:val="none" w:sz="0" w:space="0" w:color="auto"/>
      </w:divBdr>
    </w:div>
    <w:div w:id="1176918650">
      <w:bodyDiv w:val="1"/>
      <w:marLeft w:val="0"/>
      <w:marRight w:val="0"/>
      <w:marTop w:val="0"/>
      <w:marBottom w:val="0"/>
      <w:divBdr>
        <w:top w:val="none" w:sz="0" w:space="0" w:color="auto"/>
        <w:left w:val="none" w:sz="0" w:space="0" w:color="auto"/>
        <w:bottom w:val="none" w:sz="0" w:space="0" w:color="auto"/>
        <w:right w:val="none" w:sz="0" w:space="0" w:color="auto"/>
      </w:divBdr>
    </w:div>
    <w:div w:id="1855803704">
      <w:bodyDiv w:val="1"/>
      <w:marLeft w:val="0"/>
      <w:marRight w:val="0"/>
      <w:marTop w:val="0"/>
      <w:marBottom w:val="0"/>
      <w:divBdr>
        <w:top w:val="none" w:sz="0" w:space="0" w:color="auto"/>
        <w:left w:val="none" w:sz="0" w:space="0" w:color="auto"/>
        <w:bottom w:val="none" w:sz="0" w:space="0" w:color="auto"/>
        <w:right w:val="none" w:sz="0" w:space="0" w:color="auto"/>
      </w:divBdr>
    </w:div>
    <w:div w:id="203433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943-019-00876-w" TargetMode="External"/><Relationship Id="rId13" Type="http://schemas.openxmlformats.org/officeDocument/2006/relationships/footer" Target="footer2.xml"/><Relationship Id="rId18" Type="http://schemas.openxmlformats.org/officeDocument/2006/relationships/hyperlink" Target="https://doi.org/10.18060/13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ink.springer.com/article/10.1007/s10943-019-00876-w" TargetMode="External"/><Relationship Id="rId12" Type="http://schemas.openxmlformats.org/officeDocument/2006/relationships/header" Target="header2.xml"/><Relationship Id="rId17" Type="http://schemas.openxmlformats.org/officeDocument/2006/relationships/hyperlink" Target="http://www.simplypsychology.org/Erik-Erikson.html" TargetMode="External"/><Relationship Id="rId2" Type="http://schemas.openxmlformats.org/officeDocument/2006/relationships/styles" Target="styles.xml"/><Relationship Id="rId16" Type="http://schemas.openxmlformats.org/officeDocument/2006/relationships/hyperlink" Target="http://www.sciencedirect.co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bszehner@liberty.edu" TargetMode="Externa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1016/j.drugalcdep.2020.107894" TargetMode="External"/><Relationship Id="rId14" Type="http://schemas.openxmlformats.org/officeDocument/2006/relationships/hyperlink" Target="https://mbsdirect.vitalsourc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ADAF4-0DF7-B74F-BD71-ADD1B699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4170</Words>
  <Characters>23772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Zehner</dc:creator>
  <cp:keywords/>
  <dc:description/>
  <cp:lastModifiedBy>Brandy Zehner</cp:lastModifiedBy>
  <cp:revision>2</cp:revision>
  <dcterms:created xsi:type="dcterms:W3CDTF">2024-04-21T16:44:00Z</dcterms:created>
  <dcterms:modified xsi:type="dcterms:W3CDTF">2024-04-21T16:44:00Z</dcterms:modified>
</cp:coreProperties>
</file>