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D935A" w14:textId="4F3A2F46" w:rsidR="001170E5" w:rsidRDefault="001170E5" w:rsidP="00D33D4F">
      <w:pPr>
        <w:jc w:val="center"/>
      </w:pPr>
    </w:p>
    <w:p w14:paraId="063476EF" w14:textId="25C374E2" w:rsidR="00D33D4F" w:rsidRDefault="00D33D4F" w:rsidP="00D33D4F">
      <w:pPr>
        <w:jc w:val="center"/>
      </w:pPr>
    </w:p>
    <w:p w14:paraId="5667D592" w14:textId="68792937" w:rsidR="00D33D4F" w:rsidRDefault="00D33D4F" w:rsidP="00D33D4F">
      <w:pPr>
        <w:jc w:val="center"/>
      </w:pPr>
    </w:p>
    <w:p w14:paraId="0B2F0165" w14:textId="25552E13" w:rsidR="00D33D4F" w:rsidRDefault="00D33D4F" w:rsidP="00D33D4F">
      <w:pPr>
        <w:jc w:val="center"/>
      </w:pPr>
    </w:p>
    <w:p w14:paraId="4FD55316" w14:textId="45E15812" w:rsidR="00D33D4F" w:rsidRDefault="00D33D4F" w:rsidP="00D33D4F">
      <w:pPr>
        <w:jc w:val="center"/>
      </w:pPr>
    </w:p>
    <w:p w14:paraId="70FC85A6" w14:textId="04C007FE" w:rsidR="00D33D4F" w:rsidRDefault="00D33D4F" w:rsidP="00D33D4F">
      <w:pPr>
        <w:jc w:val="center"/>
        <w:rPr>
          <w:rFonts w:ascii="Times New Roman" w:hAnsi="Times New Roman" w:cs="Times New Roman"/>
          <w:b/>
          <w:bCs/>
        </w:rPr>
      </w:pPr>
      <w:r>
        <w:rPr>
          <w:rFonts w:ascii="Times New Roman" w:hAnsi="Times New Roman" w:cs="Times New Roman"/>
          <w:b/>
          <w:bCs/>
        </w:rPr>
        <w:t>Test Critique Assignment</w:t>
      </w:r>
    </w:p>
    <w:p w14:paraId="55FF6095" w14:textId="41290EA4" w:rsidR="00D33D4F" w:rsidRDefault="00D33D4F" w:rsidP="00D33D4F">
      <w:pPr>
        <w:jc w:val="center"/>
        <w:rPr>
          <w:rFonts w:ascii="Times New Roman" w:hAnsi="Times New Roman" w:cs="Times New Roman"/>
          <w:b/>
          <w:bCs/>
        </w:rPr>
      </w:pPr>
    </w:p>
    <w:p w14:paraId="5F23939A" w14:textId="72E2559B" w:rsidR="00D33D4F" w:rsidRDefault="00D33D4F" w:rsidP="00D33D4F">
      <w:pPr>
        <w:jc w:val="center"/>
        <w:rPr>
          <w:rFonts w:ascii="Times New Roman" w:hAnsi="Times New Roman" w:cs="Times New Roman"/>
          <w:b/>
          <w:bCs/>
        </w:rPr>
      </w:pPr>
    </w:p>
    <w:p w14:paraId="6FFB1344" w14:textId="0E1F1091" w:rsidR="00D33D4F" w:rsidRDefault="00D33D4F" w:rsidP="00D33D4F">
      <w:pPr>
        <w:jc w:val="center"/>
        <w:rPr>
          <w:rFonts w:ascii="Times New Roman" w:hAnsi="Times New Roman" w:cs="Times New Roman"/>
          <w:b/>
          <w:bCs/>
        </w:rPr>
      </w:pPr>
    </w:p>
    <w:p w14:paraId="6AEC4210" w14:textId="77777777" w:rsidR="00D33D4F" w:rsidRPr="000A2AD1" w:rsidRDefault="00D33D4F" w:rsidP="00D33D4F">
      <w:pPr>
        <w:pStyle w:val="BodyText"/>
        <w:spacing w:line="480" w:lineRule="auto"/>
        <w:ind w:right="30"/>
        <w:jc w:val="center"/>
        <w:rPr>
          <w:rFonts w:ascii="Times" w:hAnsi="Times" w:cs="Times"/>
          <w:sz w:val="24"/>
          <w:szCs w:val="24"/>
        </w:rPr>
      </w:pPr>
      <w:r w:rsidRPr="000A2AD1">
        <w:rPr>
          <w:rFonts w:ascii="Times" w:hAnsi="Times" w:cs="Times"/>
          <w:sz w:val="24"/>
          <w:szCs w:val="24"/>
        </w:rPr>
        <w:t xml:space="preserve">Brandy </w:t>
      </w:r>
      <w:proofErr w:type="spellStart"/>
      <w:r w:rsidRPr="000A2AD1">
        <w:rPr>
          <w:rFonts w:ascii="Times" w:hAnsi="Times" w:cs="Times"/>
          <w:sz w:val="24"/>
          <w:szCs w:val="24"/>
        </w:rPr>
        <w:t>Zehner</w:t>
      </w:r>
      <w:proofErr w:type="spellEnd"/>
    </w:p>
    <w:p w14:paraId="04AF6052" w14:textId="77777777" w:rsidR="00D33D4F" w:rsidRPr="000A2AD1" w:rsidRDefault="00D33D4F" w:rsidP="00D33D4F">
      <w:pPr>
        <w:pStyle w:val="BodyText"/>
        <w:spacing w:line="480" w:lineRule="auto"/>
        <w:ind w:right="30"/>
        <w:jc w:val="center"/>
        <w:rPr>
          <w:rFonts w:ascii="Times" w:hAnsi="Times" w:cs="Times"/>
          <w:sz w:val="24"/>
          <w:szCs w:val="24"/>
        </w:rPr>
      </w:pPr>
      <w:r w:rsidRPr="000A2AD1">
        <w:rPr>
          <w:rFonts w:ascii="Times" w:hAnsi="Times" w:cs="Times"/>
          <w:sz w:val="24"/>
          <w:szCs w:val="24"/>
          <w:bdr w:val="none" w:sz="0" w:space="0" w:color="auto" w:frame="1"/>
        </w:rPr>
        <w:t xml:space="preserve">School of School Counseling, </w:t>
      </w:r>
      <w:r w:rsidRPr="000A2AD1">
        <w:rPr>
          <w:rFonts w:ascii="Times" w:hAnsi="Times" w:cs="Times"/>
          <w:sz w:val="24"/>
          <w:szCs w:val="24"/>
        </w:rPr>
        <w:t>Liberty University</w:t>
      </w:r>
    </w:p>
    <w:p w14:paraId="570ECAAE" w14:textId="77777777" w:rsidR="00D33D4F" w:rsidRDefault="00D33D4F" w:rsidP="00D33D4F">
      <w:pPr>
        <w:jc w:val="center"/>
        <w:rPr>
          <w:bCs/>
        </w:rPr>
      </w:pPr>
      <w:r w:rsidRPr="00656EE5">
        <w:rPr>
          <w:bCs/>
        </w:rPr>
        <w:t>COSC 622: Assessment and Evaluation in School Counseling</w:t>
      </w:r>
    </w:p>
    <w:p w14:paraId="6D826B72" w14:textId="77777777" w:rsidR="00D33D4F" w:rsidRDefault="00D33D4F" w:rsidP="00D33D4F">
      <w:pPr>
        <w:jc w:val="center"/>
        <w:rPr>
          <w:bCs/>
        </w:rPr>
      </w:pPr>
    </w:p>
    <w:p w14:paraId="3F60E661" w14:textId="77777777" w:rsidR="00D33D4F" w:rsidRDefault="00D33D4F" w:rsidP="00D33D4F">
      <w:pPr>
        <w:jc w:val="center"/>
        <w:rPr>
          <w:bCs/>
        </w:rPr>
      </w:pPr>
    </w:p>
    <w:p w14:paraId="58CB3DB3" w14:textId="5CFFA293" w:rsidR="00D33D4F" w:rsidRDefault="00D33D4F" w:rsidP="00D33D4F">
      <w:pPr>
        <w:jc w:val="center"/>
        <w:rPr>
          <w:rFonts w:ascii="Times New Roman" w:hAnsi="Times New Roman" w:cs="Times New Roman"/>
          <w:b/>
          <w:bCs/>
        </w:rPr>
      </w:pPr>
    </w:p>
    <w:p w14:paraId="560CD324" w14:textId="450D01F1" w:rsidR="00D33D4F" w:rsidRDefault="00D33D4F" w:rsidP="00D33D4F">
      <w:pPr>
        <w:jc w:val="center"/>
        <w:rPr>
          <w:rFonts w:ascii="Times New Roman" w:hAnsi="Times New Roman" w:cs="Times New Roman"/>
          <w:b/>
          <w:bCs/>
        </w:rPr>
      </w:pPr>
    </w:p>
    <w:p w14:paraId="1F1049AD" w14:textId="4EE7447E" w:rsidR="00D33D4F" w:rsidRDefault="00D33D4F" w:rsidP="00D33D4F">
      <w:pPr>
        <w:jc w:val="center"/>
        <w:rPr>
          <w:rFonts w:ascii="Times New Roman" w:hAnsi="Times New Roman" w:cs="Times New Roman"/>
          <w:b/>
          <w:bCs/>
        </w:rPr>
      </w:pPr>
    </w:p>
    <w:p w14:paraId="193B7D07" w14:textId="1A38348F" w:rsidR="00D33D4F" w:rsidRDefault="00D33D4F" w:rsidP="00D33D4F">
      <w:pPr>
        <w:jc w:val="center"/>
        <w:rPr>
          <w:rFonts w:ascii="Times New Roman" w:hAnsi="Times New Roman" w:cs="Times New Roman"/>
          <w:b/>
          <w:bCs/>
        </w:rPr>
      </w:pPr>
    </w:p>
    <w:p w14:paraId="79452292" w14:textId="0FA47531" w:rsidR="00D33D4F" w:rsidRDefault="00D33D4F" w:rsidP="00D33D4F">
      <w:pPr>
        <w:jc w:val="center"/>
        <w:rPr>
          <w:rFonts w:ascii="Times New Roman" w:hAnsi="Times New Roman" w:cs="Times New Roman"/>
          <w:b/>
          <w:bCs/>
        </w:rPr>
      </w:pPr>
    </w:p>
    <w:p w14:paraId="3330A441" w14:textId="6C1A2814" w:rsidR="00D33D4F" w:rsidRDefault="00D33D4F" w:rsidP="00D33D4F">
      <w:pPr>
        <w:jc w:val="center"/>
        <w:rPr>
          <w:rFonts w:ascii="Times New Roman" w:hAnsi="Times New Roman" w:cs="Times New Roman"/>
          <w:b/>
          <w:bCs/>
        </w:rPr>
      </w:pPr>
    </w:p>
    <w:p w14:paraId="428078A2" w14:textId="55A0B1F2" w:rsidR="00D33D4F" w:rsidRDefault="00D33D4F" w:rsidP="00D33D4F">
      <w:pPr>
        <w:jc w:val="center"/>
        <w:rPr>
          <w:rFonts w:ascii="Times New Roman" w:hAnsi="Times New Roman" w:cs="Times New Roman"/>
          <w:b/>
          <w:bCs/>
        </w:rPr>
      </w:pPr>
    </w:p>
    <w:p w14:paraId="10D77B9D" w14:textId="35AE02B0" w:rsidR="00D33D4F" w:rsidRDefault="00D33D4F" w:rsidP="00D33D4F">
      <w:pPr>
        <w:jc w:val="center"/>
        <w:rPr>
          <w:rFonts w:ascii="Times New Roman" w:hAnsi="Times New Roman" w:cs="Times New Roman"/>
          <w:b/>
          <w:bCs/>
        </w:rPr>
      </w:pPr>
    </w:p>
    <w:p w14:paraId="6FA9ECCE" w14:textId="64EE96FD" w:rsidR="00D33D4F" w:rsidRDefault="00D33D4F" w:rsidP="00D33D4F">
      <w:pPr>
        <w:jc w:val="center"/>
        <w:rPr>
          <w:rFonts w:ascii="Times New Roman" w:hAnsi="Times New Roman" w:cs="Times New Roman"/>
          <w:b/>
          <w:bCs/>
        </w:rPr>
      </w:pPr>
    </w:p>
    <w:p w14:paraId="3023675D" w14:textId="59413380" w:rsidR="00D33D4F" w:rsidRDefault="00D33D4F" w:rsidP="00D33D4F">
      <w:pPr>
        <w:jc w:val="center"/>
        <w:rPr>
          <w:rFonts w:ascii="Times New Roman" w:hAnsi="Times New Roman" w:cs="Times New Roman"/>
          <w:b/>
          <w:bCs/>
        </w:rPr>
      </w:pPr>
    </w:p>
    <w:p w14:paraId="356191BD" w14:textId="7B20CA23" w:rsidR="00D33D4F" w:rsidRDefault="00D33D4F" w:rsidP="00D33D4F">
      <w:pPr>
        <w:jc w:val="center"/>
        <w:rPr>
          <w:rFonts w:ascii="Times New Roman" w:hAnsi="Times New Roman" w:cs="Times New Roman"/>
          <w:b/>
          <w:bCs/>
        </w:rPr>
      </w:pPr>
    </w:p>
    <w:p w14:paraId="33F78FAF" w14:textId="3B5006DD" w:rsidR="00D33D4F" w:rsidRDefault="00D33D4F" w:rsidP="00D33D4F">
      <w:pPr>
        <w:jc w:val="center"/>
        <w:rPr>
          <w:rFonts w:ascii="Times New Roman" w:hAnsi="Times New Roman" w:cs="Times New Roman"/>
          <w:b/>
          <w:bCs/>
        </w:rPr>
      </w:pPr>
    </w:p>
    <w:p w14:paraId="08242168" w14:textId="6D225371" w:rsidR="00D33D4F" w:rsidRDefault="00D33D4F" w:rsidP="00D33D4F">
      <w:pPr>
        <w:jc w:val="center"/>
        <w:rPr>
          <w:rFonts w:ascii="Times New Roman" w:hAnsi="Times New Roman" w:cs="Times New Roman"/>
          <w:b/>
          <w:bCs/>
        </w:rPr>
      </w:pPr>
    </w:p>
    <w:p w14:paraId="58E80CE3" w14:textId="59433D99" w:rsidR="00D33D4F" w:rsidRDefault="00D33D4F" w:rsidP="00D33D4F">
      <w:pPr>
        <w:jc w:val="center"/>
        <w:rPr>
          <w:rFonts w:ascii="Times New Roman" w:hAnsi="Times New Roman" w:cs="Times New Roman"/>
          <w:b/>
          <w:bCs/>
        </w:rPr>
      </w:pPr>
    </w:p>
    <w:p w14:paraId="039F0E52" w14:textId="07F51D4F" w:rsidR="00D33D4F" w:rsidRDefault="00D33D4F" w:rsidP="00D33D4F">
      <w:pPr>
        <w:jc w:val="center"/>
        <w:rPr>
          <w:rFonts w:ascii="Times New Roman" w:hAnsi="Times New Roman" w:cs="Times New Roman"/>
          <w:b/>
          <w:bCs/>
        </w:rPr>
      </w:pPr>
    </w:p>
    <w:p w14:paraId="6172180B" w14:textId="71114E9C" w:rsidR="00D33D4F" w:rsidRDefault="00D33D4F" w:rsidP="00D33D4F">
      <w:pPr>
        <w:jc w:val="center"/>
        <w:rPr>
          <w:rFonts w:ascii="Times New Roman" w:hAnsi="Times New Roman" w:cs="Times New Roman"/>
          <w:b/>
          <w:bCs/>
        </w:rPr>
      </w:pPr>
    </w:p>
    <w:p w14:paraId="4001B719" w14:textId="1CDA20D0" w:rsidR="00D33D4F" w:rsidRDefault="00D33D4F" w:rsidP="00D33D4F">
      <w:pPr>
        <w:jc w:val="center"/>
        <w:rPr>
          <w:rFonts w:ascii="Times New Roman" w:hAnsi="Times New Roman" w:cs="Times New Roman"/>
          <w:b/>
          <w:bCs/>
        </w:rPr>
      </w:pPr>
    </w:p>
    <w:p w14:paraId="77298029" w14:textId="0E26925E" w:rsidR="00D33D4F" w:rsidRDefault="00D33D4F" w:rsidP="00D33D4F">
      <w:pPr>
        <w:jc w:val="center"/>
        <w:rPr>
          <w:rFonts w:ascii="Times New Roman" w:hAnsi="Times New Roman" w:cs="Times New Roman"/>
          <w:b/>
          <w:bCs/>
        </w:rPr>
      </w:pPr>
    </w:p>
    <w:p w14:paraId="78C9E228" w14:textId="73F619B4" w:rsidR="00D33D4F" w:rsidRDefault="00D33D4F" w:rsidP="00D33D4F">
      <w:pPr>
        <w:jc w:val="center"/>
        <w:rPr>
          <w:rFonts w:ascii="Times New Roman" w:hAnsi="Times New Roman" w:cs="Times New Roman"/>
          <w:b/>
          <w:bCs/>
        </w:rPr>
      </w:pPr>
    </w:p>
    <w:p w14:paraId="4345144A" w14:textId="4C282523" w:rsidR="00D33D4F" w:rsidRDefault="00D33D4F" w:rsidP="00D33D4F">
      <w:pPr>
        <w:jc w:val="center"/>
        <w:rPr>
          <w:rFonts w:ascii="Times New Roman" w:hAnsi="Times New Roman" w:cs="Times New Roman"/>
          <w:b/>
          <w:bCs/>
        </w:rPr>
      </w:pPr>
    </w:p>
    <w:p w14:paraId="3B2589C7" w14:textId="0F971DB1" w:rsidR="00D33D4F" w:rsidRDefault="00D33D4F" w:rsidP="00D33D4F">
      <w:pPr>
        <w:jc w:val="center"/>
        <w:rPr>
          <w:rFonts w:ascii="Times New Roman" w:hAnsi="Times New Roman" w:cs="Times New Roman"/>
          <w:b/>
          <w:bCs/>
        </w:rPr>
      </w:pPr>
    </w:p>
    <w:p w14:paraId="26058458" w14:textId="77777777" w:rsidR="00D33D4F" w:rsidRDefault="00D33D4F" w:rsidP="00D33D4F">
      <w:pPr>
        <w:rPr>
          <w:rFonts w:ascii="Times New Roman" w:hAnsi="Times New Roman" w:cs="Times New Roman"/>
          <w:b/>
          <w:bCs/>
        </w:rPr>
      </w:pPr>
    </w:p>
    <w:p w14:paraId="2EA0A10A" w14:textId="634ECBFB" w:rsidR="00D33D4F" w:rsidRDefault="00D33D4F" w:rsidP="00D33D4F">
      <w:pPr>
        <w:jc w:val="center"/>
        <w:rPr>
          <w:rFonts w:ascii="Times New Roman" w:hAnsi="Times New Roman" w:cs="Times New Roman"/>
          <w:b/>
          <w:bCs/>
        </w:rPr>
      </w:pPr>
    </w:p>
    <w:p w14:paraId="15D75E30" w14:textId="77777777" w:rsidR="00D33D4F" w:rsidRPr="000A2AD1" w:rsidRDefault="00D33D4F" w:rsidP="00D33D4F">
      <w:pPr>
        <w:jc w:val="center"/>
        <w:rPr>
          <w:rFonts w:ascii="Times" w:hAnsi="Times" w:cs="Times"/>
          <w:b/>
          <w:bCs/>
        </w:rPr>
      </w:pPr>
      <w:r w:rsidRPr="000A2AD1">
        <w:rPr>
          <w:rFonts w:ascii="Times" w:hAnsi="Times" w:cs="Times"/>
          <w:b/>
          <w:bCs/>
        </w:rPr>
        <w:t>Author Note</w:t>
      </w:r>
    </w:p>
    <w:p w14:paraId="02451795" w14:textId="77777777" w:rsidR="00D33D4F" w:rsidRPr="000A2AD1" w:rsidRDefault="00D33D4F" w:rsidP="00D33D4F">
      <w:pPr>
        <w:ind w:firstLine="720"/>
        <w:rPr>
          <w:rFonts w:ascii="Times" w:hAnsi="Times" w:cs="Times"/>
        </w:rPr>
      </w:pPr>
      <w:r w:rsidRPr="000A2AD1">
        <w:rPr>
          <w:rFonts w:ascii="Times" w:hAnsi="Times" w:cs="Times"/>
        </w:rPr>
        <w:t xml:space="preserve">Brandy </w:t>
      </w:r>
      <w:proofErr w:type="spellStart"/>
      <w:r w:rsidRPr="000A2AD1">
        <w:rPr>
          <w:rFonts w:ascii="Times" w:hAnsi="Times" w:cs="Times"/>
        </w:rPr>
        <w:t>Zehner</w:t>
      </w:r>
      <w:proofErr w:type="spellEnd"/>
    </w:p>
    <w:p w14:paraId="2FA64ED3" w14:textId="77777777" w:rsidR="00D33D4F" w:rsidRPr="000A2AD1" w:rsidRDefault="00D33D4F" w:rsidP="00D33D4F">
      <w:pPr>
        <w:ind w:firstLine="720"/>
        <w:rPr>
          <w:rFonts w:ascii="Times" w:hAnsi="Times" w:cs="Times"/>
        </w:rPr>
      </w:pPr>
      <w:r w:rsidRPr="000A2AD1">
        <w:rPr>
          <w:rFonts w:ascii="Times" w:hAnsi="Times" w:cs="Times"/>
        </w:rPr>
        <w:t xml:space="preserve">I have no known conflict of interest to disclose. </w:t>
      </w:r>
    </w:p>
    <w:p w14:paraId="1A2AC821" w14:textId="77777777" w:rsidR="00D33D4F" w:rsidRPr="000A2AD1" w:rsidRDefault="00D33D4F" w:rsidP="00D33D4F">
      <w:pPr>
        <w:ind w:firstLine="720"/>
        <w:rPr>
          <w:rFonts w:ascii="Times" w:hAnsi="Times" w:cs="Times"/>
        </w:rPr>
      </w:pPr>
      <w:r w:rsidRPr="000A2AD1">
        <w:rPr>
          <w:rFonts w:ascii="Times" w:hAnsi="Times" w:cs="Times"/>
        </w:rPr>
        <w:t xml:space="preserve">Correspondence concerning this article should be addressed to </w:t>
      </w:r>
    </w:p>
    <w:p w14:paraId="764C4B70" w14:textId="77777777" w:rsidR="00D33D4F" w:rsidRPr="000A2AD1" w:rsidRDefault="00D33D4F" w:rsidP="00D33D4F">
      <w:pPr>
        <w:ind w:firstLine="720"/>
        <w:rPr>
          <w:rFonts w:ascii="Times" w:hAnsi="Times" w:cs="Times"/>
        </w:rPr>
      </w:pPr>
      <w:r w:rsidRPr="000A2AD1">
        <w:rPr>
          <w:rFonts w:ascii="Times" w:hAnsi="Times" w:cs="Times"/>
        </w:rPr>
        <w:t xml:space="preserve">Brandy </w:t>
      </w:r>
      <w:proofErr w:type="spellStart"/>
      <w:r w:rsidRPr="000A2AD1">
        <w:rPr>
          <w:rFonts w:ascii="Times" w:hAnsi="Times" w:cs="Times"/>
        </w:rPr>
        <w:t>Zehner</w:t>
      </w:r>
      <w:proofErr w:type="spellEnd"/>
    </w:p>
    <w:p w14:paraId="4555F071" w14:textId="3CB2FB09" w:rsidR="00D33D4F" w:rsidRPr="00D33D4F" w:rsidRDefault="00D33D4F" w:rsidP="00D33D4F">
      <w:pPr>
        <w:ind w:firstLine="720"/>
        <w:rPr>
          <w:rFonts w:ascii="Times" w:hAnsi="Times" w:cs="Times"/>
        </w:rPr>
      </w:pPr>
      <w:r w:rsidRPr="000A2AD1">
        <w:rPr>
          <w:rFonts w:ascii="Times" w:hAnsi="Times" w:cs="Times"/>
        </w:rPr>
        <w:t xml:space="preserve">Email: </w:t>
      </w:r>
      <w:hyperlink r:id="rId7" w:history="1">
        <w:r w:rsidRPr="000A2AD1">
          <w:rPr>
            <w:rStyle w:val="Hyperlink"/>
            <w:rFonts w:ascii="Times" w:hAnsi="Times" w:cs="Times"/>
          </w:rPr>
          <w:t>bszehner@liberty.edu</w:t>
        </w:r>
      </w:hyperlink>
    </w:p>
    <w:p w14:paraId="563A44F5" w14:textId="51430588" w:rsidR="00D33D4F" w:rsidRDefault="00D33D4F" w:rsidP="00D33D4F">
      <w:pPr>
        <w:jc w:val="center"/>
        <w:rPr>
          <w:rFonts w:ascii="Times New Roman" w:hAnsi="Times New Roman" w:cs="Times New Roman"/>
          <w:b/>
          <w:bCs/>
        </w:rPr>
      </w:pPr>
      <w:r>
        <w:rPr>
          <w:rFonts w:ascii="Times New Roman" w:hAnsi="Times New Roman" w:cs="Times New Roman"/>
          <w:b/>
          <w:bCs/>
        </w:rPr>
        <w:lastRenderedPageBreak/>
        <w:t>General Information</w:t>
      </w:r>
    </w:p>
    <w:p w14:paraId="13381CBC" w14:textId="6AB3021B" w:rsidR="00D33D4F" w:rsidRDefault="00D33D4F" w:rsidP="00D33D4F">
      <w:pPr>
        <w:jc w:val="center"/>
        <w:rPr>
          <w:rFonts w:ascii="Times New Roman" w:hAnsi="Times New Roman" w:cs="Times New Roman"/>
          <w:b/>
          <w:bCs/>
        </w:rPr>
      </w:pPr>
    </w:p>
    <w:p w14:paraId="7064AD48" w14:textId="79FA2605" w:rsidR="00D33D4F" w:rsidRPr="00D33D4F" w:rsidRDefault="00D33D4F" w:rsidP="00D33D4F">
      <w:pPr>
        <w:spacing w:line="480" w:lineRule="auto"/>
        <w:ind w:firstLine="720"/>
        <w:rPr>
          <w:rFonts w:ascii="Times New Roman" w:hAnsi="Times New Roman" w:cs="Times New Roman"/>
        </w:rPr>
      </w:pPr>
      <w:r w:rsidRPr="00D33D4F">
        <w:rPr>
          <w:rFonts w:ascii="Times New Roman" w:hAnsi="Times New Roman" w:cs="Times New Roman"/>
          <w:color w:val="000000" w:themeColor="text1"/>
        </w:rPr>
        <w:t xml:space="preserve">The test I chose to critique is called </w:t>
      </w:r>
      <w:r w:rsidRPr="00D33D4F">
        <w:rPr>
          <w:rFonts w:ascii="Times New Roman" w:hAnsi="Times New Roman" w:cs="Times New Roman"/>
          <w:color w:val="000000" w:themeColor="text1"/>
        </w:rPr>
        <w:t xml:space="preserve">Behavior Rating Inventory of Executive Function (BRIEF). </w:t>
      </w:r>
      <w:r w:rsidRPr="00D33D4F">
        <w:rPr>
          <w:rFonts w:ascii="Times New Roman" w:hAnsi="Times New Roman" w:cs="Times New Roman"/>
          <w:color w:val="000000" w:themeColor="text1"/>
        </w:rPr>
        <w:t xml:space="preserve">In 2000 the first version was created. In 2003 a preschool version was adapted and BRIEF2 was the </w:t>
      </w:r>
      <w:r w:rsidRPr="00D33D4F">
        <w:rPr>
          <w:rFonts w:ascii="Times New Roman" w:hAnsi="Times New Roman" w:cs="Times New Roman"/>
        </w:rPr>
        <w:t xml:space="preserve">update (Roth et al., 2014). </w:t>
      </w:r>
      <w:r>
        <w:rPr>
          <w:rFonts w:ascii="Times New Roman" w:hAnsi="Times New Roman" w:cs="Times New Roman"/>
          <w:color w:val="000000" w:themeColor="text1"/>
        </w:rPr>
        <w:t>The authors of the test are</w:t>
      </w:r>
      <w:r w:rsidRPr="00D33D4F">
        <w:rPr>
          <w:rFonts w:ascii="Times New Roman" w:hAnsi="Times New Roman" w:cs="Times New Roman"/>
          <w:color w:val="000000" w:themeColor="text1"/>
        </w:rPr>
        <w:t xml:space="preserve"> </w:t>
      </w:r>
      <w:r w:rsidRPr="00D33D4F">
        <w:rPr>
          <w:rFonts w:ascii="Times New Roman" w:hAnsi="Times New Roman" w:cs="Times New Roman"/>
          <w:color w:val="000000" w:themeColor="text1"/>
        </w:rPr>
        <w:t xml:space="preserve">Gerard A. </w:t>
      </w:r>
      <w:proofErr w:type="spellStart"/>
      <w:r w:rsidRPr="00D33D4F">
        <w:rPr>
          <w:rFonts w:ascii="Times New Roman" w:hAnsi="Times New Roman" w:cs="Times New Roman"/>
          <w:color w:val="000000" w:themeColor="text1"/>
        </w:rPr>
        <w:t>Gioia</w:t>
      </w:r>
      <w:proofErr w:type="spellEnd"/>
      <w:r w:rsidRPr="00D33D4F">
        <w:rPr>
          <w:rFonts w:ascii="Times New Roman" w:hAnsi="Times New Roman" w:cs="Times New Roman"/>
          <w:color w:val="000000" w:themeColor="text1"/>
        </w:rPr>
        <w:t xml:space="preserve">, PhD, Peter K. </w:t>
      </w:r>
      <w:proofErr w:type="spellStart"/>
      <w:r w:rsidRPr="00D33D4F">
        <w:rPr>
          <w:rFonts w:ascii="Times New Roman" w:hAnsi="Times New Roman" w:cs="Times New Roman"/>
          <w:color w:val="000000" w:themeColor="text1"/>
        </w:rPr>
        <w:t>Isquith</w:t>
      </w:r>
      <w:proofErr w:type="spellEnd"/>
      <w:r w:rsidRPr="00D33D4F">
        <w:rPr>
          <w:rFonts w:ascii="Times New Roman" w:hAnsi="Times New Roman" w:cs="Times New Roman"/>
          <w:color w:val="000000" w:themeColor="text1"/>
        </w:rPr>
        <w:t>, PhD, Steven C. Guy, PhD, and Lauren Kenworthy, PhD</w:t>
      </w:r>
      <w:r w:rsidR="000E372A">
        <w:rPr>
          <w:rFonts w:ascii="Times New Roman" w:hAnsi="Times New Roman" w:cs="Times New Roman"/>
          <w:color w:val="000000" w:themeColor="text1"/>
        </w:rPr>
        <w:t xml:space="preserve"> (Roth, et al., 2014).</w:t>
      </w:r>
      <w:r>
        <w:rPr>
          <w:rFonts w:ascii="Times New Roman" w:hAnsi="Times New Roman" w:cs="Times New Roman"/>
          <w:color w:val="000000" w:themeColor="text1"/>
        </w:rPr>
        <w:t xml:space="preserve"> </w:t>
      </w:r>
      <w:r w:rsidR="00F13F85">
        <w:rPr>
          <w:rFonts w:ascii="Times New Roman" w:hAnsi="Times New Roman" w:cs="Times New Roman"/>
          <w:color w:val="000000" w:themeColor="text1"/>
        </w:rPr>
        <w:t xml:space="preserve">The expansion of this test has made it more globally useful and one of the only tests to accomplish </w:t>
      </w:r>
      <w:proofErr w:type="gramStart"/>
      <w:r w:rsidR="00F13F85">
        <w:rPr>
          <w:rFonts w:ascii="Times New Roman" w:hAnsi="Times New Roman" w:cs="Times New Roman"/>
          <w:color w:val="000000" w:themeColor="text1"/>
        </w:rPr>
        <w:t>this feet</w:t>
      </w:r>
      <w:proofErr w:type="gramEnd"/>
      <w:r w:rsidR="00F13F85">
        <w:rPr>
          <w:rFonts w:ascii="Times New Roman" w:hAnsi="Times New Roman" w:cs="Times New Roman"/>
          <w:color w:val="000000" w:themeColor="text1"/>
        </w:rPr>
        <w:t xml:space="preserve"> by assessing executive functions. </w:t>
      </w:r>
    </w:p>
    <w:p w14:paraId="5926BB96" w14:textId="2580DFE0" w:rsidR="00D33D4F" w:rsidRPr="00D33D4F" w:rsidRDefault="00D33D4F" w:rsidP="00D33D4F">
      <w:pPr>
        <w:pStyle w:val="BodyText"/>
        <w:widowControl/>
        <w:autoSpaceDE/>
        <w:autoSpaceDN/>
        <w:spacing w:after="0" w:line="480" w:lineRule="auto"/>
        <w:ind w:firstLine="720"/>
        <w:jc w:val="left"/>
        <w:rPr>
          <w:rFonts w:ascii="Times New Roman" w:hAnsi="Times New Roman"/>
          <w:color w:val="000000" w:themeColor="text1"/>
          <w:sz w:val="24"/>
          <w:szCs w:val="24"/>
        </w:rPr>
      </w:pPr>
      <w:r>
        <w:rPr>
          <w:rFonts w:ascii="Times New Roman" w:hAnsi="Times New Roman"/>
          <w:color w:val="000000" w:themeColor="text1"/>
          <w:sz w:val="24"/>
          <w:szCs w:val="24"/>
        </w:rPr>
        <w:t>The Behavior Rating Inventory of Executive Function-2</w:t>
      </w:r>
      <w:r w:rsidRPr="00D33D4F">
        <w:rPr>
          <w:rFonts w:ascii="Times New Roman" w:hAnsi="Times New Roman"/>
          <w:color w:val="000000" w:themeColor="text1"/>
          <w:sz w:val="24"/>
          <w:szCs w:val="24"/>
          <w:vertAlign w:val="superscript"/>
        </w:rPr>
        <w:t>nd</w:t>
      </w:r>
      <w:r>
        <w:rPr>
          <w:rFonts w:ascii="Times New Roman" w:hAnsi="Times New Roman"/>
          <w:color w:val="000000" w:themeColor="text1"/>
          <w:sz w:val="24"/>
          <w:szCs w:val="24"/>
        </w:rPr>
        <w:t xml:space="preserve"> Edition (BRIEF2)</w:t>
      </w:r>
      <w:r w:rsidRPr="00D33D4F">
        <w:rPr>
          <w:rFonts w:ascii="Times New Roman" w:hAnsi="Times New Roman"/>
          <w:color w:val="000000" w:themeColor="text1"/>
          <w:sz w:val="24"/>
          <w:szCs w:val="24"/>
        </w:rPr>
        <w:t xml:space="preserve"> is available for Teachers, Parents, and Self-reporting.  Formatting for BRIEF2 </w:t>
      </w:r>
      <w:r w:rsidRPr="00D33D4F">
        <w:rPr>
          <w:rFonts w:ascii="Times New Roman" w:hAnsi="Times New Roman"/>
          <w:color w:val="000000" w:themeColor="text1"/>
          <w:sz w:val="24"/>
          <w:szCs w:val="24"/>
        </w:rPr>
        <w:t>is</w:t>
      </w:r>
      <w:r w:rsidRPr="00D33D4F">
        <w:rPr>
          <w:rFonts w:ascii="Times New Roman" w:hAnsi="Times New Roman"/>
          <w:color w:val="000000" w:themeColor="text1"/>
          <w:sz w:val="24"/>
          <w:szCs w:val="24"/>
        </w:rPr>
        <w:t xml:space="preserve"> paper/pencil, online administration and scoring via </w:t>
      </w:r>
      <w:proofErr w:type="spellStart"/>
      <w:r w:rsidRPr="00D33D4F">
        <w:rPr>
          <w:rFonts w:ascii="Times New Roman" w:hAnsi="Times New Roman"/>
          <w:color w:val="000000" w:themeColor="text1"/>
          <w:sz w:val="24"/>
          <w:szCs w:val="24"/>
        </w:rPr>
        <w:t>PARiConnect</w:t>
      </w:r>
      <w:proofErr w:type="spellEnd"/>
      <w:r w:rsidRPr="00D33D4F">
        <w:rPr>
          <w:rFonts w:ascii="Times New Roman" w:hAnsi="Times New Roman"/>
          <w:color w:val="000000" w:themeColor="text1"/>
          <w:sz w:val="24"/>
          <w:szCs w:val="24"/>
        </w:rPr>
        <w:t xml:space="preserve">. BRIEF2 Kits can be purchased from PAR Inc. with prices ranging from $436.00 to $767.00. Each kit varies in content and number of tests and types of tests. Online version is available through </w:t>
      </w:r>
      <w:proofErr w:type="spellStart"/>
      <w:r w:rsidRPr="00D33D4F">
        <w:rPr>
          <w:rFonts w:ascii="Times New Roman" w:hAnsi="Times New Roman"/>
          <w:color w:val="000000" w:themeColor="text1"/>
          <w:sz w:val="24"/>
          <w:szCs w:val="24"/>
        </w:rPr>
        <w:t>PARiConnect</w:t>
      </w:r>
      <w:proofErr w:type="spellEnd"/>
      <w:r w:rsidRPr="00D33D4F">
        <w:rPr>
          <w:rFonts w:ascii="Times New Roman" w:hAnsi="Times New Roman"/>
          <w:color w:val="000000" w:themeColor="text1"/>
          <w:sz w:val="24"/>
          <w:szCs w:val="24"/>
        </w:rPr>
        <w:t>.</w:t>
      </w:r>
    </w:p>
    <w:p w14:paraId="23DC0FC0" w14:textId="5FFA8609" w:rsidR="00D33D4F" w:rsidRPr="00D33D4F" w:rsidRDefault="00D33D4F" w:rsidP="00D33D4F">
      <w:pPr>
        <w:pStyle w:val="BodyText"/>
        <w:widowControl/>
        <w:autoSpaceDE/>
        <w:autoSpaceDN/>
        <w:spacing w:after="0" w:line="480" w:lineRule="auto"/>
        <w:ind w:firstLine="720"/>
        <w:jc w:val="left"/>
        <w:rPr>
          <w:rFonts w:ascii="Times New Roman" w:hAnsi="Times New Roman"/>
          <w:color w:val="000000" w:themeColor="text1"/>
          <w:sz w:val="24"/>
          <w:szCs w:val="24"/>
        </w:rPr>
      </w:pPr>
      <w:r w:rsidRPr="00D33D4F">
        <w:rPr>
          <w:rFonts w:ascii="Times New Roman" w:hAnsi="Times New Roman"/>
          <w:color w:val="000000" w:themeColor="text1"/>
          <w:sz w:val="24"/>
          <w:szCs w:val="24"/>
        </w:rPr>
        <w:t>The purpose of th</w:t>
      </w:r>
      <w:r>
        <w:rPr>
          <w:rFonts w:ascii="Times New Roman" w:hAnsi="Times New Roman"/>
          <w:color w:val="000000" w:themeColor="text1"/>
          <w:sz w:val="24"/>
          <w:szCs w:val="24"/>
        </w:rPr>
        <w:t xml:space="preserve">e </w:t>
      </w:r>
      <w:r w:rsidRPr="00D33D4F">
        <w:rPr>
          <w:rFonts w:ascii="Times New Roman" w:hAnsi="Times New Roman"/>
          <w:color w:val="000000" w:themeColor="text1"/>
          <w:sz w:val="24"/>
          <w:szCs w:val="24"/>
        </w:rPr>
        <w:t>Behavior Rating Inventory of Executive Function 2</w:t>
      </w:r>
      <w:r w:rsidRPr="00D33D4F">
        <w:rPr>
          <w:rFonts w:ascii="Times New Roman" w:hAnsi="Times New Roman"/>
          <w:color w:val="000000" w:themeColor="text1"/>
          <w:sz w:val="24"/>
          <w:szCs w:val="24"/>
          <w:vertAlign w:val="superscript"/>
        </w:rPr>
        <w:t>nd</w:t>
      </w:r>
      <w:r w:rsidRPr="00D33D4F">
        <w:rPr>
          <w:rFonts w:ascii="Times New Roman" w:hAnsi="Times New Roman"/>
          <w:color w:val="000000" w:themeColor="text1"/>
          <w:sz w:val="24"/>
          <w:szCs w:val="24"/>
        </w:rPr>
        <w:t xml:space="preserve"> Edition or BRIEF2</w:t>
      </w:r>
      <w:r>
        <w:rPr>
          <w:rFonts w:ascii="Times New Roman" w:hAnsi="Times New Roman"/>
          <w:color w:val="000000" w:themeColor="text1"/>
          <w:sz w:val="24"/>
          <w:szCs w:val="24"/>
        </w:rPr>
        <w:t xml:space="preserve"> </w:t>
      </w:r>
      <w:r w:rsidRPr="00D33D4F">
        <w:rPr>
          <w:rFonts w:ascii="Times New Roman" w:hAnsi="Times New Roman"/>
          <w:color w:val="000000" w:themeColor="text1"/>
          <w:sz w:val="24"/>
          <w:szCs w:val="24"/>
        </w:rPr>
        <w:t>test is to screen students for deficits in executive functions in children ages ranging from 5-18 years old (</w:t>
      </w:r>
      <w:r w:rsidRPr="00D33D4F">
        <w:rPr>
          <w:rFonts w:ascii="Times New Roman" w:hAnsi="Times New Roman"/>
          <w:i/>
          <w:iCs/>
          <w:color w:val="000000" w:themeColor="text1"/>
          <w:sz w:val="24"/>
          <w:szCs w:val="24"/>
        </w:rPr>
        <w:t>Behavior Rating Inventory of Executive Function 2 | BRIEF2, n.d</w:t>
      </w:r>
      <w:r w:rsidRPr="00D33D4F">
        <w:rPr>
          <w:rFonts w:ascii="Times New Roman" w:hAnsi="Times New Roman"/>
          <w:color w:val="000000" w:themeColor="text1"/>
          <w:sz w:val="24"/>
          <w:szCs w:val="24"/>
        </w:rPr>
        <w:t xml:space="preserve">.). </w:t>
      </w:r>
    </w:p>
    <w:p w14:paraId="6CCF8C60" w14:textId="6E49D830" w:rsidR="00D33D4F" w:rsidRPr="00D33D4F" w:rsidRDefault="00D33D4F" w:rsidP="00D33D4F">
      <w:pPr>
        <w:spacing w:line="480" w:lineRule="auto"/>
        <w:rPr>
          <w:rFonts w:ascii="Times New Roman" w:hAnsi="Times New Roman" w:cs="Times New Roman"/>
          <w:color w:val="000000" w:themeColor="text1"/>
        </w:rPr>
      </w:pPr>
      <w:r w:rsidRPr="00D33D4F">
        <w:rPr>
          <w:rFonts w:ascii="Times New Roman" w:hAnsi="Times New Roman" w:cs="Times New Roman"/>
          <w:color w:val="000000" w:themeColor="text1"/>
        </w:rPr>
        <w:t xml:space="preserve">The test was brought to fruition in 1994. The authors of </w:t>
      </w:r>
      <w:r w:rsidR="00F13F85">
        <w:rPr>
          <w:rFonts w:ascii="Times New Roman" w:hAnsi="Times New Roman" w:cs="Times New Roman"/>
          <w:color w:val="000000" w:themeColor="text1"/>
        </w:rPr>
        <w:t>Behavior Rating Inventory of Executive Functions 2</w:t>
      </w:r>
      <w:r w:rsidR="00F13F85" w:rsidRPr="00F13F85">
        <w:rPr>
          <w:rFonts w:ascii="Times New Roman" w:hAnsi="Times New Roman" w:cs="Times New Roman"/>
          <w:color w:val="000000" w:themeColor="text1"/>
          <w:vertAlign w:val="superscript"/>
        </w:rPr>
        <w:t>nd</w:t>
      </w:r>
      <w:r w:rsidR="00F13F85">
        <w:rPr>
          <w:rFonts w:ascii="Times New Roman" w:hAnsi="Times New Roman" w:cs="Times New Roman"/>
          <w:color w:val="000000" w:themeColor="text1"/>
        </w:rPr>
        <w:t xml:space="preserve"> Edition</w:t>
      </w:r>
      <w:r w:rsidRPr="00D33D4F">
        <w:rPr>
          <w:rFonts w:ascii="Times New Roman" w:hAnsi="Times New Roman" w:cs="Times New Roman"/>
          <w:color w:val="000000" w:themeColor="text1"/>
        </w:rPr>
        <w:t xml:space="preserve"> were trying to bridge the gap between scoring discrepancies of scoring from parents to teachers when rating a child’s executive functioning skills (Roth et al., 2014). </w:t>
      </w:r>
      <w:proofErr w:type="gramStart"/>
      <w:r w:rsidRPr="00D33D4F">
        <w:rPr>
          <w:rFonts w:ascii="Times New Roman" w:hAnsi="Times New Roman" w:cs="Times New Roman"/>
          <w:color w:val="000000" w:themeColor="text1"/>
        </w:rPr>
        <w:t>At this time</w:t>
      </w:r>
      <w:proofErr w:type="gramEnd"/>
      <w:r w:rsidRPr="00D33D4F">
        <w:rPr>
          <w:rFonts w:ascii="Times New Roman" w:hAnsi="Times New Roman" w:cs="Times New Roman"/>
          <w:color w:val="000000" w:themeColor="text1"/>
        </w:rPr>
        <w:t xml:space="preserve"> there were very few evaluations and scoring assessments for children and adolescents. When searching for a test to critique, this test captured my attention. In my experience in education and as a school counselor, I have noticed a decline in executive functions for children and adolescents. I am interested in this test specifically to learn more about how this assessment is given and scored. Is this a test that can be administered by a school </w:t>
      </w:r>
      <w:r w:rsidRPr="00D33D4F">
        <w:rPr>
          <w:rFonts w:ascii="Times New Roman" w:hAnsi="Times New Roman" w:cs="Times New Roman"/>
          <w:color w:val="000000" w:themeColor="text1"/>
        </w:rPr>
        <w:t>counselor,</w:t>
      </w:r>
      <w:r w:rsidRPr="00D33D4F">
        <w:rPr>
          <w:rFonts w:ascii="Times New Roman" w:hAnsi="Times New Roman" w:cs="Times New Roman"/>
          <w:color w:val="000000" w:themeColor="text1"/>
        </w:rPr>
        <w:t xml:space="preserve"> or must it be </w:t>
      </w:r>
      <w:r w:rsidRPr="00D33D4F">
        <w:rPr>
          <w:rFonts w:ascii="Times New Roman" w:hAnsi="Times New Roman" w:cs="Times New Roman"/>
          <w:color w:val="000000" w:themeColor="text1"/>
        </w:rPr>
        <w:lastRenderedPageBreak/>
        <w:t xml:space="preserve">administered by a school </w:t>
      </w:r>
      <w:r w:rsidRPr="00D33D4F">
        <w:rPr>
          <w:rFonts w:ascii="Times New Roman" w:hAnsi="Times New Roman" w:cs="Times New Roman"/>
          <w:color w:val="000000" w:themeColor="text1"/>
        </w:rPr>
        <w:t>psychologist?</w:t>
      </w:r>
      <w:r w:rsidRPr="00D33D4F">
        <w:rPr>
          <w:rFonts w:ascii="Times New Roman" w:hAnsi="Times New Roman" w:cs="Times New Roman"/>
          <w:color w:val="000000" w:themeColor="text1"/>
        </w:rPr>
        <w:t xml:space="preserve"> These are questions I hope to get answered during this test critique along with a better idea on how this </w:t>
      </w:r>
      <w:r w:rsidRPr="00D33D4F">
        <w:rPr>
          <w:rFonts w:ascii="Times New Roman" w:hAnsi="Times New Roman" w:cs="Times New Roman"/>
          <w:color w:val="000000" w:themeColor="text1"/>
        </w:rPr>
        <w:t>test</w:t>
      </w:r>
      <w:r w:rsidRPr="00D33D4F">
        <w:rPr>
          <w:rFonts w:ascii="Times New Roman" w:hAnsi="Times New Roman" w:cs="Times New Roman"/>
          <w:color w:val="000000" w:themeColor="text1"/>
        </w:rPr>
        <w:t xml:space="preserve"> rates. </w:t>
      </w:r>
    </w:p>
    <w:p w14:paraId="663FD40A" w14:textId="7BD48628" w:rsidR="00D33D4F" w:rsidRPr="00D33D4F" w:rsidRDefault="00D33D4F" w:rsidP="00D33D4F">
      <w:pPr>
        <w:spacing w:line="480" w:lineRule="auto"/>
        <w:jc w:val="center"/>
        <w:rPr>
          <w:rFonts w:ascii="Times New Roman" w:hAnsi="Times New Roman" w:cs="Times New Roman"/>
          <w:b/>
          <w:bCs/>
          <w:color w:val="000000" w:themeColor="text1"/>
        </w:rPr>
      </w:pPr>
      <w:r w:rsidRPr="00D33D4F">
        <w:rPr>
          <w:rFonts w:ascii="Times New Roman" w:hAnsi="Times New Roman" w:cs="Times New Roman"/>
          <w:b/>
          <w:bCs/>
          <w:color w:val="000000" w:themeColor="text1"/>
        </w:rPr>
        <w:t>Test Description</w:t>
      </w:r>
    </w:p>
    <w:p w14:paraId="2E564CE7" w14:textId="21232219" w:rsidR="00D33D4F" w:rsidRPr="00D33D4F" w:rsidRDefault="00D33D4F" w:rsidP="00D33D4F">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Behavior Rating Inventory of Executive Functions 2</w:t>
      </w:r>
      <w:r w:rsidRPr="00D33D4F">
        <w:rPr>
          <w:rFonts w:ascii="Times New Roman" w:hAnsi="Times New Roman" w:cs="Times New Roman"/>
          <w:color w:val="000000" w:themeColor="text1"/>
          <w:vertAlign w:val="superscript"/>
        </w:rPr>
        <w:t>nd</w:t>
      </w:r>
      <w:r>
        <w:rPr>
          <w:rFonts w:ascii="Times New Roman" w:hAnsi="Times New Roman" w:cs="Times New Roman"/>
          <w:color w:val="000000" w:themeColor="text1"/>
        </w:rPr>
        <w:t xml:space="preserve"> Edition or BRIEF</w:t>
      </w:r>
      <w:r w:rsidRPr="00D33D4F">
        <w:rPr>
          <w:rFonts w:ascii="Times New Roman" w:hAnsi="Times New Roman" w:cs="Times New Roman"/>
          <w:color w:val="000000" w:themeColor="text1"/>
        </w:rPr>
        <w:t xml:space="preserve">2 can be administered using three different forms. There are teacher, parent, and self-report forms. Due to the nature of being a School Counselor, I will focus this critique on teacher and </w:t>
      </w:r>
      <w:r w:rsidRPr="00D33D4F">
        <w:rPr>
          <w:rFonts w:ascii="Times New Roman" w:hAnsi="Times New Roman" w:cs="Times New Roman"/>
          <w:color w:val="000000" w:themeColor="text1"/>
        </w:rPr>
        <w:t>parents’</w:t>
      </w:r>
      <w:r w:rsidRPr="00D33D4F">
        <w:rPr>
          <w:rFonts w:ascii="Times New Roman" w:hAnsi="Times New Roman" w:cs="Times New Roman"/>
          <w:color w:val="000000" w:themeColor="text1"/>
        </w:rPr>
        <w:t xml:space="preserve"> forms. According to Hendrickson and McCrimmon (2019), The parent and teacher tests assess </w:t>
      </w:r>
      <w:r>
        <w:rPr>
          <w:rFonts w:ascii="Times New Roman" w:hAnsi="Times New Roman" w:cs="Times New Roman"/>
          <w:color w:val="000000" w:themeColor="text1"/>
        </w:rPr>
        <w:t>nine</w:t>
      </w:r>
      <w:r w:rsidRPr="00D33D4F">
        <w:rPr>
          <w:rFonts w:ascii="Times New Roman" w:hAnsi="Times New Roman" w:cs="Times New Roman"/>
          <w:color w:val="000000" w:themeColor="text1"/>
        </w:rPr>
        <w:t xml:space="preserve"> different factors: control, initiate, working memory, task monitor, organization of different materials, emotional control, plan/organize, inhibit, self-monitor, and shift. These </w:t>
      </w:r>
      <w:r>
        <w:rPr>
          <w:rFonts w:ascii="Times New Roman" w:hAnsi="Times New Roman" w:cs="Times New Roman"/>
          <w:color w:val="000000" w:themeColor="text1"/>
        </w:rPr>
        <w:t>nine</w:t>
      </w:r>
      <w:r w:rsidRPr="00D33D4F">
        <w:rPr>
          <w:rFonts w:ascii="Times New Roman" w:hAnsi="Times New Roman" w:cs="Times New Roman"/>
          <w:color w:val="000000" w:themeColor="text1"/>
        </w:rPr>
        <w:t xml:space="preserve"> factors consist of 63 different items. This test also consists of three validity </w:t>
      </w:r>
      <w:r w:rsidRPr="00D33D4F">
        <w:rPr>
          <w:rFonts w:ascii="Times New Roman" w:hAnsi="Times New Roman" w:cs="Times New Roman"/>
          <w:color w:val="000000" w:themeColor="text1"/>
        </w:rPr>
        <w:t>scales:</w:t>
      </w:r>
      <w:r w:rsidRPr="00D33D4F">
        <w:rPr>
          <w:rFonts w:ascii="Times New Roman" w:hAnsi="Times New Roman" w:cs="Times New Roman"/>
          <w:color w:val="000000" w:themeColor="text1"/>
        </w:rPr>
        <w:t xml:space="preserve"> infrequency, inconsistency, and negativity, the items on each scale measure response patterns (Hendrickson and McCrimmon, 2019).</w:t>
      </w:r>
      <w:r>
        <w:rPr>
          <w:rFonts w:ascii="Times New Roman" w:hAnsi="Times New Roman" w:cs="Times New Roman"/>
          <w:color w:val="000000" w:themeColor="text1"/>
        </w:rPr>
        <w:t xml:space="preserve"> These nine different scales are essential to a successful adulthood. Creating a test that can assess those skills and narrow down weaknesses can be very beneficial to school counselors, teachers, and parents. </w:t>
      </w:r>
    </w:p>
    <w:p w14:paraId="516A4CAC" w14:textId="32E04BE0" w:rsidR="00D33D4F" w:rsidRPr="00D33D4F" w:rsidRDefault="00D33D4F" w:rsidP="00D33D4F">
      <w:pPr>
        <w:spacing w:line="480" w:lineRule="auto"/>
        <w:ind w:firstLine="720"/>
        <w:rPr>
          <w:rFonts w:ascii="Times New Roman" w:hAnsi="Times New Roman" w:cs="Times New Roman"/>
          <w:color w:val="000000" w:themeColor="text1"/>
        </w:rPr>
      </w:pPr>
      <w:r w:rsidRPr="00D33D4F">
        <w:rPr>
          <w:rFonts w:ascii="Times New Roman" w:hAnsi="Times New Roman" w:cs="Times New Roman"/>
          <w:color w:val="000000" w:themeColor="text1"/>
        </w:rPr>
        <w:t>The constructs of B</w:t>
      </w:r>
      <w:r>
        <w:rPr>
          <w:rFonts w:ascii="Times New Roman" w:hAnsi="Times New Roman" w:cs="Times New Roman"/>
          <w:color w:val="000000" w:themeColor="text1"/>
        </w:rPr>
        <w:t>ehavior Rating Inventory of Executive Functions 2</w:t>
      </w:r>
      <w:r w:rsidRPr="00D33D4F">
        <w:rPr>
          <w:rFonts w:ascii="Times New Roman" w:hAnsi="Times New Roman" w:cs="Times New Roman"/>
          <w:color w:val="000000" w:themeColor="text1"/>
          <w:vertAlign w:val="superscript"/>
        </w:rPr>
        <w:t>nd</w:t>
      </w:r>
      <w:r>
        <w:rPr>
          <w:rFonts w:ascii="Times New Roman" w:hAnsi="Times New Roman" w:cs="Times New Roman"/>
          <w:color w:val="000000" w:themeColor="text1"/>
        </w:rPr>
        <w:t xml:space="preserve"> Edition </w:t>
      </w:r>
      <w:r w:rsidRPr="00D33D4F">
        <w:rPr>
          <w:rFonts w:ascii="Times New Roman" w:hAnsi="Times New Roman" w:cs="Times New Roman"/>
          <w:color w:val="000000" w:themeColor="text1"/>
        </w:rPr>
        <w:t>are</w:t>
      </w:r>
      <w:r w:rsidRPr="00D33D4F">
        <w:rPr>
          <w:rFonts w:ascii="Times New Roman" w:hAnsi="Times New Roman" w:cs="Times New Roman"/>
          <w:color w:val="000000" w:themeColor="text1"/>
        </w:rPr>
        <w:t xml:space="preserve"> to assess executive functions for kids ages 5-18 years old. According to </w:t>
      </w:r>
      <w:proofErr w:type="spellStart"/>
      <w:r w:rsidRPr="00D33D4F">
        <w:rPr>
          <w:rFonts w:ascii="Times New Roman" w:hAnsi="Times New Roman" w:cs="Times New Roman"/>
          <w:color w:val="000000" w:themeColor="text1"/>
        </w:rPr>
        <w:t>Dodzik</w:t>
      </w:r>
      <w:proofErr w:type="spellEnd"/>
      <w:r w:rsidRPr="00D33D4F">
        <w:rPr>
          <w:rFonts w:ascii="Times New Roman" w:hAnsi="Times New Roman" w:cs="Times New Roman"/>
          <w:color w:val="000000" w:themeColor="text1"/>
        </w:rPr>
        <w:t xml:space="preserve"> (2017), executive functions include the everyday skills needed for self-regulation, judgement, problem solving, reasoning, and working memory. </w:t>
      </w:r>
      <w:r>
        <w:rPr>
          <w:rFonts w:ascii="Times New Roman" w:hAnsi="Times New Roman" w:cs="Times New Roman"/>
          <w:color w:val="000000" w:themeColor="text1"/>
        </w:rPr>
        <w:t>The theoretical and empirical foundations of the test derive from the nine clinical scales that assess control, initiate, working memory, task monitor, organization of different materials, emotional control, plan/organize, inhibit, self-monitor, and shift (</w:t>
      </w:r>
      <w:proofErr w:type="spellStart"/>
      <w:r>
        <w:rPr>
          <w:rFonts w:ascii="Times New Roman" w:hAnsi="Times New Roman" w:cs="Times New Roman"/>
          <w:color w:val="000000" w:themeColor="text1"/>
        </w:rPr>
        <w:t>Dodzik</w:t>
      </w:r>
      <w:proofErr w:type="spellEnd"/>
      <w:r>
        <w:rPr>
          <w:rFonts w:ascii="Times New Roman" w:hAnsi="Times New Roman" w:cs="Times New Roman"/>
          <w:color w:val="000000" w:themeColor="text1"/>
        </w:rPr>
        <w:t xml:space="preserve">, 2017). </w:t>
      </w:r>
    </w:p>
    <w:p w14:paraId="0B0F404B" w14:textId="2C8B4A74" w:rsidR="00D33D4F" w:rsidRDefault="00D33D4F" w:rsidP="00D33D4F">
      <w:pPr>
        <w:spacing w:line="480" w:lineRule="auto"/>
        <w:ind w:firstLine="720"/>
        <w:rPr>
          <w:rFonts w:ascii="Times New Roman" w:hAnsi="Times New Roman" w:cs="Times New Roman"/>
          <w:color w:val="000000" w:themeColor="text1"/>
        </w:rPr>
      </w:pPr>
      <w:r w:rsidRPr="00D33D4F">
        <w:rPr>
          <w:rFonts w:ascii="Times New Roman" w:hAnsi="Times New Roman" w:cs="Times New Roman"/>
          <w:color w:val="000000" w:themeColor="text1"/>
        </w:rPr>
        <w:t xml:space="preserve">Previously there was no way to assess a child’s ability to display emotional control or executive functions. This test’s purpose was to develop a way to assess and score a child’s </w:t>
      </w:r>
      <w:r w:rsidRPr="00D33D4F">
        <w:rPr>
          <w:rFonts w:ascii="Times New Roman" w:hAnsi="Times New Roman" w:cs="Times New Roman"/>
          <w:color w:val="000000" w:themeColor="text1"/>
        </w:rPr>
        <w:lastRenderedPageBreak/>
        <w:t>executive functions.</w:t>
      </w:r>
      <w:r>
        <w:rPr>
          <w:rFonts w:ascii="Times New Roman" w:hAnsi="Times New Roman" w:cs="Times New Roman"/>
          <w:color w:val="000000" w:themeColor="text1"/>
        </w:rPr>
        <w:t xml:space="preserve"> This test is </w:t>
      </w:r>
      <w:r w:rsidR="004E6536">
        <w:rPr>
          <w:rFonts w:ascii="Times New Roman" w:hAnsi="Times New Roman" w:cs="Times New Roman"/>
          <w:color w:val="000000" w:themeColor="text1"/>
        </w:rPr>
        <w:t>intended</w:t>
      </w:r>
      <w:r>
        <w:rPr>
          <w:rFonts w:ascii="Times New Roman" w:hAnsi="Times New Roman" w:cs="Times New Roman"/>
          <w:color w:val="000000" w:themeColor="text1"/>
        </w:rPr>
        <w:t xml:space="preserve"> for </w:t>
      </w:r>
      <w:r w:rsidR="004E6536">
        <w:rPr>
          <w:rFonts w:ascii="Times New Roman" w:hAnsi="Times New Roman" w:cs="Times New Roman"/>
          <w:color w:val="000000" w:themeColor="text1"/>
        </w:rPr>
        <w:t>students</w:t>
      </w:r>
      <w:r>
        <w:rPr>
          <w:rFonts w:ascii="Times New Roman" w:hAnsi="Times New Roman" w:cs="Times New Roman"/>
          <w:color w:val="000000" w:themeColor="text1"/>
        </w:rPr>
        <w:t xml:space="preserve"> ages ranging from 5-18 years of age. The test is also designed for teachers, parents, or self-administration of the test</w:t>
      </w:r>
      <w:r w:rsidR="00F13F85">
        <w:rPr>
          <w:rFonts w:ascii="Times New Roman" w:hAnsi="Times New Roman" w:cs="Times New Roman"/>
          <w:color w:val="000000" w:themeColor="text1"/>
        </w:rPr>
        <w:t>.</w:t>
      </w:r>
    </w:p>
    <w:p w14:paraId="4B05B4FC" w14:textId="565E2F5A" w:rsidR="00D33D4F" w:rsidRPr="00D33D4F" w:rsidRDefault="00D33D4F" w:rsidP="00D33D4F">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Behavior Rating Inventory of Executive Functions 2</w:t>
      </w:r>
      <w:r w:rsidRPr="00D33D4F">
        <w:rPr>
          <w:rFonts w:ascii="Times New Roman" w:hAnsi="Times New Roman" w:cs="Times New Roman"/>
          <w:color w:val="000000" w:themeColor="text1"/>
          <w:vertAlign w:val="superscript"/>
        </w:rPr>
        <w:t>nd</w:t>
      </w:r>
      <w:r>
        <w:rPr>
          <w:rFonts w:ascii="Times New Roman" w:hAnsi="Times New Roman" w:cs="Times New Roman"/>
          <w:color w:val="000000" w:themeColor="text1"/>
        </w:rPr>
        <w:t xml:space="preserve"> Edition </w:t>
      </w:r>
      <w:r w:rsidRPr="00D33D4F">
        <w:rPr>
          <w:rFonts w:ascii="Times New Roman" w:hAnsi="Times New Roman" w:cs="Times New Roman"/>
          <w:color w:val="000000" w:themeColor="text1"/>
        </w:rPr>
        <w:t xml:space="preserve">is a </w:t>
      </w:r>
      <w:r w:rsidRPr="00D33D4F">
        <w:rPr>
          <w:rFonts w:ascii="Times New Roman" w:hAnsi="Times New Roman" w:cs="Times New Roman"/>
          <w:color w:val="000000" w:themeColor="text1"/>
        </w:rPr>
        <w:t>63-item</w:t>
      </w:r>
      <w:r w:rsidRPr="00D33D4F">
        <w:rPr>
          <w:rFonts w:ascii="Times New Roman" w:hAnsi="Times New Roman" w:cs="Times New Roman"/>
          <w:color w:val="000000" w:themeColor="text1"/>
        </w:rPr>
        <w:t xml:space="preserve"> test based on 9 scales. The test takes about 40 minutes to complete (Waschl et al., 2023).</w:t>
      </w:r>
      <w:r>
        <w:rPr>
          <w:rFonts w:ascii="Times New Roman" w:hAnsi="Times New Roman" w:cs="Times New Roman"/>
          <w:color w:val="000000" w:themeColor="text1"/>
        </w:rPr>
        <w:t xml:space="preserve"> </w:t>
      </w:r>
      <w:r w:rsidRPr="00D33D4F">
        <w:rPr>
          <w:color w:val="000000" w:themeColor="text1"/>
        </w:rPr>
        <w:t xml:space="preserve">The item format of the test is sectioned into the 9 scales. Each section is scored. </w:t>
      </w:r>
      <w:r>
        <w:rPr>
          <w:color w:val="000000" w:themeColor="text1"/>
        </w:rPr>
        <w:t>There is a version of Behavior Rating Inventory of Executive Functions 2</w:t>
      </w:r>
      <w:r w:rsidRPr="00D33D4F">
        <w:rPr>
          <w:color w:val="000000" w:themeColor="text1"/>
          <w:vertAlign w:val="superscript"/>
        </w:rPr>
        <w:t>nd</w:t>
      </w:r>
      <w:r>
        <w:rPr>
          <w:color w:val="000000" w:themeColor="text1"/>
        </w:rPr>
        <w:t xml:space="preserve"> Edition that can be administered by teachers and parents, along with a self-administered test for children ages 11-18 (</w:t>
      </w:r>
      <w:proofErr w:type="spellStart"/>
      <w:r>
        <w:rPr>
          <w:color w:val="000000" w:themeColor="text1"/>
        </w:rPr>
        <w:t>Dodzik</w:t>
      </w:r>
      <w:proofErr w:type="spellEnd"/>
      <w:r>
        <w:rPr>
          <w:color w:val="000000" w:themeColor="text1"/>
        </w:rPr>
        <w:t xml:space="preserve">, 2017). This test can be administered in paper form or taken online using </w:t>
      </w:r>
      <w:proofErr w:type="spellStart"/>
      <w:r>
        <w:rPr>
          <w:color w:val="000000" w:themeColor="text1"/>
        </w:rPr>
        <w:t>PARiConnect</w:t>
      </w:r>
      <w:proofErr w:type="spellEnd"/>
      <w:r>
        <w:rPr>
          <w:color w:val="000000" w:themeColor="text1"/>
        </w:rPr>
        <w:t xml:space="preserve">. </w:t>
      </w:r>
    </w:p>
    <w:p w14:paraId="65C8C2B9" w14:textId="5B4852CE" w:rsidR="00D33D4F" w:rsidRPr="00D33D4F" w:rsidRDefault="00D33D4F" w:rsidP="00D33D4F">
      <w:pPr>
        <w:pStyle w:val="List3"/>
        <w:spacing w:line="480" w:lineRule="auto"/>
        <w:ind w:left="0" w:firstLine="720"/>
        <w:contextualSpacing w:val="0"/>
        <w:rPr>
          <w:rFonts w:ascii="Times New Roman" w:hAnsi="Times New Roman" w:cs="Times New Roman"/>
          <w:color w:val="FF0000"/>
        </w:rPr>
      </w:pPr>
      <w:r w:rsidRPr="00D33D4F">
        <w:rPr>
          <w:rFonts w:ascii="Times New Roman" w:hAnsi="Times New Roman" w:cs="Times New Roman"/>
          <w:color w:val="000000" w:themeColor="text1"/>
        </w:rPr>
        <w:t xml:space="preserve">There is no special training required to administer the parent or teacher test </w:t>
      </w:r>
      <w:r w:rsidRPr="00D33D4F">
        <w:rPr>
          <w:rFonts w:ascii="Times New Roman" w:hAnsi="Times New Roman" w:cs="Times New Roman"/>
          <w:color w:val="000000" w:themeColor="text1"/>
        </w:rPr>
        <w:t>versions but</w:t>
      </w:r>
      <w:r w:rsidRPr="00D33D4F">
        <w:rPr>
          <w:rFonts w:ascii="Times New Roman" w:hAnsi="Times New Roman" w:cs="Times New Roman"/>
          <w:color w:val="000000" w:themeColor="text1"/>
        </w:rPr>
        <w:t xml:space="preserve"> based on the score further evaluations may need to be administered by a school psychologist or doctor (</w:t>
      </w:r>
      <w:proofErr w:type="spellStart"/>
      <w:r w:rsidRPr="00D33D4F">
        <w:rPr>
          <w:rFonts w:ascii="Times New Roman" w:hAnsi="Times New Roman" w:cs="Times New Roman"/>
          <w:color w:val="000000" w:themeColor="text1"/>
        </w:rPr>
        <w:t>Dodzik</w:t>
      </w:r>
      <w:proofErr w:type="spellEnd"/>
      <w:r w:rsidRPr="00D33D4F">
        <w:rPr>
          <w:rFonts w:ascii="Times New Roman" w:hAnsi="Times New Roman" w:cs="Times New Roman"/>
          <w:color w:val="000000" w:themeColor="text1"/>
        </w:rPr>
        <w:t>, 2017).</w:t>
      </w:r>
      <w:r w:rsidRPr="00D33D4F">
        <w:rPr>
          <w:rFonts w:ascii="Times New Roman" w:hAnsi="Times New Roman" w:cs="Times New Roman"/>
          <w:color w:val="000000" w:themeColor="text1"/>
        </w:rPr>
        <w:t xml:space="preserve"> </w:t>
      </w:r>
      <w:r w:rsidRPr="00D33D4F">
        <w:rPr>
          <w:rFonts w:ascii="Times New Roman" w:hAnsi="Times New Roman" w:cs="Times New Roman"/>
          <w:color w:val="000000" w:themeColor="text1"/>
        </w:rPr>
        <w:t xml:space="preserve">There </w:t>
      </w:r>
      <w:r w:rsidRPr="00D33D4F">
        <w:rPr>
          <w:rFonts w:ascii="Times New Roman" w:hAnsi="Times New Roman" w:cs="Times New Roman"/>
          <w:color w:val="000000" w:themeColor="text1"/>
        </w:rPr>
        <w:t>are</w:t>
      </w:r>
      <w:r w:rsidRPr="00D33D4F">
        <w:rPr>
          <w:rFonts w:ascii="Times New Roman" w:hAnsi="Times New Roman" w:cs="Times New Roman"/>
          <w:color w:val="000000" w:themeColor="text1"/>
        </w:rPr>
        <w:t xml:space="preserve"> no special testing conditions that must be considered</w:t>
      </w:r>
      <w:r w:rsidRPr="00D33D4F">
        <w:rPr>
          <w:rFonts w:ascii="Times New Roman" w:hAnsi="Times New Roman" w:cs="Times New Roman"/>
          <w:color w:val="000000" w:themeColor="text1"/>
        </w:rPr>
        <w:t xml:space="preserve"> except that the test should not be used to assess a student with a neurological disease. </w:t>
      </w:r>
      <w:r w:rsidRPr="00D33D4F">
        <w:rPr>
          <w:rFonts w:ascii="Times New Roman" w:hAnsi="Times New Roman" w:cs="Times New Roman"/>
          <w:color w:val="000000" w:themeColor="text1"/>
        </w:rPr>
        <w:t xml:space="preserve">Online administration is available through </w:t>
      </w:r>
      <w:proofErr w:type="spellStart"/>
      <w:r w:rsidRPr="00D33D4F">
        <w:rPr>
          <w:rFonts w:ascii="Times New Roman" w:hAnsi="Times New Roman" w:cs="Times New Roman"/>
          <w:color w:val="000000" w:themeColor="text1"/>
        </w:rPr>
        <w:t>PARiConnect</w:t>
      </w:r>
      <w:proofErr w:type="spellEnd"/>
      <w:r w:rsidRPr="00D33D4F">
        <w:rPr>
          <w:rFonts w:ascii="Times New Roman" w:hAnsi="Times New Roman" w:cs="Times New Roman"/>
          <w:color w:val="000000" w:themeColor="text1"/>
        </w:rPr>
        <w:t>, but licenses must be purchased.</w:t>
      </w:r>
      <w:r w:rsidRPr="00D33D4F">
        <w:rPr>
          <w:rFonts w:ascii="Times New Roman" w:hAnsi="Times New Roman" w:cs="Times New Roman"/>
          <w:color w:val="000000" w:themeColor="text1"/>
        </w:rPr>
        <w:t xml:space="preserve"> </w:t>
      </w:r>
      <w:r w:rsidRPr="00D33D4F">
        <w:rPr>
          <w:rFonts w:ascii="Times New Roman" w:hAnsi="Times New Roman" w:cs="Times New Roman"/>
          <w:color w:val="000000" w:themeColor="text1"/>
        </w:rPr>
        <w:t xml:space="preserve">When purchasing the test from PAR, scoring </w:t>
      </w:r>
      <w:r w:rsidRPr="00D33D4F">
        <w:rPr>
          <w:rFonts w:ascii="Times New Roman" w:hAnsi="Times New Roman" w:cs="Times New Roman"/>
          <w:color w:val="000000" w:themeColor="text1"/>
        </w:rPr>
        <w:t>keys,</w:t>
      </w:r>
      <w:r w:rsidRPr="00D33D4F">
        <w:rPr>
          <w:rFonts w:ascii="Times New Roman" w:hAnsi="Times New Roman" w:cs="Times New Roman"/>
          <w:color w:val="000000" w:themeColor="text1"/>
        </w:rPr>
        <w:t xml:space="preserve"> or scoring services online come with the tests.</w:t>
      </w:r>
      <w:r w:rsidRPr="00D33D4F">
        <w:rPr>
          <w:rFonts w:ascii="Times New Roman" w:hAnsi="Times New Roman" w:cs="Times New Roman"/>
          <w:color w:val="000000" w:themeColor="text1"/>
        </w:rPr>
        <w:t xml:space="preserve"> </w:t>
      </w:r>
      <w:r w:rsidRPr="00D33D4F">
        <w:rPr>
          <w:rFonts w:ascii="Times New Roman" w:hAnsi="Times New Roman" w:cs="Times New Roman"/>
          <w:color w:val="000000" w:themeColor="text1"/>
        </w:rPr>
        <w:t xml:space="preserve">If the test is taken online with </w:t>
      </w:r>
      <w:proofErr w:type="spellStart"/>
      <w:r w:rsidRPr="00D33D4F">
        <w:rPr>
          <w:rFonts w:ascii="Times New Roman" w:hAnsi="Times New Roman" w:cs="Times New Roman"/>
          <w:color w:val="000000" w:themeColor="text1"/>
        </w:rPr>
        <w:t>PARiConnect</w:t>
      </w:r>
      <w:proofErr w:type="spellEnd"/>
      <w:r w:rsidRPr="00D33D4F">
        <w:rPr>
          <w:rFonts w:ascii="Times New Roman" w:hAnsi="Times New Roman" w:cs="Times New Roman"/>
          <w:color w:val="000000" w:themeColor="text1"/>
        </w:rPr>
        <w:t xml:space="preserve">, the test will also be scored online. </w:t>
      </w:r>
    </w:p>
    <w:p w14:paraId="4CC753B4" w14:textId="009D88F9" w:rsidR="00D33D4F" w:rsidRPr="00D33D4F" w:rsidRDefault="00D33D4F" w:rsidP="00D33D4F">
      <w:pPr>
        <w:spacing w:line="480" w:lineRule="auto"/>
        <w:jc w:val="center"/>
        <w:rPr>
          <w:rFonts w:ascii="Times New Roman" w:hAnsi="Times New Roman" w:cs="Times New Roman"/>
          <w:b/>
          <w:bCs/>
          <w:color w:val="000000" w:themeColor="text1"/>
        </w:rPr>
      </w:pPr>
      <w:r w:rsidRPr="00D33D4F">
        <w:rPr>
          <w:rFonts w:ascii="Times New Roman" w:hAnsi="Times New Roman" w:cs="Times New Roman"/>
          <w:b/>
          <w:bCs/>
          <w:color w:val="000000" w:themeColor="text1"/>
        </w:rPr>
        <w:t>Technical Evaluation</w:t>
      </w:r>
    </w:p>
    <w:p w14:paraId="5CE7567C" w14:textId="1DEF2F01" w:rsidR="00D33D4F" w:rsidRDefault="00D33D4F" w:rsidP="00D33D4F">
      <w:pPr>
        <w:spacing w:line="480" w:lineRule="auto"/>
        <w:ind w:firstLine="720"/>
        <w:rPr>
          <w:rFonts w:ascii="Times New Roman" w:hAnsi="Times New Roman" w:cs="Times New Roman"/>
          <w:color w:val="000000" w:themeColor="text1"/>
        </w:rPr>
      </w:pPr>
      <w:r w:rsidRPr="00D33D4F">
        <w:rPr>
          <w:rFonts w:ascii="Times New Roman" w:hAnsi="Times New Roman" w:cs="Times New Roman"/>
          <w:color w:val="000000" w:themeColor="text1"/>
        </w:rPr>
        <w:t xml:space="preserve">The standardization and normative sample </w:t>
      </w:r>
      <w:r>
        <w:rPr>
          <w:rFonts w:ascii="Times New Roman" w:hAnsi="Times New Roman" w:cs="Times New Roman"/>
          <w:color w:val="000000" w:themeColor="text1"/>
        </w:rPr>
        <w:t>of the Behavior Rating Inventory of Executive Functions 2</w:t>
      </w:r>
      <w:r w:rsidRPr="00D33D4F">
        <w:rPr>
          <w:rFonts w:ascii="Times New Roman" w:hAnsi="Times New Roman" w:cs="Times New Roman"/>
          <w:color w:val="000000" w:themeColor="text1"/>
          <w:vertAlign w:val="superscript"/>
        </w:rPr>
        <w:t>nd</w:t>
      </w:r>
      <w:r>
        <w:rPr>
          <w:rFonts w:ascii="Times New Roman" w:hAnsi="Times New Roman" w:cs="Times New Roman"/>
          <w:color w:val="000000" w:themeColor="text1"/>
        </w:rPr>
        <w:t xml:space="preserve"> Edition </w:t>
      </w:r>
      <w:r w:rsidRPr="00D33D4F">
        <w:rPr>
          <w:rFonts w:ascii="Times New Roman" w:hAnsi="Times New Roman" w:cs="Times New Roman"/>
          <w:color w:val="000000" w:themeColor="text1"/>
        </w:rPr>
        <w:t>c</w:t>
      </w:r>
      <w:r w:rsidRPr="00D33D4F">
        <w:rPr>
          <w:rFonts w:ascii="Times New Roman" w:hAnsi="Times New Roman" w:cs="Times New Roman"/>
          <w:color w:val="000000" w:themeColor="text1"/>
        </w:rPr>
        <w:t xml:space="preserve">onsisted of 3,603 parent forms and self-report forms with a good mix of male and female. Criteria were children </w:t>
      </w:r>
      <w:r w:rsidRPr="00D33D4F">
        <w:rPr>
          <w:rFonts w:ascii="Times New Roman" w:hAnsi="Times New Roman" w:cs="Times New Roman"/>
          <w:color w:val="000000" w:themeColor="text1"/>
        </w:rPr>
        <w:t>with ages</w:t>
      </w:r>
      <w:r w:rsidRPr="00D33D4F">
        <w:rPr>
          <w:rFonts w:ascii="Times New Roman" w:hAnsi="Times New Roman" w:cs="Times New Roman"/>
          <w:color w:val="000000" w:themeColor="text1"/>
        </w:rPr>
        <w:t xml:space="preserve"> ranging from 5-18 with 11-18 being self-report, and no history of neurological diseases (</w:t>
      </w:r>
      <w:proofErr w:type="spellStart"/>
      <w:r w:rsidRPr="00D33D4F">
        <w:rPr>
          <w:rFonts w:ascii="Times New Roman" w:hAnsi="Times New Roman" w:cs="Times New Roman"/>
          <w:color w:val="000000" w:themeColor="text1"/>
        </w:rPr>
        <w:t>Dodzik</w:t>
      </w:r>
      <w:proofErr w:type="spellEnd"/>
      <w:r w:rsidRPr="00D33D4F">
        <w:rPr>
          <w:rFonts w:ascii="Times New Roman" w:hAnsi="Times New Roman" w:cs="Times New Roman"/>
          <w:color w:val="000000" w:themeColor="text1"/>
        </w:rPr>
        <w:t xml:space="preserve">, 2017). Teachers who completed the form were required to have daily interactions with students for at least one month and in most instances teacher, parent, and self-report forms were </w:t>
      </w:r>
      <w:r w:rsidR="004E6536">
        <w:rPr>
          <w:rFonts w:ascii="Times New Roman" w:hAnsi="Times New Roman" w:cs="Times New Roman"/>
          <w:color w:val="000000" w:themeColor="text1"/>
        </w:rPr>
        <w:t>tested</w:t>
      </w:r>
      <w:r w:rsidRPr="00D33D4F">
        <w:rPr>
          <w:rFonts w:ascii="Times New Roman" w:hAnsi="Times New Roman" w:cs="Times New Roman"/>
          <w:color w:val="000000" w:themeColor="text1"/>
        </w:rPr>
        <w:t xml:space="preserve"> on the same </w:t>
      </w:r>
      <w:r w:rsidR="004E6536">
        <w:rPr>
          <w:rFonts w:ascii="Times New Roman" w:hAnsi="Times New Roman" w:cs="Times New Roman"/>
          <w:color w:val="000000" w:themeColor="text1"/>
        </w:rPr>
        <w:t>student</w:t>
      </w:r>
      <w:r w:rsidRPr="00D33D4F">
        <w:rPr>
          <w:rFonts w:ascii="Times New Roman" w:hAnsi="Times New Roman" w:cs="Times New Roman"/>
          <w:color w:val="000000" w:themeColor="text1"/>
        </w:rPr>
        <w:t xml:space="preserve"> (</w:t>
      </w:r>
      <w:proofErr w:type="spellStart"/>
      <w:r w:rsidRPr="00D33D4F">
        <w:rPr>
          <w:rFonts w:ascii="Times New Roman" w:hAnsi="Times New Roman" w:cs="Times New Roman"/>
          <w:color w:val="000000" w:themeColor="text1"/>
        </w:rPr>
        <w:t>Dodzik</w:t>
      </w:r>
      <w:proofErr w:type="spellEnd"/>
      <w:r w:rsidRPr="00D33D4F">
        <w:rPr>
          <w:rFonts w:ascii="Times New Roman" w:hAnsi="Times New Roman" w:cs="Times New Roman"/>
          <w:color w:val="000000" w:themeColor="text1"/>
        </w:rPr>
        <w:t>, 2017).</w:t>
      </w:r>
      <w:r>
        <w:rPr>
          <w:rFonts w:ascii="Times New Roman" w:hAnsi="Times New Roman" w:cs="Times New Roman"/>
          <w:color w:val="000000" w:themeColor="text1"/>
        </w:rPr>
        <w:t xml:space="preserve"> </w:t>
      </w:r>
    </w:p>
    <w:p w14:paraId="6096FDEC" w14:textId="54032C20" w:rsidR="00D33D4F" w:rsidRPr="00D33D4F" w:rsidRDefault="00D33D4F" w:rsidP="00D33D4F">
      <w:pPr>
        <w:spacing w:line="480" w:lineRule="auto"/>
        <w:ind w:firstLine="720"/>
        <w:rPr>
          <w:rFonts w:ascii="Times New Roman" w:hAnsi="Times New Roman" w:cs="Times New Roman"/>
          <w:color w:val="000000" w:themeColor="text1"/>
        </w:rPr>
      </w:pPr>
      <w:r w:rsidRPr="00D33D4F">
        <w:rPr>
          <w:rFonts w:ascii="Times New Roman" w:hAnsi="Times New Roman" w:cs="Times New Roman"/>
          <w:color w:val="000000" w:themeColor="text1"/>
        </w:rPr>
        <w:lastRenderedPageBreak/>
        <w:t>The reliability for the Behavior Rating Inventory of Executive Functions 2</w:t>
      </w:r>
      <w:r w:rsidRPr="00D33D4F">
        <w:rPr>
          <w:rFonts w:ascii="Times New Roman" w:hAnsi="Times New Roman" w:cs="Times New Roman"/>
          <w:color w:val="000000" w:themeColor="text1"/>
          <w:vertAlign w:val="superscript"/>
        </w:rPr>
        <w:t>nd</w:t>
      </w:r>
      <w:r w:rsidRPr="00D33D4F">
        <w:rPr>
          <w:rFonts w:ascii="Times New Roman" w:hAnsi="Times New Roman" w:cs="Times New Roman"/>
          <w:color w:val="000000" w:themeColor="text1"/>
        </w:rPr>
        <w:t xml:space="preserve"> Edition is considered satisfactory. </w:t>
      </w:r>
      <w:r w:rsidRPr="00D33D4F">
        <w:rPr>
          <w:rFonts w:ascii="Times New Roman" w:hAnsi="Times New Roman" w:cs="Times New Roman"/>
          <w:color w:val="000000" w:themeColor="text1"/>
        </w:rPr>
        <w:t>“</w:t>
      </w:r>
      <w:r w:rsidRPr="00D33D4F">
        <w:rPr>
          <w:rFonts w:ascii="Times New Roman" w:hAnsi="Times New Roman" w:cs="Times New Roman"/>
          <w:color w:val="000000" w:themeColor="text1"/>
          <w:shd w:val="clear" w:color="auto" w:fill="FCFCFC"/>
        </w:rPr>
        <w:t xml:space="preserve">Alpha </w:t>
      </w:r>
      <w:r w:rsidRPr="00D33D4F">
        <w:rPr>
          <w:rFonts w:ascii="Times New Roman" w:hAnsi="Times New Roman" w:cs="Times New Roman"/>
          <w:color w:val="000000" w:themeColor="text1"/>
          <w:shd w:val="clear" w:color="auto" w:fill="FCFCFC"/>
        </w:rPr>
        <w:t>coefficients</w:t>
      </w:r>
      <w:r w:rsidRPr="00D33D4F">
        <w:rPr>
          <w:rFonts w:ascii="Times New Roman" w:hAnsi="Times New Roman" w:cs="Times New Roman"/>
          <w:color w:val="000000" w:themeColor="text1"/>
          <w:shd w:val="clear" w:color="auto" w:fill="FCFCFC"/>
        </w:rPr>
        <w:t xml:space="preserve"> were used to measure internal consistency and ranged from .76 to .97 for parent forms with index scores ranging from .90 to .97 in clinical and standardization samples</w:t>
      </w:r>
      <w:r w:rsidR="000E372A">
        <w:rPr>
          <w:rFonts w:ascii="Times New Roman" w:hAnsi="Times New Roman" w:cs="Times New Roman"/>
          <w:color w:val="000000" w:themeColor="text1"/>
          <w:shd w:val="clear" w:color="auto" w:fill="FCFCFC"/>
        </w:rPr>
        <w:t xml:space="preserve"> (</w:t>
      </w:r>
      <w:proofErr w:type="spellStart"/>
      <w:r w:rsidR="000E372A">
        <w:rPr>
          <w:rFonts w:ascii="Times New Roman" w:hAnsi="Times New Roman" w:cs="Times New Roman"/>
          <w:color w:val="000000" w:themeColor="text1"/>
          <w:shd w:val="clear" w:color="auto" w:fill="FCFCFC"/>
        </w:rPr>
        <w:t>Dodzik</w:t>
      </w:r>
      <w:proofErr w:type="spellEnd"/>
      <w:r w:rsidR="000E372A">
        <w:rPr>
          <w:rFonts w:ascii="Times New Roman" w:hAnsi="Times New Roman" w:cs="Times New Roman"/>
          <w:color w:val="000000" w:themeColor="text1"/>
          <w:shd w:val="clear" w:color="auto" w:fill="FCFCFC"/>
        </w:rPr>
        <w:t>, 2017)</w:t>
      </w:r>
      <w:r w:rsidRPr="00D33D4F">
        <w:rPr>
          <w:rFonts w:ascii="Times New Roman" w:hAnsi="Times New Roman" w:cs="Times New Roman"/>
          <w:color w:val="000000" w:themeColor="text1"/>
          <w:shd w:val="clear" w:color="auto" w:fill="FCFCFC"/>
        </w:rPr>
        <w:t>.”</w:t>
      </w:r>
      <w:r w:rsidR="000E372A">
        <w:rPr>
          <w:rFonts w:ascii="Times New Roman" w:hAnsi="Times New Roman" w:cs="Times New Roman"/>
          <w:color w:val="000000" w:themeColor="text1"/>
          <w:shd w:val="clear" w:color="auto" w:fill="FCFCFC"/>
        </w:rPr>
        <w:t xml:space="preserve"> </w:t>
      </w:r>
      <w:r w:rsidRPr="00D33D4F">
        <w:rPr>
          <w:rFonts w:ascii="Times New Roman" w:hAnsi="Times New Roman" w:cs="Times New Roman"/>
          <w:color w:val="000000" w:themeColor="text1"/>
          <w:shd w:val="clear" w:color="auto" w:fill="FCFCFC"/>
        </w:rPr>
        <w:t xml:space="preserve"> Test and retest coefficients all ranged over .80 for teacher and parent forms.</w:t>
      </w:r>
      <w:r>
        <w:rPr>
          <w:rFonts w:ascii="Times New Roman" w:hAnsi="Times New Roman" w:cs="Times New Roman"/>
          <w:color w:val="000000" w:themeColor="text1"/>
        </w:rPr>
        <w:t xml:space="preserve"> </w:t>
      </w:r>
      <w:r w:rsidRPr="00D33D4F">
        <w:rPr>
          <w:rFonts w:ascii="Times New Roman" w:hAnsi="Times New Roman" w:cs="Times New Roman"/>
          <w:color w:val="000000" w:themeColor="text1"/>
        </w:rPr>
        <w:t>There is adequate reliability evidence to support the use of the test based on test and retest coefficients ranging over .80.</w:t>
      </w:r>
    </w:p>
    <w:p w14:paraId="4C74599C" w14:textId="5EB68BDF" w:rsidR="00D33D4F" w:rsidRPr="00D33D4F" w:rsidRDefault="00D33D4F" w:rsidP="00D33D4F">
      <w:pPr>
        <w:spacing w:line="480" w:lineRule="auto"/>
        <w:ind w:firstLine="720"/>
        <w:rPr>
          <w:rFonts w:ascii="Times New Roman" w:hAnsi="Times New Roman" w:cs="Times New Roman"/>
          <w:color w:val="000000" w:themeColor="text1"/>
        </w:rPr>
      </w:pPr>
      <w:r w:rsidRPr="00D33D4F">
        <w:rPr>
          <w:rFonts w:ascii="Times New Roman" w:hAnsi="Times New Roman" w:cs="Times New Roman"/>
          <w:color w:val="000000" w:themeColor="text1"/>
        </w:rPr>
        <w:t xml:space="preserve">There are three Validity Scales negativity, infrequency, and inconsistency, and primary scales that combine to </w:t>
      </w:r>
      <w:r w:rsidR="000E372A">
        <w:rPr>
          <w:rFonts w:ascii="Times New Roman" w:hAnsi="Times New Roman" w:cs="Times New Roman"/>
          <w:color w:val="000000" w:themeColor="text1"/>
        </w:rPr>
        <w:t>shape</w:t>
      </w:r>
      <w:r w:rsidRPr="00D33D4F">
        <w:rPr>
          <w:rFonts w:ascii="Times New Roman" w:hAnsi="Times New Roman" w:cs="Times New Roman"/>
          <w:color w:val="000000" w:themeColor="text1"/>
        </w:rPr>
        <w:t xml:space="preserve"> three </w:t>
      </w:r>
      <w:r w:rsidR="000E372A" w:rsidRPr="00D33D4F">
        <w:rPr>
          <w:rFonts w:ascii="Times New Roman" w:hAnsi="Times New Roman" w:cs="Times New Roman"/>
          <w:color w:val="000000" w:themeColor="text1"/>
        </w:rPr>
        <w:t>indicators</w:t>
      </w:r>
      <w:r w:rsidRPr="00D33D4F">
        <w:rPr>
          <w:rFonts w:ascii="Times New Roman" w:hAnsi="Times New Roman" w:cs="Times New Roman"/>
          <w:color w:val="000000" w:themeColor="text1"/>
        </w:rPr>
        <w:t xml:space="preserve"> Emotional Recognition, Behavior Regulation, and Cognitive Regulation (Hendrickson &amp; McCrimmon, 2019).  Each of the </w:t>
      </w:r>
      <w:r w:rsidR="000E372A">
        <w:rPr>
          <w:rFonts w:ascii="Times New Roman" w:hAnsi="Times New Roman" w:cs="Times New Roman"/>
          <w:color w:val="000000" w:themeColor="text1"/>
        </w:rPr>
        <w:t>indicators</w:t>
      </w:r>
      <w:r w:rsidRPr="00D33D4F">
        <w:rPr>
          <w:rFonts w:ascii="Times New Roman" w:hAnsi="Times New Roman" w:cs="Times New Roman"/>
          <w:color w:val="000000" w:themeColor="text1"/>
        </w:rPr>
        <w:t xml:space="preserve"> are comprised of the nine clinical scales.</w:t>
      </w:r>
    </w:p>
    <w:p w14:paraId="2C814E50" w14:textId="4FFFE5D3" w:rsidR="00D33D4F" w:rsidRPr="00D33D4F" w:rsidRDefault="00D33D4F" w:rsidP="00D33D4F">
      <w:pPr>
        <w:spacing w:line="480" w:lineRule="auto"/>
        <w:jc w:val="center"/>
        <w:rPr>
          <w:rFonts w:ascii="Times New Roman" w:hAnsi="Times New Roman" w:cs="Times New Roman"/>
          <w:b/>
          <w:bCs/>
          <w:color w:val="000000" w:themeColor="text1"/>
        </w:rPr>
      </w:pPr>
      <w:r w:rsidRPr="00D33D4F">
        <w:rPr>
          <w:rFonts w:ascii="Times New Roman" w:hAnsi="Times New Roman" w:cs="Times New Roman"/>
          <w:b/>
          <w:bCs/>
          <w:color w:val="000000" w:themeColor="text1"/>
        </w:rPr>
        <w:t>Practical Evaluation</w:t>
      </w:r>
    </w:p>
    <w:p w14:paraId="2720C01F" w14:textId="601E9050" w:rsidR="00D33D4F" w:rsidRDefault="00D33D4F" w:rsidP="00D33D4F">
      <w:pPr>
        <w:spacing w:line="480" w:lineRule="auto"/>
        <w:rPr>
          <w:rFonts w:ascii="Times New Roman" w:hAnsi="Times New Roman" w:cs="Times New Roman"/>
          <w:color w:val="000000" w:themeColor="text1"/>
        </w:rPr>
      </w:pPr>
      <w:r>
        <w:rPr>
          <w:rFonts w:ascii="Times New Roman" w:hAnsi="Times New Roman" w:cs="Times New Roman"/>
          <w:b/>
          <w:bCs/>
          <w:color w:val="000000" w:themeColor="text1"/>
        </w:rPr>
        <w:tab/>
      </w:r>
      <w:r>
        <w:rPr>
          <w:rFonts w:ascii="Times New Roman" w:hAnsi="Times New Roman" w:cs="Times New Roman"/>
          <w:color w:val="000000" w:themeColor="text1"/>
        </w:rPr>
        <w:t xml:space="preserve">After looking at sample tests and score reports from </w:t>
      </w:r>
      <w:proofErr w:type="spellStart"/>
      <w:r>
        <w:rPr>
          <w:rFonts w:ascii="Times New Roman" w:hAnsi="Times New Roman" w:cs="Times New Roman"/>
          <w:color w:val="000000" w:themeColor="text1"/>
        </w:rPr>
        <w:t>PARinc</w:t>
      </w:r>
      <w:proofErr w:type="spellEnd"/>
      <w:r>
        <w:rPr>
          <w:rFonts w:ascii="Times New Roman" w:hAnsi="Times New Roman" w:cs="Times New Roman"/>
          <w:color w:val="000000" w:themeColor="text1"/>
        </w:rPr>
        <w:t xml:space="preserve">. I believe the test itself is very user friendly. The questions are written in a way that is easy to read and understand what is being asked. The entire website is very informative and easy to navigate along with graphics provided and navigations through the test. </w:t>
      </w:r>
    </w:p>
    <w:p w14:paraId="0F933A76" w14:textId="09B241A4" w:rsidR="00D33D4F" w:rsidRDefault="00D33D4F" w:rsidP="00D33D4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ab/>
      </w:r>
      <w:proofErr w:type="spellStart"/>
      <w:r>
        <w:rPr>
          <w:rFonts w:ascii="Times New Roman" w:hAnsi="Times New Roman" w:cs="Times New Roman"/>
          <w:color w:val="000000" w:themeColor="text1"/>
        </w:rPr>
        <w:t>PARinc</w:t>
      </w:r>
      <w:proofErr w:type="spellEnd"/>
      <w:r>
        <w:rPr>
          <w:rFonts w:ascii="Times New Roman" w:hAnsi="Times New Roman" w:cs="Times New Roman"/>
          <w:color w:val="000000" w:themeColor="text1"/>
        </w:rPr>
        <w:t xml:space="preserve">. Provides many samples of the documents containing scores, questions, and summaries of test findings. There is also a video that shows in detail how to administer the test, the benefits of the test and how to read scores. All of this is found on the </w:t>
      </w:r>
      <w:proofErr w:type="spellStart"/>
      <w:r>
        <w:rPr>
          <w:rFonts w:ascii="Times New Roman" w:hAnsi="Times New Roman" w:cs="Times New Roman"/>
          <w:color w:val="000000" w:themeColor="text1"/>
        </w:rPr>
        <w:t>PARinc</w:t>
      </w:r>
      <w:proofErr w:type="spellEnd"/>
      <w:r>
        <w:rPr>
          <w:rFonts w:ascii="Times New Roman" w:hAnsi="Times New Roman" w:cs="Times New Roman"/>
          <w:color w:val="000000" w:themeColor="text1"/>
        </w:rPr>
        <w:t xml:space="preserve">. Website which is extremely user friendly. </w:t>
      </w:r>
    </w:p>
    <w:p w14:paraId="2DAE91C9" w14:textId="21F791D1" w:rsidR="00D33D4F" w:rsidRDefault="00D33D4F" w:rsidP="00D33D4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ab/>
        <w:t xml:space="preserve">When taking the test there are only three possible answers in a Likert scale format with answer possibilities of often, sometimes, never. I find the simpleness of the test to be effective and user friendly. </w:t>
      </w:r>
    </w:p>
    <w:p w14:paraId="31A1B374" w14:textId="77777777" w:rsidR="00F13F85" w:rsidRPr="00D33D4F" w:rsidRDefault="00F13F85" w:rsidP="00D33D4F">
      <w:pPr>
        <w:spacing w:line="480" w:lineRule="auto"/>
        <w:rPr>
          <w:rFonts w:ascii="Times New Roman" w:hAnsi="Times New Roman" w:cs="Times New Roman"/>
          <w:color w:val="000000" w:themeColor="text1"/>
        </w:rPr>
      </w:pPr>
    </w:p>
    <w:p w14:paraId="56AE27B3" w14:textId="31F02391" w:rsidR="00D33D4F" w:rsidRPr="00D33D4F" w:rsidRDefault="00D33D4F" w:rsidP="00D33D4F">
      <w:pPr>
        <w:spacing w:line="480" w:lineRule="auto"/>
        <w:jc w:val="center"/>
        <w:rPr>
          <w:rFonts w:ascii="Times New Roman" w:hAnsi="Times New Roman" w:cs="Times New Roman"/>
          <w:b/>
          <w:bCs/>
          <w:color w:val="000000" w:themeColor="text1"/>
        </w:rPr>
      </w:pPr>
      <w:r w:rsidRPr="00D33D4F">
        <w:rPr>
          <w:rFonts w:ascii="Times New Roman" w:hAnsi="Times New Roman" w:cs="Times New Roman"/>
          <w:b/>
          <w:bCs/>
          <w:color w:val="000000" w:themeColor="text1"/>
        </w:rPr>
        <w:lastRenderedPageBreak/>
        <w:t>Summary of Evaluation and Critique</w:t>
      </w:r>
    </w:p>
    <w:p w14:paraId="70D20E0A" w14:textId="76BE633B" w:rsidR="00D33D4F" w:rsidRDefault="00D33D4F" w:rsidP="00D33D4F">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According to </w:t>
      </w:r>
      <w:proofErr w:type="spellStart"/>
      <w:r>
        <w:rPr>
          <w:rFonts w:ascii="Times New Roman" w:hAnsi="Times New Roman" w:cs="Times New Roman"/>
          <w:color w:val="000000" w:themeColor="text1"/>
        </w:rPr>
        <w:t>Dodzik</w:t>
      </w:r>
      <w:proofErr w:type="spellEnd"/>
      <w:r>
        <w:rPr>
          <w:rFonts w:ascii="Times New Roman" w:hAnsi="Times New Roman" w:cs="Times New Roman"/>
          <w:color w:val="000000" w:themeColor="text1"/>
        </w:rPr>
        <w:t xml:space="preserve"> (2017), </w:t>
      </w:r>
      <w:r w:rsidRPr="00D33D4F">
        <w:rPr>
          <w:rFonts w:ascii="Times New Roman" w:hAnsi="Times New Roman" w:cs="Times New Roman"/>
          <w:color w:val="000000" w:themeColor="text1"/>
        </w:rPr>
        <w:t xml:space="preserve">Overall, the </w:t>
      </w:r>
      <w:r>
        <w:rPr>
          <w:rFonts w:ascii="Times New Roman" w:hAnsi="Times New Roman" w:cs="Times New Roman"/>
          <w:color w:val="000000" w:themeColor="text1"/>
        </w:rPr>
        <w:t>Behavior Rating Inventory of Executive Functions 2</w:t>
      </w:r>
      <w:r w:rsidRPr="00D33D4F">
        <w:rPr>
          <w:rFonts w:ascii="Times New Roman" w:hAnsi="Times New Roman" w:cs="Times New Roman"/>
          <w:color w:val="000000" w:themeColor="text1"/>
          <w:vertAlign w:val="superscript"/>
        </w:rPr>
        <w:t>nd</w:t>
      </w:r>
      <w:r>
        <w:rPr>
          <w:rFonts w:ascii="Times New Roman" w:hAnsi="Times New Roman" w:cs="Times New Roman"/>
          <w:color w:val="000000" w:themeColor="text1"/>
        </w:rPr>
        <w:t xml:space="preserve"> Edition</w:t>
      </w:r>
      <w:r w:rsidRPr="00D33D4F">
        <w:rPr>
          <w:rFonts w:ascii="Times New Roman" w:hAnsi="Times New Roman" w:cs="Times New Roman"/>
          <w:color w:val="000000" w:themeColor="text1"/>
        </w:rPr>
        <w:t xml:space="preserve"> </w:t>
      </w:r>
      <w:r w:rsidR="004E6536">
        <w:rPr>
          <w:rFonts w:ascii="Times New Roman" w:hAnsi="Times New Roman" w:cs="Times New Roman"/>
          <w:color w:val="000000" w:themeColor="text1"/>
        </w:rPr>
        <w:t>seems</w:t>
      </w:r>
      <w:r w:rsidRPr="00D33D4F">
        <w:rPr>
          <w:rFonts w:ascii="Times New Roman" w:hAnsi="Times New Roman" w:cs="Times New Roman"/>
          <w:color w:val="000000" w:themeColor="text1"/>
        </w:rPr>
        <w:t xml:space="preserve"> to be a </w:t>
      </w:r>
      <w:r w:rsidR="004E6536" w:rsidRPr="00D33D4F">
        <w:rPr>
          <w:rFonts w:ascii="Times New Roman" w:hAnsi="Times New Roman" w:cs="Times New Roman"/>
          <w:color w:val="000000" w:themeColor="text1"/>
        </w:rPr>
        <w:t>comprehensive</w:t>
      </w:r>
      <w:r w:rsidRPr="00D33D4F">
        <w:rPr>
          <w:rFonts w:ascii="Times New Roman" w:hAnsi="Times New Roman" w:cs="Times New Roman"/>
          <w:color w:val="000000" w:themeColor="text1"/>
        </w:rPr>
        <w:t xml:space="preserve"> measure of executive functioning for children and adolescents. The </w:t>
      </w:r>
      <w:r w:rsidR="004D5ACC">
        <w:rPr>
          <w:rFonts w:ascii="Times New Roman" w:hAnsi="Times New Roman" w:cs="Times New Roman"/>
          <w:color w:val="000000" w:themeColor="text1"/>
        </w:rPr>
        <w:t>revision</w:t>
      </w:r>
      <w:r w:rsidRPr="00D33D4F">
        <w:rPr>
          <w:rFonts w:ascii="Times New Roman" w:hAnsi="Times New Roman" w:cs="Times New Roman"/>
          <w:color w:val="000000" w:themeColor="text1"/>
        </w:rPr>
        <w:t xml:space="preserve"> to </w:t>
      </w:r>
      <w:r w:rsidR="004E6536">
        <w:rPr>
          <w:rFonts w:ascii="Times New Roman" w:hAnsi="Times New Roman" w:cs="Times New Roman"/>
          <w:color w:val="000000" w:themeColor="text1"/>
        </w:rPr>
        <w:t>all three</w:t>
      </w:r>
      <w:r w:rsidRPr="00D33D4F">
        <w:rPr>
          <w:rFonts w:ascii="Times New Roman" w:hAnsi="Times New Roman" w:cs="Times New Roman"/>
          <w:color w:val="000000" w:themeColor="text1"/>
        </w:rPr>
        <w:t xml:space="preserve"> forms </w:t>
      </w:r>
      <w:r w:rsidRPr="00D33D4F">
        <w:rPr>
          <w:rFonts w:ascii="Times New Roman" w:hAnsi="Times New Roman" w:cs="Times New Roman"/>
          <w:color w:val="000000" w:themeColor="text1"/>
        </w:rPr>
        <w:t>allows</w:t>
      </w:r>
      <w:r w:rsidRPr="00D33D4F">
        <w:rPr>
          <w:rFonts w:ascii="Times New Roman" w:hAnsi="Times New Roman" w:cs="Times New Roman"/>
          <w:color w:val="000000" w:themeColor="text1"/>
        </w:rPr>
        <w:t xml:space="preserve"> for a more </w:t>
      </w:r>
      <w:r w:rsidR="004E6536" w:rsidRPr="00D33D4F">
        <w:rPr>
          <w:rFonts w:ascii="Times New Roman" w:hAnsi="Times New Roman" w:cs="Times New Roman"/>
          <w:color w:val="000000" w:themeColor="text1"/>
        </w:rPr>
        <w:t>worldwide</w:t>
      </w:r>
      <w:r w:rsidRPr="00D33D4F">
        <w:rPr>
          <w:rFonts w:ascii="Times New Roman" w:hAnsi="Times New Roman" w:cs="Times New Roman"/>
          <w:color w:val="000000" w:themeColor="text1"/>
        </w:rPr>
        <w:t xml:space="preserve"> </w:t>
      </w:r>
      <w:r w:rsidR="004E6536" w:rsidRPr="00D33D4F">
        <w:rPr>
          <w:rFonts w:ascii="Times New Roman" w:hAnsi="Times New Roman" w:cs="Times New Roman"/>
          <w:color w:val="000000" w:themeColor="text1"/>
        </w:rPr>
        <w:t>dependable</w:t>
      </w:r>
      <w:r w:rsidRPr="00D33D4F">
        <w:rPr>
          <w:rFonts w:ascii="Times New Roman" w:hAnsi="Times New Roman" w:cs="Times New Roman"/>
          <w:color w:val="000000" w:themeColor="text1"/>
        </w:rPr>
        <w:t xml:space="preserve"> and valid </w:t>
      </w:r>
      <w:r w:rsidR="004E6536">
        <w:rPr>
          <w:rFonts w:ascii="Times New Roman" w:hAnsi="Times New Roman" w:cs="Times New Roman"/>
          <w:color w:val="000000" w:themeColor="text1"/>
        </w:rPr>
        <w:t>test</w:t>
      </w:r>
      <w:r w:rsidRPr="00D33D4F">
        <w:rPr>
          <w:rFonts w:ascii="Times New Roman" w:hAnsi="Times New Roman" w:cs="Times New Roman"/>
          <w:color w:val="000000" w:themeColor="text1"/>
        </w:rPr>
        <w:t xml:space="preserve"> of executive functioning</w:t>
      </w:r>
      <w:r w:rsidR="000E372A">
        <w:rPr>
          <w:rFonts w:ascii="Times New Roman" w:hAnsi="Times New Roman" w:cs="Times New Roman"/>
          <w:color w:val="000000" w:themeColor="text1"/>
        </w:rPr>
        <w:t xml:space="preserve"> (</w:t>
      </w:r>
      <w:proofErr w:type="spellStart"/>
      <w:r w:rsidR="000E372A">
        <w:rPr>
          <w:rFonts w:ascii="Times New Roman" w:hAnsi="Times New Roman" w:cs="Times New Roman"/>
          <w:color w:val="000000" w:themeColor="text1"/>
        </w:rPr>
        <w:t>Dodzik</w:t>
      </w:r>
      <w:proofErr w:type="spellEnd"/>
      <w:r w:rsidR="000E372A">
        <w:rPr>
          <w:rFonts w:ascii="Times New Roman" w:hAnsi="Times New Roman" w:cs="Times New Roman"/>
          <w:color w:val="000000" w:themeColor="text1"/>
        </w:rPr>
        <w:t xml:space="preserve">, 2017). </w:t>
      </w:r>
      <w:r w:rsidRPr="00D33D4F">
        <w:rPr>
          <w:rFonts w:ascii="Times New Roman" w:hAnsi="Times New Roman" w:cs="Times New Roman"/>
          <w:color w:val="000000" w:themeColor="text1"/>
        </w:rPr>
        <w:t xml:space="preserve">The </w:t>
      </w:r>
      <w:r w:rsidR="004D5ACC" w:rsidRPr="00D33D4F">
        <w:rPr>
          <w:rFonts w:ascii="Times New Roman" w:hAnsi="Times New Roman" w:cs="Times New Roman"/>
          <w:color w:val="000000" w:themeColor="text1"/>
        </w:rPr>
        <w:t>extensive</w:t>
      </w:r>
      <w:r w:rsidRPr="00D33D4F">
        <w:rPr>
          <w:rFonts w:ascii="Times New Roman" w:hAnsi="Times New Roman" w:cs="Times New Roman"/>
          <w:color w:val="000000" w:themeColor="text1"/>
        </w:rPr>
        <w:t xml:space="preserve"> body of research </w:t>
      </w:r>
      <w:r w:rsidR="004E6536">
        <w:rPr>
          <w:rFonts w:ascii="Times New Roman" w:hAnsi="Times New Roman" w:cs="Times New Roman"/>
          <w:color w:val="000000" w:themeColor="text1"/>
        </w:rPr>
        <w:t>backs</w:t>
      </w:r>
      <w:r w:rsidRPr="00D33D4F">
        <w:rPr>
          <w:rFonts w:ascii="Times New Roman" w:hAnsi="Times New Roman" w:cs="Times New Roman"/>
          <w:color w:val="000000" w:themeColor="text1"/>
        </w:rPr>
        <w:t xml:space="preserve"> the </w:t>
      </w:r>
      <w:r w:rsidR="000E372A">
        <w:rPr>
          <w:rFonts w:ascii="Times New Roman" w:hAnsi="Times New Roman" w:cs="Times New Roman"/>
          <w:color w:val="000000" w:themeColor="text1"/>
        </w:rPr>
        <w:t>importance</w:t>
      </w:r>
      <w:r w:rsidRPr="00D33D4F">
        <w:rPr>
          <w:rFonts w:ascii="Times New Roman" w:hAnsi="Times New Roman" w:cs="Times New Roman"/>
          <w:color w:val="000000" w:themeColor="text1"/>
        </w:rPr>
        <w:t xml:space="preserve"> of understanding executive functioning skills across </w:t>
      </w:r>
      <w:r w:rsidR="004E6536" w:rsidRPr="00D33D4F">
        <w:rPr>
          <w:rFonts w:ascii="Times New Roman" w:hAnsi="Times New Roman" w:cs="Times New Roman"/>
          <w:color w:val="000000" w:themeColor="text1"/>
        </w:rPr>
        <w:t>several</w:t>
      </w:r>
      <w:r w:rsidRPr="00D33D4F">
        <w:rPr>
          <w:rFonts w:ascii="Times New Roman" w:hAnsi="Times New Roman" w:cs="Times New Roman"/>
          <w:color w:val="000000" w:themeColor="text1"/>
        </w:rPr>
        <w:t xml:space="preserve"> disorders. The </w:t>
      </w:r>
      <w:r>
        <w:rPr>
          <w:rFonts w:ascii="Times New Roman" w:hAnsi="Times New Roman" w:cs="Times New Roman"/>
          <w:color w:val="000000" w:themeColor="text1"/>
        </w:rPr>
        <w:t>Behavior Rating Inventory of Executive Functions 2</w:t>
      </w:r>
      <w:r w:rsidRPr="00D33D4F">
        <w:rPr>
          <w:rFonts w:ascii="Times New Roman" w:hAnsi="Times New Roman" w:cs="Times New Roman"/>
          <w:color w:val="000000" w:themeColor="text1"/>
          <w:vertAlign w:val="superscript"/>
        </w:rPr>
        <w:t>nd</w:t>
      </w:r>
      <w:r>
        <w:rPr>
          <w:rFonts w:ascii="Times New Roman" w:hAnsi="Times New Roman" w:cs="Times New Roman"/>
          <w:color w:val="000000" w:themeColor="text1"/>
        </w:rPr>
        <w:t xml:space="preserve"> Edition</w:t>
      </w:r>
      <w:r w:rsidRPr="00D33D4F">
        <w:rPr>
          <w:rFonts w:ascii="Times New Roman" w:hAnsi="Times New Roman" w:cs="Times New Roman"/>
          <w:color w:val="000000" w:themeColor="text1"/>
        </w:rPr>
        <w:t xml:space="preserve"> serves as a valuable addition to the pediatric neuropsychologist’s assessment</w:t>
      </w:r>
      <w:r w:rsidR="004D5ACC">
        <w:rPr>
          <w:rFonts w:ascii="Times New Roman" w:hAnsi="Times New Roman" w:cs="Times New Roman"/>
          <w:color w:val="000000" w:themeColor="text1"/>
        </w:rPr>
        <w:t>.</w:t>
      </w:r>
      <w:r>
        <w:rPr>
          <w:rFonts w:ascii="Times New Roman" w:hAnsi="Times New Roman" w:cs="Times New Roman"/>
          <w:color w:val="000000" w:themeColor="text1"/>
        </w:rPr>
        <w:t xml:space="preserve"> </w:t>
      </w:r>
    </w:p>
    <w:p w14:paraId="3607CD3F" w14:textId="69044B69" w:rsidR="00D33D4F" w:rsidRDefault="00D33D4F" w:rsidP="00D33D4F">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From a school counselor perspective, the Behavior Rating Inventory of Executive Functions 2</w:t>
      </w:r>
      <w:r w:rsidRPr="00D33D4F">
        <w:rPr>
          <w:rFonts w:ascii="Times New Roman" w:hAnsi="Times New Roman" w:cs="Times New Roman"/>
          <w:color w:val="000000" w:themeColor="text1"/>
          <w:vertAlign w:val="superscript"/>
        </w:rPr>
        <w:t>nd</w:t>
      </w:r>
      <w:r>
        <w:rPr>
          <w:rFonts w:ascii="Times New Roman" w:hAnsi="Times New Roman" w:cs="Times New Roman"/>
          <w:color w:val="000000" w:themeColor="text1"/>
        </w:rPr>
        <w:t xml:space="preserve"> Edition test would be extremely beneficial for its</w:t>
      </w:r>
      <w:r>
        <w:rPr>
          <w:rFonts w:ascii="Times New Roman" w:hAnsi="Times New Roman" w:cs="Times New Roman"/>
          <w:color w:val="000000" w:themeColor="text1"/>
        </w:rPr>
        <w:t xml:space="preserve"> ease of use. I would use this test to narrow down the gaps in a child’s executive function skills or everyday skills essential for success in school and at home. The test can be administered by teachers and parents to provide a wide range of perspectives. Once the test is scored if there </w:t>
      </w:r>
      <w:proofErr w:type="gramStart"/>
      <w:r>
        <w:rPr>
          <w:rFonts w:ascii="Times New Roman" w:hAnsi="Times New Roman" w:cs="Times New Roman"/>
          <w:color w:val="000000" w:themeColor="text1"/>
        </w:rPr>
        <w:t>is</w:t>
      </w:r>
      <w:proofErr w:type="gramEnd"/>
      <w:r>
        <w:rPr>
          <w:rFonts w:ascii="Times New Roman" w:hAnsi="Times New Roman" w:cs="Times New Roman"/>
          <w:color w:val="000000" w:themeColor="text1"/>
        </w:rPr>
        <w:t xml:space="preserve"> concerns a further evaluation can be given by a Psychologist. </w:t>
      </w:r>
    </w:p>
    <w:p w14:paraId="25CDE794" w14:textId="5123F787" w:rsidR="00F13F85" w:rsidRDefault="00F13F85" w:rsidP="00D33D4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ab/>
        <w:t xml:space="preserve">When a child struggles with executive functions, it can be extremely difficult for teachers and parents along with the student. As the school counselor at an elementary </w:t>
      </w:r>
      <w:proofErr w:type="gramStart"/>
      <w:r>
        <w:rPr>
          <w:rFonts w:ascii="Times New Roman" w:hAnsi="Times New Roman" w:cs="Times New Roman"/>
          <w:color w:val="000000" w:themeColor="text1"/>
        </w:rPr>
        <w:t>school</w:t>
      </w:r>
      <w:proofErr w:type="gramEnd"/>
      <w:r>
        <w:rPr>
          <w:rFonts w:ascii="Times New Roman" w:hAnsi="Times New Roman" w:cs="Times New Roman"/>
          <w:color w:val="000000" w:themeColor="text1"/>
        </w:rPr>
        <w:t xml:space="preserve"> I can see the benefit of this test giving me more information on at least </w:t>
      </w:r>
      <w:r w:rsidR="004D5ACC">
        <w:rPr>
          <w:rFonts w:ascii="Times New Roman" w:hAnsi="Times New Roman" w:cs="Times New Roman"/>
          <w:color w:val="000000" w:themeColor="text1"/>
        </w:rPr>
        <w:t>seven</w:t>
      </w:r>
      <w:r>
        <w:rPr>
          <w:rFonts w:ascii="Times New Roman" w:hAnsi="Times New Roman" w:cs="Times New Roman"/>
          <w:color w:val="000000" w:themeColor="text1"/>
        </w:rPr>
        <w:t xml:space="preserve"> elementary students ranging from kindergarten-5</w:t>
      </w:r>
      <w:r w:rsidRPr="00F13F85">
        <w:rPr>
          <w:rFonts w:ascii="Times New Roman" w:hAnsi="Times New Roman" w:cs="Times New Roman"/>
          <w:color w:val="000000" w:themeColor="text1"/>
          <w:vertAlign w:val="superscript"/>
        </w:rPr>
        <w:t>th</w:t>
      </w:r>
      <w:r>
        <w:rPr>
          <w:rFonts w:ascii="Times New Roman" w:hAnsi="Times New Roman" w:cs="Times New Roman"/>
          <w:color w:val="000000" w:themeColor="text1"/>
        </w:rPr>
        <w:t xml:space="preserve"> grade. The information this test could provide me would be valuable. After writing this test critique I would utilize the </w:t>
      </w:r>
      <w:r w:rsidR="004E6536">
        <w:rPr>
          <w:rFonts w:ascii="Times New Roman" w:hAnsi="Times New Roman" w:cs="Times New Roman"/>
          <w:color w:val="000000" w:themeColor="text1"/>
        </w:rPr>
        <w:t>BRIEF</w:t>
      </w:r>
      <w:r>
        <w:rPr>
          <w:rFonts w:ascii="Times New Roman" w:hAnsi="Times New Roman" w:cs="Times New Roman"/>
          <w:color w:val="000000" w:themeColor="text1"/>
        </w:rPr>
        <w:t xml:space="preserve">2 to gain more information on my students who lack executive functions. Based on the score from the test, the school psychologist may need to provide further evaluation for the student. Overall, this is a satisfactory tool to use as the school counselor. </w:t>
      </w:r>
    </w:p>
    <w:p w14:paraId="37A82CA7" w14:textId="77777777" w:rsidR="00D33D4F" w:rsidRDefault="00D33D4F" w:rsidP="00D33D4F">
      <w:pPr>
        <w:spacing w:line="480" w:lineRule="auto"/>
        <w:rPr>
          <w:rFonts w:ascii="Times New Roman" w:hAnsi="Times New Roman" w:cs="Times New Roman"/>
          <w:color w:val="000000" w:themeColor="text1"/>
        </w:rPr>
      </w:pPr>
    </w:p>
    <w:p w14:paraId="7BA92E67" w14:textId="395564A8" w:rsidR="00D33D4F" w:rsidRPr="00D33D4F" w:rsidRDefault="00D33D4F" w:rsidP="00D33D4F">
      <w:pPr>
        <w:spacing w:line="480" w:lineRule="auto"/>
        <w:jc w:val="center"/>
        <w:rPr>
          <w:rFonts w:ascii="Times New Roman" w:hAnsi="Times New Roman" w:cs="Times New Roman"/>
          <w:b/>
          <w:bCs/>
          <w:color w:val="000000" w:themeColor="text1"/>
        </w:rPr>
      </w:pPr>
      <w:r w:rsidRPr="00D33D4F">
        <w:rPr>
          <w:rFonts w:ascii="Times New Roman" w:hAnsi="Times New Roman" w:cs="Times New Roman"/>
          <w:b/>
          <w:bCs/>
          <w:color w:val="000000" w:themeColor="text1"/>
        </w:rPr>
        <w:lastRenderedPageBreak/>
        <w:t>References</w:t>
      </w:r>
    </w:p>
    <w:p w14:paraId="519A577F" w14:textId="77777777" w:rsidR="00D33D4F" w:rsidRDefault="00D33D4F" w:rsidP="00D33D4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Behavior Rating Inventory of Executive Function 2 | BRIEF2. (n.d.).    </w:t>
      </w:r>
    </w:p>
    <w:p w14:paraId="2098DD58" w14:textId="29144B6A" w:rsidR="00D33D4F" w:rsidRDefault="00D33D4F" w:rsidP="00D33D4F">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ab/>
      </w:r>
      <w:hyperlink r:id="rId8" w:history="1">
        <w:r w:rsidRPr="000D0122">
          <w:rPr>
            <w:rStyle w:val="Hyperlink"/>
            <w:rFonts w:ascii="Times New Roman" w:hAnsi="Times New Roman" w:cs="Times New Roman"/>
          </w:rPr>
          <w:t>https://www.parinc.com/Products?pkey=24</w:t>
        </w:r>
      </w:hyperlink>
    </w:p>
    <w:p w14:paraId="39FC31EA" w14:textId="2F0B9ED0" w:rsidR="00D33D4F" w:rsidRDefault="00D33D4F" w:rsidP="00D33D4F">
      <w:pPr>
        <w:spacing w:line="480" w:lineRule="auto"/>
        <w:rPr>
          <w:rFonts w:ascii="Times New Roman" w:hAnsi="Times New Roman" w:cs="Times New Roman"/>
          <w:color w:val="05103E"/>
          <w:shd w:val="clear" w:color="auto" w:fill="FFFFFF"/>
        </w:rPr>
      </w:pPr>
      <w:proofErr w:type="spellStart"/>
      <w:r>
        <w:rPr>
          <w:rFonts w:ascii="Times New Roman" w:hAnsi="Times New Roman" w:cs="Times New Roman"/>
          <w:color w:val="05103E"/>
          <w:shd w:val="clear" w:color="auto" w:fill="FFFFFF"/>
        </w:rPr>
        <w:t>Dodzik</w:t>
      </w:r>
      <w:proofErr w:type="spellEnd"/>
      <w:r>
        <w:rPr>
          <w:rFonts w:ascii="Times New Roman" w:hAnsi="Times New Roman" w:cs="Times New Roman"/>
          <w:color w:val="05103E"/>
          <w:shd w:val="clear" w:color="auto" w:fill="FFFFFF"/>
        </w:rPr>
        <w:t xml:space="preserve">, P.A. (2017). Behavior Rating Inventory of Executive Function, Second Edition Gerard </w:t>
      </w:r>
    </w:p>
    <w:p w14:paraId="6BD85718" w14:textId="09A8F341" w:rsidR="00D33D4F" w:rsidRDefault="00D33D4F" w:rsidP="00D33D4F">
      <w:pPr>
        <w:pStyle w:val="ListParagraph"/>
        <w:numPr>
          <w:ilvl w:val="0"/>
          <w:numId w:val="5"/>
        </w:numPr>
        <w:spacing w:line="480" w:lineRule="auto"/>
        <w:rPr>
          <w:rFonts w:ascii="Times New Roman" w:hAnsi="Times New Roman" w:cs="Times New Roman"/>
          <w:color w:val="05103E"/>
          <w:shd w:val="clear" w:color="auto" w:fill="FFFFFF"/>
        </w:rPr>
      </w:pPr>
      <w:proofErr w:type="spellStart"/>
      <w:r>
        <w:rPr>
          <w:rFonts w:ascii="Times New Roman" w:hAnsi="Times New Roman" w:cs="Times New Roman"/>
          <w:color w:val="05103E"/>
          <w:shd w:val="clear" w:color="auto" w:fill="FFFFFF"/>
        </w:rPr>
        <w:t>Gioia</w:t>
      </w:r>
      <w:proofErr w:type="spellEnd"/>
      <w:r>
        <w:rPr>
          <w:rFonts w:ascii="Times New Roman" w:hAnsi="Times New Roman" w:cs="Times New Roman"/>
          <w:color w:val="05103E"/>
          <w:shd w:val="clear" w:color="auto" w:fill="FFFFFF"/>
        </w:rPr>
        <w:t xml:space="preserve">, Peter K. </w:t>
      </w:r>
      <w:proofErr w:type="spellStart"/>
      <w:r>
        <w:rPr>
          <w:rFonts w:ascii="Times New Roman" w:hAnsi="Times New Roman" w:cs="Times New Roman"/>
          <w:color w:val="05103E"/>
          <w:shd w:val="clear" w:color="auto" w:fill="FFFFFF"/>
        </w:rPr>
        <w:t>Isquith</w:t>
      </w:r>
      <w:proofErr w:type="spellEnd"/>
      <w:r>
        <w:rPr>
          <w:rFonts w:ascii="Times New Roman" w:hAnsi="Times New Roman" w:cs="Times New Roman"/>
          <w:color w:val="05103E"/>
          <w:shd w:val="clear" w:color="auto" w:fill="FFFFFF"/>
        </w:rPr>
        <w:t xml:space="preserve">, Steven C. Guy, and Lauren Kenworthy. </w:t>
      </w:r>
      <w:r w:rsidRPr="00D33D4F">
        <w:rPr>
          <w:rFonts w:ascii="Times New Roman" w:hAnsi="Times New Roman" w:cs="Times New Roman"/>
          <w:i/>
          <w:iCs/>
          <w:color w:val="05103E"/>
          <w:shd w:val="clear" w:color="auto" w:fill="FFFFFF"/>
        </w:rPr>
        <w:t>Journal of Pediatric Neuropsychology,</w:t>
      </w:r>
      <w:r>
        <w:rPr>
          <w:rFonts w:ascii="Times New Roman" w:hAnsi="Times New Roman" w:cs="Times New Roman"/>
          <w:color w:val="05103E"/>
          <w:shd w:val="clear" w:color="auto" w:fill="FFFFFF"/>
        </w:rPr>
        <w:t xml:space="preserve"> 3(3-4), 227-231. </w:t>
      </w:r>
      <w:hyperlink r:id="rId9" w:history="1">
        <w:r w:rsidRPr="000D0122">
          <w:rPr>
            <w:rStyle w:val="Hyperlink"/>
            <w:rFonts w:ascii="Times New Roman" w:hAnsi="Times New Roman" w:cs="Times New Roman"/>
            <w:shd w:val="clear" w:color="auto" w:fill="FFFFFF"/>
          </w:rPr>
          <w:t>https://doi.org/10.1007/s40817-017-0044-1</w:t>
        </w:r>
      </w:hyperlink>
    </w:p>
    <w:p w14:paraId="1C3C45B3" w14:textId="0FF8B7E2" w:rsidR="00D33D4F" w:rsidRPr="00D33D4F" w:rsidRDefault="00D33D4F" w:rsidP="00D33D4F">
      <w:pPr>
        <w:spacing w:line="480" w:lineRule="auto"/>
        <w:rPr>
          <w:rFonts w:ascii="Times New Roman" w:hAnsi="Times New Roman" w:cs="Times New Roman"/>
          <w:i/>
          <w:iCs/>
          <w:color w:val="05103E"/>
          <w:shd w:val="clear" w:color="auto" w:fill="FFFFFF"/>
        </w:rPr>
      </w:pPr>
      <w:r>
        <w:rPr>
          <w:rFonts w:ascii="Times New Roman" w:hAnsi="Times New Roman" w:cs="Times New Roman"/>
          <w:color w:val="05103E"/>
          <w:shd w:val="clear" w:color="auto" w:fill="FFFFFF"/>
        </w:rPr>
        <w:t xml:space="preserve">Hendrickson, N.K., &amp; McCrimmon, A.W. (2019). Test Review: </w:t>
      </w:r>
      <w:r w:rsidRPr="00D33D4F">
        <w:rPr>
          <w:rFonts w:ascii="Times New Roman" w:hAnsi="Times New Roman" w:cs="Times New Roman"/>
          <w:i/>
          <w:iCs/>
          <w:color w:val="05103E"/>
          <w:shd w:val="clear" w:color="auto" w:fill="FFFFFF"/>
        </w:rPr>
        <w:t xml:space="preserve">Behavior Rating Inventory of </w:t>
      </w:r>
    </w:p>
    <w:p w14:paraId="53B306CF" w14:textId="45F8E842" w:rsidR="00D33D4F" w:rsidRDefault="00D33D4F" w:rsidP="00D33D4F">
      <w:pPr>
        <w:spacing w:line="480" w:lineRule="auto"/>
        <w:rPr>
          <w:rFonts w:ascii="Times New Roman" w:hAnsi="Times New Roman" w:cs="Times New Roman"/>
          <w:color w:val="05103E"/>
          <w:shd w:val="clear" w:color="auto" w:fill="FFFFFF"/>
        </w:rPr>
      </w:pPr>
      <w:r w:rsidRPr="00D33D4F">
        <w:rPr>
          <w:rFonts w:ascii="Times New Roman" w:hAnsi="Times New Roman" w:cs="Times New Roman"/>
          <w:i/>
          <w:iCs/>
          <w:color w:val="05103E"/>
          <w:shd w:val="clear" w:color="auto" w:fill="FFFFFF"/>
        </w:rPr>
        <w:tab/>
        <w:t>Executive Function, Second Edition (BRIEF2)</w:t>
      </w:r>
      <w:r>
        <w:rPr>
          <w:rFonts w:ascii="Times New Roman" w:hAnsi="Times New Roman" w:cs="Times New Roman"/>
          <w:color w:val="05103E"/>
          <w:shd w:val="clear" w:color="auto" w:fill="FFFFFF"/>
        </w:rPr>
        <w:t xml:space="preserve"> by </w:t>
      </w:r>
      <w:proofErr w:type="spellStart"/>
      <w:r>
        <w:rPr>
          <w:rFonts w:ascii="Times New Roman" w:hAnsi="Times New Roman" w:cs="Times New Roman"/>
          <w:color w:val="05103E"/>
          <w:shd w:val="clear" w:color="auto" w:fill="FFFFFF"/>
        </w:rPr>
        <w:t>Gioia</w:t>
      </w:r>
      <w:proofErr w:type="spellEnd"/>
      <w:r>
        <w:rPr>
          <w:rFonts w:ascii="Times New Roman" w:hAnsi="Times New Roman" w:cs="Times New Roman"/>
          <w:color w:val="05103E"/>
          <w:shd w:val="clear" w:color="auto" w:fill="FFFFFF"/>
        </w:rPr>
        <w:t xml:space="preserve">, G.A., </w:t>
      </w:r>
      <w:proofErr w:type="spellStart"/>
      <w:r>
        <w:rPr>
          <w:rFonts w:ascii="Times New Roman" w:hAnsi="Times New Roman" w:cs="Times New Roman"/>
          <w:color w:val="05103E"/>
          <w:shd w:val="clear" w:color="auto" w:fill="FFFFFF"/>
        </w:rPr>
        <w:t>Isquith</w:t>
      </w:r>
      <w:proofErr w:type="spellEnd"/>
      <w:r>
        <w:rPr>
          <w:rFonts w:ascii="Times New Roman" w:hAnsi="Times New Roman" w:cs="Times New Roman"/>
          <w:color w:val="05103E"/>
          <w:shd w:val="clear" w:color="auto" w:fill="FFFFFF"/>
        </w:rPr>
        <w:t xml:space="preserve">, P. K., Guy, S.C., </w:t>
      </w:r>
    </w:p>
    <w:p w14:paraId="78F2F999" w14:textId="7C846E37" w:rsidR="00D33D4F" w:rsidRDefault="00D33D4F" w:rsidP="00D33D4F">
      <w:pPr>
        <w:spacing w:line="480" w:lineRule="auto"/>
        <w:ind w:left="720"/>
        <w:rPr>
          <w:rFonts w:ascii="Times New Roman" w:hAnsi="Times New Roman" w:cs="Times New Roman"/>
          <w:color w:val="05103E"/>
          <w:shd w:val="clear" w:color="auto" w:fill="FFFFFF"/>
        </w:rPr>
      </w:pPr>
      <w:r>
        <w:rPr>
          <w:rFonts w:ascii="Times New Roman" w:hAnsi="Times New Roman" w:cs="Times New Roman"/>
          <w:color w:val="05103E"/>
          <w:shd w:val="clear" w:color="auto" w:fill="FFFFFF"/>
        </w:rPr>
        <w:t xml:space="preserve">&amp; Kenworthy, L. </w:t>
      </w:r>
      <w:r w:rsidRPr="00D33D4F">
        <w:rPr>
          <w:rFonts w:ascii="Times New Roman" w:hAnsi="Times New Roman" w:cs="Times New Roman"/>
          <w:i/>
          <w:iCs/>
          <w:color w:val="05103E"/>
          <w:shd w:val="clear" w:color="auto" w:fill="FFFFFF"/>
        </w:rPr>
        <w:t>Canadian Journal of School Psychology, 34</w:t>
      </w:r>
      <w:r>
        <w:rPr>
          <w:rFonts w:ascii="Times New Roman" w:hAnsi="Times New Roman" w:cs="Times New Roman"/>
          <w:color w:val="05103E"/>
          <w:shd w:val="clear" w:color="auto" w:fill="FFFFFF"/>
        </w:rPr>
        <w:t xml:space="preserve"> (1), 73-78. </w:t>
      </w:r>
      <w:r>
        <w:rPr>
          <w:rFonts w:ascii="Times New Roman" w:hAnsi="Times New Roman" w:cs="Times New Roman"/>
          <w:color w:val="05103E"/>
          <w:shd w:val="clear" w:color="auto" w:fill="FFFFFF"/>
        </w:rPr>
        <w:fldChar w:fldCharType="begin"/>
      </w:r>
      <w:r>
        <w:rPr>
          <w:rFonts w:ascii="Times New Roman" w:hAnsi="Times New Roman" w:cs="Times New Roman"/>
          <w:color w:val="05103E"/>
          <w:shd w:val="clear" w:color="auto" w:fill="FFFFFF"/>
        </w:rPr>
        <w:instrText xml:space="preserve"> HYPERLINK "</w:instrText>
      </w:r>
      <w:r w:rsidRPr="00D33D4F">
        <w:rPr>
          <w:rFonts w:ascii="Times New Roman" w:hAnsi="Times New Roman" w:cs="Times New Roman"/>
          <w:color w:val="05103E"/>
          <w:shd w:val="clear" w:color="auto" w:fill="FFFFFF"/>
        </w:rPr>
        <w:instrText>https://doi.org/10.1177/0829573518797762</w:instrText>
      </w:r>
      <w:r>
        <w:rPr>
          <w:rFonts w:ascii="Times New Roman" w:hAnsi="Times New Roman" w:cs="Times New Roman"/>
          <w:color w:val="05103E"/>
          <w:shd w:val="clear" w:color="auto" w:fill="FFFFFF"/>
        </w:rPr>
        <w:instrText xml:space="preserve">" </w:instrText>
      </w:r>
      <w:r>
        <w:rPr>
          <w:rFonts w:ascii="Times New Roman" w:hAnsi="Times New Roman" w:cs="Times New Roman"/>
          <w:color w:val="05103E"/>
          <w:shd w:val="clear" w:color="auto" w:fill="FFFFFF"/>
        </w:rPr>
        <w:fldChar w:fldCharType="separate"/>
      </w:r>
      <w:r w:rsidRPr="000D0122">
        <w:rPr>
          <w:rStyle w:val="Hyperlink"/>
          <w:rFonts w:ascii="Times New Roman" w:hAnsi="Times New Roman" w:cs="Times New Roman"/>
          <w:shd w:val="clear" w:color="auto" w:fill="FFFFFF"/>
        </w:rPr>
        <w:t>https://doi.org/10.1177/0829573518797762</w:t>
      </w:r>
      <w:r>
        <w:rPr>
          <w:rFonts w:ascii="Times New Roman" w:hAnsi="Times New Roman" w:cs="Times New Roman"/>
          <w:color w:val="05103E"/>
          <w:shd w:val="clear" w:color="auto" w:fill="FFFFFF"/>
        </w:rPr>
        <w:fldChar w:fldCharType="end"/>
      </w:r>
    </w:p>
    <w:p w14:paraId="5787AF35" w14:textId="3D50625C" w:rsidR="00D33D4F" w:rsidRDefault="00D33D4F" w:rsidP="00D33D4F">
      <w:pPr>
        <w:spacing w:line="480" w:lineRule="auto"/>
        <w:rPr>
          <w:rFonts w:ascii="Times New Roman" w:hAnsi="Times New Roman" w:cs="Times New Roman"/>
          <w:color w:val="05103E"/>
          <w:shd w:val="clear" w:color="auto" w:fill="FFFFFF"/>
        </w:rPr>
      </w:pPr>
      <w:r>
        <w:rPr>
          <w:rFonts w:ascii="Times New Roman" w:hAnsi="Times New Roman" w:cs="Times New Roman"/>
          <w:color w:val="05103E"/>
          <w:shd w:val="clear" w:color="auto" w:fill="FFFFFF"/>
        </w:rPr>
        <w:t xml:space="preserve">Roth, R.H., </w:t>
      </w:r>
      <w:proofErr w:type="spellStart"/>
      <w:r>
        <w:rPr>
          <w:rFonts w:ascii="Times New Roman" w:hAnsi="Times New Roman" w:cs="Times New Roman"/>
          <w:color w:val="05103E"/>
          <w:shd w:val="clear" w:color="auto" w:fill="FFFFFF"/>
        </w:rPr>
        <w:t>Isquith</w:t>
      </w:r>
      <w:proofErr w:type="spellEnd"/>
      <w:r>
        <w:rPr>
          <w:rFonts w:ascii="Times New Roman" w:hAnsi="Times New Roman" w:cs="Times New Roman"/>
          <w:color w:val="05103E"/>
          <w:shd w:val="clear" w:color="auto" w:fill="FFFFFF"/>
        </w:rPr>
        <w:t xml:space="preserve">, P.K., &amp; </w:t>
      </w:r>
      <w:proofErr w:type="spellStart"/>
      <w:r>
        <w:rPr>
          <w:rFonts w:ascii="Times New Roman" w:hAnsi="Times New Roman" w:cs="Times New Roman"/>
          <w:color w:val="05103E"/>
          <w:shd w:val="clear" w:color="auto" w:fill="FFFFFF"/>
        </w:rPr>
        <w:t>Gioia</w:t>
      </w:r>
      <w:proofErr w:type="spellEnd"/>
      <w:r>
        <w:rPr>
          <w:rFonts w:ascii="Times New Roman" w:hAnsi="Times New Roman" w:cs="Times New Roman"/>
          <w:color w:val="05103E"/>
          <w:shd w:val="clear" w:color="auto" w:fill="FFFFFF"/>
        </w:rPr>
        <w:t xml:space="preserve">, G.A. (2014). Assessment of Executive Functioning Using the </w:t>
      </w:r>
      <w:r>
        <w:rPr>
          <w:rFonts w:ascii="Times New Roman" w:hAnsi="Times New Roman" w:cs="Times New Roman"/>
          <w:color w:val="05103E"/>
          <w:shd w:val="clear" w:color="auto" w:fill="FFFFFF"/>
        </w:rPr>
        <w:tab/>
      </w:r>
    </w:p>
    <w:p w14:paraId="4FDA40C8" w14:textId="53203A9C" w:rsidR="00D33D4F" w:rsidRDefault="00D33D4F" w:rsidP="00D33D4F">
      <w:pPr>
        <w:spacing w:line="480" w:lineRule="auto"/>
        <w:rPr>
          <w:rFonts w:ascii="Times New Roman" w:hAnsi="Times New Roman" w:cs="Times New Roman"/>
          <w:color w:val="05103E"/>
          <w:shd w:val="clear" w:color="auto" w:fill="FFFFFF"/>
        </w:rPr>
      </w:pPr>
      <w:r>
        <w:rPr>
          <w:rFonts w:ascii="Times New Roman" w:hAnsi="Times New Roman" w:cs="Times New Roman"/>
          <w:color w:val="05103E"/>
          <w:shd w:val="clear" w:color="auto" w:fill="FFFFFF"/>
        </w:rPr>
        <w:tab/>
        <w:t xml:space="preserve">Behavior Rating Inventory of Executive Function (BRIEF). In </w:t>
      </w:r>
      <w:r w:rsidRPr="00D33D4F">
        <w:rPr>
          <w:rFonts w:ascii="Times New Roman" w:hAnsi="Times New Roman" w:cs="Times New Roman"/>
          <w:i/>
          <w:iCs/>
          <w:color w:val="05103E"/>
          <w:shd w:val="clear" w:color="auto" w:fill="FFFFFF"/>
        </w:rPr>
        <w:t>Springer eBooks</w:t>
      </w:r>
      <w:r>
        <w:rPr>
          <w:rFonts w:ascii="Times New Roman" w:hAnsi="Times New Roman" w:cs="Times New Roman"/>
          <w:color w:val="05103E"/>
          <w:shd w:val="clear" w:color="auto" w:fill="FFFFFF"/>
        </w:rPr>
        <w:t xml:space="preserve"> (pp. 301-</w:t>
      </w:r>
      <w:r>
        <w:rPr>
          <w:rFonts w:ascii="Times New Roman" w:hAnsi="Times New Roman" w:cs="Times New Roman"/>
          <w:color w:val="05103E"/>
          <w:shd w:val="clear" w:color="auto" w:fill="FFFFFF"/>
        </w:rPr>
        <w:tab/>
      </w:r>
    </w:p>
    <w:p w14:paraId="16755415" w14:textId="6844D102" w:rsidR="00D33D4F" w:rsidRDefault="00D33D4F" w:rsidP="00D33D4F">
      <w:pPr>
        <w:spacing w:line="480" w:lineRule="auto"/>
        <w:rPr>
          <w:rFonts w:ascii="Times New Roman" w:hAnsi="Times New Roman" w:cs="Times New Roman"/>
          <w:color w:val="05103E"/>
          <w:shd w:val="clear" w:color="auto" w:fill="FFFFFF"/>
        </w:rPr>
      </w:pPr>
      <w:r>
        <w:rPr>
          <w:rFonts w:ascii="Times New Roman" w:hAnsi="Times New Roman" w:cs="Times New Roman"/>
          <w:color w:val="05103E"/>
          <w:shd w:val="clear" w:color="auto" w:fill="FFFFFF"/>
        </w:rPr>
        <w:tab/>
        <w:t xml:space="preserve">331). Springer Nature. </w:t>
      </w:r>
      <w:hyperlink r:id="rId10" w:history="1">
        <w:r w:rsidRPr="000D0122">
          <w:rPr>
            <w:rStyle w:val="Hyperlink"/>
            <w:rFonts w:ascii="Times New Roman" w:hAnsi="Times New Roman" w:cs="Times New Roman"/>
            <w:shd w:val="clear" w:color="auto" w:fill="FFFFFF"/>
          </w:rPr>
          <w:t>https://doi.org/10.1007/978-1-4614-8106-5_18</w:t>
        </w:r>
      </w:hyperlink>
    </w:p>
    <w:p w14:paraId="67E70416" w14:textId="71D53F44" w:rsidR="00D33D4F" w:rsidRDefault="00D33D4F" w:rsidP="00D33D4F">
      <w:pPr>
        <w:spacing w:line="480" w:lineRule="auto"/>
        <w:rPr>
          <w:rFonts w:ascii="Times New Roman" w:hAnsi="Times New Roman" w:cs="Times New Roman"/>
          <w:color w:val="05103E"/>
          <w:shd w:val="clear" w:color="auto" w:fill="FFFFFF"/>
        </w:rPr>
      </w:pPr>
      <w:r>
        <w:rPr>
          <w:rFonts w:ascii="Times New Roman" w:hAnsi="Times New Roman" w:cs="Times New Roman"/>
          <w:color w:val="05103E"/>
          <w:shd w:val="clear" w:color="auto" w:fill="FFFFFF"/>
        </w:rPr>
        <w:t xml:space="preserve">Waschl, N., </w:t>
      </w:r>
      <w:proofErr w:type="spellStart"/>
      <w:r>
        <w:rPr>
          <w:rFonts w:ascii="Times New Roman" w:hAnsi="Times New Roman" w:cs="Times New Roman"/>
          <w:color w:val="05103E"/>
          <w:shd w:val="clear" w:color="auto" w:fill="FFFFFF"/>
        </w:rPr>
        <w:t>Khng</w:t>
      </w:r>
      <w:proofErr w:type="spellEnd"/>
      <w:r>
        <w:rPr>
          <w:rFonts w:ascii="Times New Roman" w:hAnsi="Times New Roman" w:cs="Times New Roman"/>
          <w:color w:val="05103E"/>
          <w:shd w:val="clear" w:color="auto" w:fill="FFFFFF"/>
        </w:rPr>
        <w:t xml:space="preserve">, K.H., Bull, R., Ng, E.L., Sun, H., &amp; Chan, W.T. (2023). Screening for </w:t>
      </w:r>
    </w:p>
    <w:p w14:paraId="1CE909A5" w14:textId="7CF93A62" w:rsidR="00D33D4F" w:rsidRDefault="00D33D4F" w:rsidP="00D33D4F">
      <w:pPr>
        <w:spacing w:line="480" w:lineRule="auto"/>
        <w:rPr>
          <w:rFonts w:ascii="Times New Roman" w:hAnsi="Times New Roman" w:cs="Times New Roman"/>
          <w:color w:val="05103E"/>
          <w:shd w:val="clear" w:color="auto" w:fill="FFFFFF"/>
        </w:rPr>
      </w:pPr>
      <w:r>
        <w:rPr>
          <w:rFonts w:ascii="Times New Roman" w:hAnsi="Times New Roman" w:cs="Times New Roman"/>
          <w:color w:val="05103E"/>
          <w:shd w:val="clear" w:color="auto" w:fill="FFFFFF"/>
        </w:rPr>
        <w:tab/>
        <w:t xml:space="preserve">Executive function difficulties: An evaluation of the Behavior Rating Inventory of </w:t>
      </w:r>
    </w:p>
    <w:p w14:paraId="0041B43F" w14:textId="5E6DE95B" w:rsidR="00D33D4F" w:rsidRDefault="00D33D4F" w:rsidP="00D33D4F">
      <w:pPr>
        <w:spacing w:line="480" w:lineRule="auto"/>
        <w:rPr>
          <w:rFonts w:ascii="Times New Roman" w:hAnsi="Times New Roman" w:cs="Times New Roman"/>
          <w:color w:val="05103E"/>
          <w:shd w:val="clear" w:color="auto" w:fill="FFFFFF"/>
        </w:rPr>
      </w:pPr>
      <w:r>
        <w:rPr>
          <w:rFonts w:ascii="Times New Roman" w:hAnsi="Times New Roman" w:cs="Times New Roman"/>
          <w:color w:val="05103E"/>
          <w:shd w:val="clear" w:color="auto" w:fill="FFFFFF"/>
        </w:rPr>
        <w:tab/>
        <w:t>Executive Function- 2</w:t>
      </w:r>
      <w:r w:rsidRPr="00D33D4F">
        <w:rPr>
          <w:rFonts w:ascii="Times New Roman" w:hAnsi="Times New Roman" w:cs="Times New Roman"/>
          <w:color w:val="05103E"/>
          <w:shd w:val="clear" w:color="auto" w:fill="FFFFFF"/>
          <w:vertAlign w:val="superscript"/>
        </w:rPr>
        <w:t>nd</w:t>
      </w:r>
      <w:r>
        <w:rPr>
          <w:rFonts w:ascii="Times New Roman" w:hAnsi="Times New Roman" w:cs="Times New Roman"/>
          <w:color w:val="05103E"/>
          <w:shd w:val="clear" w:color="auto" w:fill="FFFFFF"/>
        </w:rPr>
        <w:t xml:space="preserve"> Edition Screener, Teacher Report (BRIEF2-TS). Psychological </w:t>
      </w:r>
      <w:r>
        <w:rPr>
          <w:rFonts w:ascii="Times New Roman" w:hAnsi="Times New Roman" w:cs="Times New Roman"/>
          <w:color w:val="05103E"/>
          <w:shd w:val="clear" w:color="auto" w:fill="FFFFFF"/>
        </w:rPr>
        <w:tab/>
      </w:r>
    </w:p>
    <w:p w14:paraId="399E3E85" w14:textId="65CC36B4" w:rsidR="00D33D4F" w:rsidRDefault="00D33D4F" w:rsidP="00D33D4F">
      <w:pPr>
        <w:spacing w:line="480" w:lineRule="auto"/>
        <w:rPr>
          <w:rFonts w:ascii="Times New Roman" w:hAnsi="Times New Roman" w:cs="Times New Roman"/>
          <w:color w:val="05103E"/>
          <w:shd w:val="clear" w:color="auto" w:fill="FFFFFF"/>
        </w:rPr>
      </w:pPr>
      <w:r>
        <w:rPr>
          <w:rFonts w:ascii="Times New Roman" w:hAnsi="Times New Roman" w:cs="Times New Roman"/>
          <w:color w:val="05103E"/>
          <w:shd w:val="clear" w:color="auto" w:fill="FFFFFF"/>
        </w:rPr>
        <w:tab/>
        <w:t xml:space="preserve">Assessment, 35(4), 366-377. </w:t>
      </w:r>
      <w:hyperlink r:id="rId11" w:history="1">
        <w:r w:rsidRPr="000D0122">
          <w:rPr>
            <w:rStyle w:val="Hyperlink"/>
            <w:rFonts w:ascii="Times New Roman" w:hAnsi="Times New Roman" w:cs="Times New Roman"/>
            <w:shd w:val="clear" w:color="auto" w:fill="FFFFFF"/>
          </w:rPr>
          <w:t>https://doi.org/10.1037/pas0001188</w:t>
        </w:r>
      </w:hyperlink>
    </w:p>
    <w:p w14:paraId="3343C303" w14:textId="77777777" w:rsidR="00D33D4F" w:rsidRPr="00D33D4F" w:rsidRDefault="00D33D4F" w:rsidP="00D33D4F">
      <w:pPr>
        <w:spacing w:line="480" w:lineRule="auto"/>
        <w:rPr>
          <w:rFonts w:ascii="Times New Roman" w:hAnsi="Times New Roman" w:cs="Times New Roman"/>
          <w:color w:val="05103E"/>
          <w:shd w:val="clear" w:color="auto" w:fill="FFFFFF"/>
        </w:rPr>
      </w:pPr>
    </w:p>
    <w:p w14:paraId="78A9BAD3" w14:textId="77777777" w:rsidR="00D33D4F" w:rsidRDefault="00D33D4F" w:rsidP="00D33D4F">
      <w:pPr>
        <w:rPr>
          <w:color w:val="05103E"/>
          <w:sz w:val="27"/>
          <w:szCs w:val="27"/>
          <w:shd w:val="clear" w:color="auto" w:fill="FFFFFF"/>
        </w:rPr>
      </w:pPr>
    </w:p>
    <w:p w14:paraId="47C88493" w14:textId="77777777" w:rsidR="00D33D4F" w:rsidRPr="00D33D4F" w:rsidRDefault="00D33D4F" w:rsidP="00D33D4F">
      <w:pPr>
        <w:spacing w:line="480" w:lineRule="auto"/>
        <w:rPr>
          <w:rFonts w:ascii="Times New Roman" w:hAnsi="Times New Roman" w:cs="Times New Roman"/>
          <w:color w:val="000000" w:themeColor="text1"/>
        </w:rPr>
      </w:pPr>
    </w:p>
    <w:sectPr w:rsidR="00D33D4F" w:rsidRPr="00D33D4F" w:rsidSect="00D33D4F">
      <w:headerReference w:type="even" r:id="rId12"/>
      <w:headerReference w:type="defaul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64DB5" w14:textId="77777777" w:rsidR="00AE2FCE" w:rsidRDefault="00AE2FCE" w:rsidP="00D33D4F">
      <w:r>
        <w:separator/>
      </w:r>
    </w:p>
  </w:endnote>
  <w:endnote w:type="continuationSeparator" w:id="0">
    <w:p w14:paraId="16C25B69" w14:textId="77777777" w:rsidR="00AE2FCE" w:rsidRDefault="00AE2FCE" w:rsidP="00D33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7CF6C" w14:textId="77777777" w:rsidR="00AE2FCE" w:rsidRDefault="00AE2FCE" w:rsidP="00D33D4F">
      <w:r>
        <w:separator/>
      </w:r>
    </w:p>
  </w:footnote>
  <w:footnote w:type="continuationSeparator" w:id="0">
    <w:p w14:paraId="6B80AC6E" w14:textId="77777777" w:rsidR="00AE2FCE" w:rsidRDefault="00AE2FCE" w:rsidP="00D33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21649476"/>
      <w:docPartObj>
        <w:docPartGallery w:val="Page Numbers (Top of Page)"/>
        <w:docPartUnique/>
      </w:docPartObj>
    </w:sdtPr>
    <w:sdtContent>
      <w:p w14:paraId="6F3436BD" w14:textId="4105625C" w:rsidR="00D33D4F" w:rsidRDefault="00D33D4F" w:rsidP="000D012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50DCEB" w14:textId="77777777" w:rsidR="00D33D4F" w:rsidRDefault="00D33D4F" w:rsidP="00D33D4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066543175"/>
      <w:docPartObj>
        <w:docPartGallery w:val="Page Numbers (Top of Page)"/>
        <w:docPartUnique/>
      </w:docPartObj>
    </w:sdtPr>
    <w:sdtContent>
      <w:p w14:paraId="7A8309AE" w14:textId="0C843E38" w:rsidR="00D33D4F" w:rsidRPr="00D33D4F" w:rsidRDefault="00D33D4F" w:rsidP="000D0122">
        <w:pPr>
          <w:pStyle w:val="Header"/>
          <w:framePr w:wrap="none" w:vAnchor="text" w:hAnchor="margin" w:xAlign="right" w:y="1"/>
          <w:rPr>
            <w:rStyle w:val="PageNumber"/>
            <w:rFonts w:ascii="Times New Roman" w:hAnsi="Times New Roman" w:cs="Times New Roman"/>
          </w:rPr>
        </w:pPr>
        <w:r w:rsidRPr="00D33D4F">
          <w:rPr>
            <w:rStyle w:val="PageNumber"/>
            <w:rFonts w:ascii="Times New Roman" w:hAnsi="Times New Roman" w:cs="Times New Roman"/>
          </w:rPr>
          <w:fldChar w:fldCharType="begin"/>
        </w:r>
        <w:r w:rsidRPr="00D33D4F">
          <w:rPr>
            <w:rStyle w:val="PageNumber"/>
            <w:rFonts w:ascii="Times New Roman" w:hAnsi="Times New Roman" w:cs="Times New Roman"/>
          </w:rPr>
          <w:instrText xml:space="preserve"> PAGE </w:instrText>
        </w:r>
        <w:r w:rsidRPr="00D33D4F">
          <w:rPr>
            <w:rStyle w:val="PageNumber"/>
            <w:rFonts w:ascii="Times New Roman" w:hAnsi="Times New Roman" w:cs="Times New Roman"/>
          </w:rPr>
          <w:fldChar w:fldCharType="separate"/>
        </w:r>
        <w:r w:rsidRPr="00D33D4F">
          <w:rPr>
            <w:rStyle w:val="PageNumber"/>
            <w:rFonts w:ascii="Times New Roman" w:hAnsi="Times New Roman" w:cs="Times New Roman"/>
            <w:noProof/>
          </w:rPr>
          <w:t>1</w:t>
        </w:r>
        <w:r w:rsidRPr="00D33D4F">
          <w:rPr>
            <w:rStyle w:val="PageNumber"/>
            <w:rFonts w:ascii="Times New Roman" w:hAnsi="Times New Roman" w:cs="Times New Roman"/>
          </w:rPr>
          <w:fldChar w:fldCharType="end"/>
        </w:r>
      </w:p>
    </w:sdtContent>
  </w:sdt>
  <w:p w14:paraId="45FA7771" w14:textId="3497D41F" w:rsidR="00D33D4F" w:rsidRPr="00D33D4F" w:rsidRDefault="00D33D4F" w:rsidP="00D33D4F">
    <w:pPr>
      <w:pStyle w:val="Header"/>
      <w:ind w:right="360"/>
      <w:jc w:val="both"/>
      <w:rPr>
        <w:rFonts w:ascii="Times New Roman" w:hAnsi="Times New Roman" w:cs="Times New Roman"/>
      </w:rPr>
    </w:pPr>
    <w:r w:rsidRPr="00D33D4F">
      <w:rPr>
        <w:rFonts w:ascii="Times New Roman" w:hAnsi="Times New Roman" w:cs="Times New Roman"/>
      </w:rPr>
      <w:t>Test Critique</w:t>
    </w:r>
  </w:p>
  <w:p w14:paraId="1A53C7D5" w14:textId="77777777" w:rsidR="00D33D4F" w:rsidRDefault="00D33D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14414"/>
    <w:multiLevelType w:val="hybridMultilevel"/>
    <w:tmpl w:val="509C08DC"/>
    <w:lvl w:ilvl="0" w:tplc="04090015">
      <w:start w:val="1"/>
      <w:numFmt w:val="upperLetter"/>
      <w:lvlText w:val="%1."/>
      <w:lvlJc w:val="left"/>
      <w:pPr>
        <w:tabs>
          <w:tab w:val="num" w:pos="720"/>
        </w:tabs>
        <w:ind w:left="720" w:hanging="360"/>
      </w:pPr>
      <w:rPr>
        <w:rFonts w:hint="default"/>
      </w:rPr>
    </w:lvl>
    <w:lvl w:ilvl="1" w:tplc="B39AA798">
      <w:start w:val="1"/>
      <w:numFmt w:val="decimal"/>
      <w:lvlText w:val="%2."/>
      <w:lvlJc w:val="left"/>
      <w:pPr>
        <w:tabs>
          <w:tab w:val="num" w:pos="1440"/>
        </w:tabs>
        <w:ind w:left="1440" w:hanging="360"/>
      </w:pPr>
      <w:rPr>
        <w:rFonts w:hint="default"/>
      </w:rPr>
    </w:lvl>
    <w:lvl w:ilvl="2" w:tplc="95962EB4">
      <w:start w:val="2"/>
      <w:numFmt w:val="upperRoman"/>
      <w:lvlText w:val="%3."/>
      <w:lvlJc w:val="left"/>
      <w:pPr>
        <w:tabs>
          <w:tab w:val="num" w:pos="2700"/>
        </w:tabs>
        <w:ind w:left="2700" w:hanging="720"/>
      </w:pPr>
      <w:rPr>
        <w:rFonts w:hint="default"/>
      </w:rPr>
    </w:lvl>
    <w:lvl w:ilvl="3" w:tplc="310AC68A">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BAC5EBF"/>
    <w:multiLevelType w:val="hybridMultilevel"/>
    <w:tmpl w:val="C9CEA238"/>
    <w:lvl w:ilvl="0" w:tplc="242ACA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D9D7F5D"/>
    <w:multiLevelType w:val="hybridMultilevel"/>
    <w:tmpl w:val="9BD02A7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3622CA7"/>
    <w:multiLevelType w:val="hybridMultilevel"/>
    <w:tmpl w:val="05FA9646"/>
    <w:lvl w:ilvl="0" w:tplc="04090015">
      <w:start w:val="1"/>
      <w:numFmt w:val="upperLetter"/>
      <w:lvlText w:val="%1."/>
      <w:lvlJc w:val="left"/>
      <w:pPr>
        <w:tabs>
          <w:tab w:val="num" w:pos="720"/>
        </w:tabs>
        <w:ind w:left="720" w:hanging="360"/>
      </w:pPr>
      <w:rPr>
        <w:rFonts w:hint="default"/>
      </w:rPr>
    </w:lvl>
    <w:lvl w:ilvl="1" w:tplc="80B87188">
      <w:start w:val="1"/>
      <w:numFmt w:val="decimal"/>
      <w:lvlText w:val="%2."/>
      <w:lvlJc w:val="left"/>
      <w:pPr>
        <w:tabs>
          <w:tab w:val="num" w:pos="1440"/>
        </w:tabs>
        <w:ind w:left="1440" w:hanging="360"/>
      </w:pPr>
      <w:rPr>
        <w:rFonts w:ascii="Times New Roman" w:eastAsia="Times New Roman" w:hAnsi="Times New Roman" w:cs="Times New Roman"/>
      </w:rPr>
    </w:lvl>
    <w:lvl w:ilvl="2" w:tplc="DC58D4D2">
      <w:start w:val="1"/>
      <w:numFmt w:val="decimal"/>
      <w:lvlText w:val="%3."/>
      <w:lvlJc w:val="left"/>
      <w:pPr>
        <w:tabs>
          <w:tab w:val="num" w:pos="2700"/>
        </w:tabs>
        <w:ind w:left="2700" w:hanging="720"/>
      </w:pPr>
      <w:rPr>
        <w:rFonts w:ascii="Times New Roman" w:eastAsia="Times New Roman" w:hAnsi="Times New Roman" w:cs="Times New Roman"/>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791634C"/>
    <w:multiLevelType w:val="hybridMultilevel"/>
    <w:tmpl w:val="9BD02A7C"/>
    <w:lvl w:ilvl="0" w:tplc="FFFFFFFF">
      <w:start w:val="1"/>
      <w:numFmt w:val="upp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742870837">
    <w:abstractNumId w:val="2"/>
  </w:num>
  <w:num w:numId="2" w16cid:durableId="948395980">
    <w:abstractNumId w:val="4"/>
  </w:num>
  <w:num w:numId="3" w16cid:durableId="779036431">
    <w:abstractNumId w:val="0"/>
  </w:num>
  <w:num w:numId="4" w16cid:durableId="386538946">
    <w:abstractNumId w:val="3"/>
  </w:num>
  <w:num w:numId="5" w16cid:durableId="8488324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D4F"/>
    <w:rsid w:val="000E372A"/>
    <w:rsid w:val="001170E5"/>
    <w:rsid w:val="004D5ACC"/>
    <w:rsid w:val="004E6536"/>
    <w:rsid w:val="00AE2FCE"/>
    <w:rsid w:val="00D33D4F"/>
    <w:rsid w:val="00F13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AEAC75"/>
  <w15:chartTrackingRefBased/>
  <w15:docId w15:val="{4DDFCC75-B11A-5C42-AF14-D850D7A87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33D4F"/>
    <w:pPr>
      <w:widowControl w:val="0"/>
      <w:autoSpaceDE w:val="0"/>
      <w:autoSpaceDN w:val="0"/>
      <w:spacing w:after="160"/>
      <w:jc w:val="both"/>
    </w:pPr>
    <w:rPr>
      <w:rFonts w:eastAsia="Times New Roman" w:cs="Times New Roman"/>
      <w:sz w:val="21"/>
      <w:szCs w:val="21"/>
    </w:rPr>
  </w:style>
  <w:style w:type="character" w:customStyle="1" w:styleId="BodyTextChar">
    <w:name w:val="Body Text Char"/>
    <w:basedOn w:val="DefaultParagraphFont"/>
    <w:link w:val="BodyText"/>
    <w:uiPriority w:val="1"/>
    <w:rsid w:val="00D33D4F"/>
    <w:rPr>
      <w:rFonts w:eastAsia="Times New Roman" w:cs="Times New Roman"/>
      <w:sz w:val="21"/>
      <w:szCs w:val="21"/>
    </w:rPr>
  </w:style>
  <w:style w:type="paragraph" w:styleId="Header">
    <w:name w:val="header"/>
    <w:basedOn w:val="Normal"/>
    <w:link w:val="HeaderChar"/>
    <w:uiPriority w:val="99"/>
    <w:unhideWhenUsed/>
    <w:rsid w:val="00D33D4F"/>
    <w:pPr>
      <w:tabs>
        <w:tab w:val="center" w:pos="4680"/>
        <w:tab w:val="right" w:pos="9360"/>
      </w:tabs>
    </w:pPr>
  </w:style>
  <w:style w:type="character" w:customStyle="1" w:styleId="HeaderChar">
    <w:name w:val="Header Char"/>
    <w:basedOn w:val="DefaultParagraphFont"/>
    <w:link w:val="Header"/>
    <w:uiPriority w:val="99"/>
    <w:rsid w:val="00D33D4F"/>
  </w:style>
  <w:style w:type="paragraph" w:styleId="Footer">
    <w:name w:val="footer"/>
    <w:basedOn w:val="Normal"/>
    <w:link w:val="FooterChar"/>
    <w:uiPriority w:val="99"/>
    <w:unhideWhenUsed/>
    <w:rsid w:val="00D33D4F"/>
    <w:pPr>
      <w:tabs>
        <w:tab w:val="center" w:pos="4680"/>
        <w:tab w:val="right" w:pos="9360"/>
      </w:tabs>
    </w:pPr>
  </w:style>
  <w:style w:type="character" w:customStyle="1" w:styleId="FooterChar">
    <w:name w:val="Footer Char"/>
    <w:basedOn w:val="DefaultParagraphFont"/>
    <w:link w:val="Footer"/>
    <w:uiPriority w:val="99"/>
    <w:rsid w:val="00D33D4F"/>
  </w:style>
  <w:style w:type="character" w:styleId="PageNumber">
    <w:name w:val="page number"/>
    <w:basedOn w:val="DefaultParagraphFont"/>
    <w:uiPriority w:val="99"/>
    <w:semiHidden/>
    <w:unhideWhenUsed/>
    <w:rsid w:val="00D33D4F"/>
  </w:style>
  <w:style w:type="paragraph" w:styleId="List2">
    <w:name w:val="List 2"/>
    <w:basedOn w:val="Normal"/>
    <w:rsid w:val="00D33D4F"/>
    <w:pPr>
      <w:ind w:left="720" w:hanging="360"/>
    </w:pPr>
    <w:rPr>
      <w:rFonts w:ascii="Times New Roman" w:eastAsia="Times New Roman" w:hAnsi="Times New Roman" w:cs="Times New Roman"/>
    </w:rPr>
  </w:style>
  <w:style w:type="paragraph" w:styleId="List3">
    <w:name w:val="List 3"/>
    <w:basedOn w:val="Normal"/>
    <w:uiPriority w:val="99"/>
    <w:unhideWhenUsed/>
    <w:rsid w:val="00D33D4F"/>
    <w:pPr>
      <w:ind w:left="1080" w:hanging="360"/>
      <w:contextualSpacing/>
    </w:pPr>
  </w:style>
  <w:style w:type="character" w:styleId="Hyperlink">
    <w:name w:val="Hyperlink"/>
    <w:basedOn w:val="DefaultParagraphFont"/>
    <w:rsid w:val="00D33D4F"/>
    <w:rPr>
      <w:color w:val="0563C1" w:themeColor="hyperlink"/>
      <w:u w:val="single"/>
    </w:rPr>
  </w:style>
  <w:style w:type="character" w:styleId="UnresolvedMention">
    <w:name w:val="Unresolved Mention"/>
    <w:basedOn w:val="DefaultParagraphFont"/>
    <w:uiPriority w:val="99"/>
    <w:semiHidden/>
    <w:unhideWhenUsed/>
    <w:rsid w:val="00D33D4F"/>
    <w:rPr>
      <w:color w:val="605E5C"/>
      <w:shd w:val="clear" w:color="auto" w:fill="E1DFDD"/>
    </w:rPr>
  </w:style>
  <w:style w:type="paragraph" w:styleId="ListParagraph">
    <w:name w:val="List Paragraph"/>
    <w:basedOn w:val="Normal"/>
    <w:uiPriority w:val="34"/>
    <w:qFormat/>
    <w:rsid w:val="00D33D4F"/>
    <w:pPr>
      <w:ind w:left="720"/>
      <w:contextualSpacing/>
    </w:pPr>
  </w:style>
  <w:style w:type="character" w:styleId="FollowedHyperlink">
    <w:name w:val="FollowedHyperlink"/>
    <w:basedOn w:val="DefaultParagraphFont"/>
    <w:uiPriority w:val="99"/>
    <w:semiHidden/>
    <w:unhideWhenUsed/>
    <w:rsid w:val="00D33D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740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rinc.com/Products?pkey=24"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bszehner@liberty.ed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7/pas0001188"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1007/978-1-4614-8106-5_18" TargetMode="External"/><Relationship Id="rId4" Type="http://schemas.openxmlformats.org/officeDocument/2006/relationships/webSettings" Target="webSettings.xml"/><Relationship Id="rId9" Type="http://schemas.openxmlformats.org/officeDocument/2006/relationships/hyperlink" Target="https://doi.org/10.1007/s40817-017-0044-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7</Pages>
  <Words>1681</Words>
  <Characters>9585</Characters>
  <Application>Microsoft Office Word</Application>
  <DocSecurity>0</DocSecurity>
  <Lines>79</Lines>
  <Paragraphs>22</Paragraphs>
  <ScaleCrop>false</ScaleCrop>
  <Company/>
  <LinksUpToDate>false</LinksUpToDate>
  <CharactersWithSpaces>11244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Brandy Zehner</dc:creator>
  <cp:keywords/>
  <dc:description/>
  <cp:lastModifiedBy>Brandy Zehner</cp:lastModifiedBy>
  <cp:revision>7</cp:revision>
  <dcterms:created xsi:type="dcterms:W3CDTF">2023-05-07T00:22:00Z</dcterms:created>
  <dcterms:modified xsi:type="dcterms:W3CDTF">2023-05-08T04:09:00Z</dcterms:modified>
</cp:coreProperties>
</file>