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58305" w14:textId="77777777" w:rsidR="00E20F3C" w:rsidRDefault="00E20F3C" w:rsidP="00E20F3C">
      <w:pPr>
        <w:rPr>
          <w:rFonts w:cs="Times New Roman"/>
          <w:szCs w:val="24"/>
        </w:rPr>
      </w:pPr>
    </w:p>
    <w:p w14:paraId="15D033E1" w14:textId="77777777" w:rsidR="00E20F3C" w:rsidRDefault="00E20F3C" w:rsidP="00E20F3C">
      <w:pPr>
        <w:rPr>
          <w:rFonts w:cs="Times New Roman"/>
          <w:szCs w:val="24"/>
        </w:rPr>
      </w:pPr>
    </w:p>
    <w:p w14:paraId="6F630924" w14:textId="124C740C" w:rsidR="00E20F3C" w:rsidRDefault="00E20F3C" w:rsidP="00E20F3C">
      <w:pPr>
        <w:rPr>
          <w:rFonts w:cs="Times New Roman"/>
          <w:szCs w:val="24"/>
        </w:rPr>
      </w:pPr>
    </w:p>
    <w:p w14:paraId="1A0C9DFE" w14:textId="77777777" w:rsidR="00F338E3" w:rsidRDefault="00F338E3" w:rsidP="00E20F3C">
      <w:pPr>
        <w:rPr>
          <w:rFonts w:cs="Times New Roman"/>
          <w:szCs w:val="24"/>
        </w:rPr>
      </w:pPr>
    </w:p>
    <w:p w14:paraId="527924F9" w14:textId="77777777" w:rsidR="005168BB" w:rsidRDefault="005168BB" w:rsidP="00E20F3C">
      <w:pPr>
        <w:rPr>
          <w:rFonts w:cs="Times New Roman"/>
          <w:szCs w:val="24"/>
        </w:rPr>
      </w:pPr>
    </w:p>
    <w:p w14:paraId="45629214" w14:textId="77777777" w:rsidR="00E20F3C" w:rsidRDefault="00E20F3C" w:rsidP="00E20F3C">
      <w:pPr>
        <w:rPr>
          <w:rFonts w:cs="Times New Roman"/>
          <w:szCs w:val="24"/>
        </w:rPr>
      </w:pPr>
    </w:p>
    <w:p w14:paraId="78E3CCB8" w14:textId="5928AE91" w:rsidR="00E20F3C" w:rsidRDefault="00786C19" w:rsidP="00E20F3C">
      <w:pPr>
        <w:pStyle w:val="BodyText"/>
        <w:spacing w:line="480" w:lineRule="auto"/>
        <w:ind w:right="30"/>
        <w:jc w:val="center"/>
        <w:rPr>
          <w:sz w:val="24"/>
          <w:szCs w:val="24"/>
          <w:highlight w:val="yellow"/>
        </w:rPr>
      </w:pPr>
      <w:r>
        <w:rPr>
          <w:rFonts w:eastAsiaTheme="majorEastAsia"/>
          <w:b/>
          <w:bCs/>
          <w:sz w:val="24"/>
          <w:szCs w:val="28"/>
        </w:rPr>
        <w:t>A</w:t>
      </w:r>
      <w:r w:rsidR="00263E20">
        <w:rPr>
          <w:rFonts w:eastAsiaTheme="majorEastAsia"/>
          <w:b/>
          <w:bCs/>
          <w:sz w:val="24"/>
          <w:szCs w:val="28"/>
        </w:rPr>
        <w:t xml:space="preserve"> </w:t>
      </w:r>
      <w:r w:rsidR="00A331ED">
        <w:rPr>
          <w:rFonts w:eastAsiaTheme="majorEastAsia"/>
          <w:b/>
          <w:bCs/>
          <w:sz w:val="24"/>
          <w:szCs w:val="28"/>
        </w:rPr>
        <w:t>Theoretical</w:t>
      </w:r>
      <w:r>
        <w:rPr>
          <w:rFonts w:eastAsiaTheme="majorEastAsia"/>
          <w:b/>
          <w:bCs/>
          <w:sz w:val="24"/>
          <w:szCs w:val="28"/>
        </w:rPr>
        <w:t xml:space="preserve"> Approach</w:t>
      </w:r>
      <w:r w:rsidR="00A331ED">
        <w:rPr>
          <w:rFonts w:eastAsiaTheme="majorEastAsia"/>
          <w:b/>
          <w:bCs/>
          <w:sz w:val="24"/>
          <w:szCs w:val="28"/>
        </w:rPr>
        <w:t xml:space="preserve"> to Counseling: </w:t>
      </w:r>
      <w:r w:rsidR="00184B74">
        <w:rPr>
          <w:rFonts w:eastAsiaTheme="majorEastAsia"/>
          <w:b/>
          <w:bCs/>
          <w:sz w:val="24"/>
          <w:szCs w:val="28"/>
        </w:rPr>
        <w:t xml:space="preserve"> </w:t>
      </w:r>
      <w:r w:rsidR="00A331ED">
        <w:rPr>
          <w:rFonts w:eastAsiaTheme="majorEastAsia"/>
          <w:b/>
          <w:bCs/>
          <w:sz w:val="24"/>
          <w:szCs w:val="28"/>
        </w:rPr>
        <w:t>Cognitive Behavioral Therapy</w:t>
      </w:r>
    </w:p>
    <w:p w14:paraId="56319DA9" w14:textId="268F7B3E" w:rsidR="00E20F3C" w:rsidRDefault="00E20F3C" w:rsidP="00E20F3C">
      <w:pPr>
        <w:pStyle w:val="BodyText"/>
        <w:spacing w:line="480" w:lineRule="auto"/>
        <w:jc w:val="center"/>
        <w:rPr>
          <w:sz w:val="24"/>
          <w:szCs w:val="24"/>
        </w:rPr>
      </w:pPr>
      <w:r>
        <w:rPr>
          <w:sz w:val="24"/>
          <w:szCs w:val="24"/>
        </w:rPr>
        <w:t>Davina Schoulten</w:t>
      </w:r>
      <w:r w:rsidR="00184B74">
        <w:rPr>
          <w:sz w:val="24"/>
          <w:szCs w:val="24"/>
        </w:rPr>
        <w:t xml:space="preserve"> </w:t>
      </w:r>
    </w:p>
    <w:p w14:paraId="487A4F1C" w14:textId="77777777" w:rsidR="00E20F3C" w:rsidRDefault="00E20F3C" w:rsidP="00E20F3C">
      <w:pPr>
        <w:pStyle w:val="BodyText"/>
        <w:spacing w:line="480" w:lineRule="auto"/>
        <w:jc w:val="center"/>
        <w:rPr>
          <w:sz w:val="24"/>
          <w:szCs w:val="24"/>
        </w:rPr>
      </w:pPr>
      <w:r>
        <w:rPr>
          <w:sz w:val="24"/>
          <w:szCs w:val="24"/>
          <w:bdr w:val="none" w:sz="0" w:space="0" w:color="auto" w:frame="1"/>
        </w:rPr>
        <w:t xml:space="preserve">School of School Counseling, </w:t>
      </w:r>
      <w:r>
        <w:rPr>
          <w:sz w:val="24"/>
          <w:szCs w:val="24"/>
        </w:rPr>
        <w:t>Liberty University</w:t>
      </w:r>
    </w:p>
    <w:p w14:paraId="1739C289" w14:textId="77777777" w:rsidR="00E20F3C" w:rsidRDefault="00E20F3C" w:rsidP="00E20F3C">
      <w:pPr>
        <w:rPr>
          <w:rFonts w:cs="Times New Roman"/>
          <w:szCs w:val="24"/>
        </w:rPr>
      </w:pPr>
    </w:p>
    <w:p w14:paraId="1DE8C1B0" w14:textId="77777777" w:rsidR="00E20F3C" w:rsidRDefault="00E20F3C" w:rsidP="00E20F3C">
      <w:pPr>
        <w:rPr>
          <w:rFonts w:cs="Times New Roman"/>
          <w:szCs w:val="24"/>
        </w:rPr>
      </w:pPr>
    </w:p>
    <w:p w14:paraId="33BAFF7E" w14:textId="77777777" w:rsidR="00E20F3C" w:rsidRDefault="00E20F3C" w:rsidP="00E20F3C">
      <w:pPr>
        <w:rPr>
          <w:rFonts w:cs="Times New Roman"/>
          <w:szCs w:val="24"/>
        </w:rPr>
      </w:pPr>
    </w:p>
    <w:p w14:paraId="150766CD" w14:textId="77777777" w:rsidR="00E20F3C" w:rsidRDefault="00E20F3C" w:rsidP="00E20F3C">
      <w:pPr>
        <w:rPr>
          <w:rFonts w:cs="Times New Roman"/>
          <w:szCs w:val="24"/>
        </w:rPr>
      </w:pPr>
    </w:p>
    <w:p w14:paraId="57FF8509" w14:textId="77777777" w:rsidR="00E20F3C" w:rsidRDefault="00E20F3C" w:rsidP="00E20F3C">
      <w:pPr>
        <w:rPr>
          <w:rFonts w:cs="Times New Roman"/>
          <w:szCs w:val="24"/>
        </w:rPr>
      </w:pPr>
    </w:p>
    <w:p w14:paraId="009F9DD0" w14:textId="77777777" w:rsidR="00E20F3C" w:rsidRDefault="00E20F3C" w:rsidP="00E20F3C">
      <w:pPr>
        <w:rPr>
          <w:rFonts w:cs="Times New Roman"/>
          <w:szCs w:val="24"/>
        </w:rPr>
      </w:pPr>
    </w:p>
    <w:p w14:paraId="0675EB7D" w14:textId="77777777" w:rsidR="00E20F3C" w:rsidRDefault="00E20F3C" w:rsidP="00E20F3C">
      <w:pPr>
        <w:rPr>
          <w:rFonts w:cs="Times New Roman"/>
          <w:szCs w:val="24"/>
        </w:rPr>
      </w:pPr>
    </w:p>
    <w:p w14:paraId="74D7D35B" w14:textId="77777777" w:rsidR="00E20F3C" w:rsidRDefault="00E20F3C" w:rsidP="00E20F3C">
      <w:pPr>
        <w:jc w:val="center"/>
        <w:rPr>
          <w:rFonts w:cs="Times New Roman"/>
          <w:b/>
          <w:bCs/>
          <w:szCs w:val="24"/>
        </w:rPr>
      </w:pPr>
      <w:r>
        <w:rPr>
          <w:rFonts w:cs="Times New Roman"/>
          <w:b/>
          <w:bCs/>
          <w:szCs w:val="24"/>
        </w:rPr>
        <w:t>Author Note</w:t>
      </w:r>
    </w:p>
    <w:p w14:paraId="16D43132" w14:textId="7086BEE5" w:rsidR="00E20F3C" w:rsidRDefault="00E20F3C" w:rsidP="00E20F3C">
      <w:pPr>
        <w:ind w:firstLine="720"/>
        <w:rPr>
          <w:rFonts w:cs="Times New Roman"/>
          <w:szCs w:val="24"/>
        </w:rPr>
      </w:pPr>
      <w:r>
        <w:rPr>
          <w:rFonts w:cs="Times New Roman"/>
          <w:szCs w:val="24"/>
        </w:rPr>
        <w:t>Davina Schoulten</w:t>
      </w:r>
    </w:p>
    <w:p w14:paraId="65700B60" w14:textId="77777777" w:rsidR="00E20F3C" w:rsidRDefault="00E20F3C" w:rsidP="00E20F3C">
      <w:pPr>
        <w:ind w:firstLine="720"/>
        <w:rPr>
          <w:rFonts w:cs="Times New Roman"/>
          <w:szCs w:val="24"/>
        </w:rPr>
      </w:pPr>
      <w:r>
        <w:rPr>
          <w:rFonts w:cs="Times New Roman"/>
          <w:szCs w:val="24"/>
        </w:rPr>
        <w:t xml:space="preserve">I have no known conflict of interest to disclose. </w:t>
      </w:r>
    </w:p>
    <w:p w14:paraId="16715544" w14:textId="77777777" w:rsidR="00E20F3C" w:rsidRDefault="00E20F3C" w:rsidP="00E20F3C">
      <w:pPr>
        <w:ind w:firstLine="720"/>
        <w:rPr>
          <w:rFonts w:cs="Times New Roman"/>
          <w:szCs w:val="24"/>
        </w:rPr>
      </w:pPr>
      <w:r>
        <w:rPr>
          <w:rFonts w:cs="Times New Roman"/>
          <w:szCs w:val="24"/>
        </w:rPr>
        <w:t>Correspondence concerning this article should be addressed to Davina Schoulten</w:t>
      </w:r>
    </w:p>
    <w:p w14:paraId="25D5CDD8" w14:textId="17767DF0" w:rsidR="00C3005E" w:rsidRPr="00C3005E" w:rsidRDefault="00E20F3C" w:rsidP="00C3005E">
      <w:r>
        <w:rPr>
          <w:rFonts w:cs="Times New Roman"/>
          <w:szCs w:val="24"/>
        </w:rPr>
        <w:t xml:space="preserve">Email: </w:t>
      </w:r>
      <w:hyperlink r:id="rId8" w:history="1">
        <w:r w:rsidR="00C3005E" w:rsidRPr="00C66F59">
          <w:rPr>
            <w:rStyle w:val="Hyperlink"/>
          </w:rPr>
          <w:t>dschoulten@liberty.edu</w:t>
        </w:r>
      </w:hyperlink>
    </w:p>
    <w:p w14:paraId="5BF85035" w14:textId="6029F577" w:rsidR="00C3005E" w:rsidRDefault="00C3005E" w:rsidP="00C3005E">
      <w:pPr>
        <w:rPr>
          <w:szCs w:val="24"/>
        </w:rPr>
      </w:pPr>
    </w:p>
    <w:p w14:paraId="19E2F43B" w14:textId="32C02E29" w:rsidR="00C3005E" w:rsidRDefault="00C3005E" w:rsidP="00C3005E">
      <w:pPr>
        <w:rPr>
          <w:szCs w:val="24"/>
        </w:rPr>
      </w:pPr>
    </w:p>
    <w:p w14:paraId="2F60C544" w14:textId="09E41A51" w:rsidR="00EF61EA" w:rsidRDefault="00A331ED" w:rsidP="00786C19">
      <w:pPr>
        <w:pStyle w:val="BodyText"/>
        <w:spacing w:line="480" w:lineRule="auto"/>
        <w:jc w:val="center"/>
        <w:rPr>
          <w:rFonts w:eastAsiaTheme="majorEastAsia"/>
          <w:b/>
          <w:bCs/>
          <w:sz w:val="24"/>
          <w:szCs w:val="28"/>
        </w:rPr>
      </w:pPr>
      <w:r>
        <w:rPr>
          <w:rFonts w:eastAsiaTheme="majorEastAsia"/>
          <w:b/>
          <w:bCs/>
          <w:sz w:val="24"/>
          <w:szCs w:val="28"/>
        </w:rPr>
        <w:lastRenderedPageBreak/>
        <w:t>Theoretical Approach to Counseling: Cognitive Behavioral Therapy</w:t>
      </w:r>
    </w:p>
    <w:p w14:paraId="4C874AAD" w14:textId="3A1EA271" w:rsidR="006652BE" w:rsidRPr="001D1623" w:rsidRDefault="00887715" w:rsidP="007B7006">
      <w:pPr>
        <w:pStyle w:val="BodyText"/>
        <w:spacing w:line="480" w:lineRule="auto"/>
        <w:rPr>
          <w:sz w:val="24"/>
          <w:szCs w:val="24"/>
        </w:rPr>
      </w:pPr>
      <w:r>
        <w:rPr>
          <w:rFonts w:eastAsiaTheme="majorEastAsia"/>
          <w:b/>
          <w:bCs/>
          <w:sz w:val="24"/>
          <w:szCs w:val="28"/>
        </w:rPr>
        <w:tab/>
      </w:r>
      <w:r w:rsidR="003A06DD">
        <w:rPr>
          <w:sz w:val="24"/>
          <w:szCs w:val="24"/>
        </w:rPr>
        <w:t xml:space="preserve">Myriad of theories and practices exist when it comes to therapy and the counseling profession. Whether one adheres to the philosophy that behavior is solely directed by </w:t>
      </w:r>
      <w:r w:rsidR="00917CDA">
        <w:rPr>
          <w:sz w:val="24"/>
          <w:szCs w:val="24"/>
        </w:rPr>
        <w:t>unconscious</w:t>
      </w:r>
      <w:r w:rsidR="003A06DD">
        <w:rPr>
          <w:sz w:val="24"/>
          <w:szCs w:val="24"/>
        </w:rPr>
        <w:t xml:space="preserve"> experiences</w:t>
      </w:r>
      <w:r w:rsidR="006F18DE">
        <w:rPr>
          <w:sz w:val="24"/>
          <w:szCs w:val="24"/>
        </w:rPr>
        <w:t>,</w:t>
      </w:r>
      <w:r w:rsidR="003A06DD">
        <w:rPr>
          <w:sz w:val="24"/>
          <w:szCs w:val="24"/>
        </w:rPr>
        <w:t xml:space="preserve"> or </w:t>
      </w:r>
      <w:r w:rsidR="00917CDA">
        <w:rPr>
          <w:sz w:val="24"/>
          <w:szCs w:val="24"/>
        </w:rPr>
        <w:t xml:space="preserve">one’s family relationships create maladaptive behaviors, it is universally accepted that effective counselors </w:t>
      </w:r>
      <w:r w:rsidR="002445C4">
        <w:rPr>
          <w:sz w:val="24"/>
          <w:szCs w:val="24"/>
        </w:rPr>
        <w:t xml:space="preserve">positively influence clients’ well-being. School counselors </w:t>
      </w:r>
      <w:r w:rsidR="00E44C5E">
        <w:rPr>
          <w:sz w:val="24"/>
          <w:szCs w:val="24"/>
        </w:rPr>
        <w:t>welcome</w:t>
      </w:r>
      <w:r w:rsidR="002445C4">
        <w:rPr>
          <w:sz w:val="24"/>
          <w:szCs w:val="24"/>
        </w:rPr>
        <w:t xml:space="preserve"> the responsibility </w:t>
      </w:r>
      <w:r w:rsidR="00AA1D68">
        <w:rPr>
          <w:sz w:val="24"/>
          <w:szCs w:val="24"/>
        </w:rPr>
        <w:t>to foster th</w:t>
      </w:r>
      <w:r w:rsidR="00C94196">
        <w:rPr>
          <w:sz w:val="24"/>
          <w:szCs w:val="24"/>
        </w:rPr>
        <w:t>is</w:t>
      </w:r>
      <w:r w:rsidR="00AA1D68">
        <w:rPr>
          <w:sz w:val="24"/>
          <w:szCs w:val="24"/>
        </w:rPr>
        <w:t xml:space="preserve"> well-being </w:t>
      </w:r>
      <w:r w:rsidR="00C94196">
        <w:rPr>
          <w:sz w:val="24"/>
          <w:szCs w:val="24"/>
        </w:rPr>
        <w:t xml:space="preserve">in </w:t>
      </w:r>
      <w:r w:rsidR="00AA1D68">
        <w:rPr>
          <w:sz w:val="24"/>
          <w:szCs w:val="24"/>
        </w:rPr>
        <w:t xml:space="preserve">students. The question remains, what delivery system is used to effectively serve these students? </w:t>
      </w:r>
      <w:proofErr w:type="spellStart"/>
      <w:r w:rsidR="001D1623">
        <w:rPr>
          <w:sz w:val="24"/>
          <w:szCs w:val="24"/>
        </w:rPr>
        <w:t>Dollarhide</w:t>
      </w:r>
      <w:proofErr w:type="spellEnd"/>
      <w:r w:rsidR="001D1623">
        <w:rPr>
          <w:sz w:val="24"/>
          <w:szCs w:val="24"/>
        </w:rPr>
        <w:t xml:space="preserve"> and Lemberger-Truelove (2018) </w:t>
      </w:r>
      <w:r w:rsidR="00E44C5E">
        <w:rPr>
          <w:sz w:val="24"/>
          <w:szCs w:val="24"/>
        </w:rPr>
        <w:t>offer the analogy</w:t>
      </w:r>
      <w:r w:rsidR="001D1623">
        <w:rPr>
          <w:sz w:val="24"/>
          <w:szCs w:val="24"/>
        </w:rPr>
        <w:t xml:space="preserve"> </w:t>
      </w:r>
      <w:r w:rsidR="0010248A">
        <w:rPr>
          <w:sz w:val="24"/>
          <w:szCs w:val="24"/>
        </w:rPr>
        <w:t>suggesting</w:t>
      </w:r>
      <w:r w:rsidR="00E44C5E">
        <w:rPr>
          <w:sz w:val="24"/>
          <w:szCs w:val="24"/>
        </w:rPr>
        <w:t xml:space="preserve"> the ASCA National Model provides the skeleton for the school counseling program and the curriculum gives it muscle, </w:t>
      </w:r>
      <w:r w:rsidR="003D1E82">
        <w:rPr>
          <w:sz w:val="24"/>
          <w:szCs w:val="24"/>
        </w:rPr>
        <w:t>but it is</w:t>
      </w:r>
      <w:r w:rsidR="00E44C5E">
        <w:rPr>
          <w:sz w:val="24"/>
          <w:szCs w:val="24"/>
        </w:rPr>
        <w:t xml:space="preserve"> the theoretical approach that facilitates the soul and brings the program to life. </w:t>
      </w:r>
      <w:r w:rsidR="00C94196">
        <w:rPr>
          <w:sz w:val="24"/>
          <w:szCs w:val="24"/>
        </w:rPr>
        <w:t>The theoretical approach that</w:t>
      </w:r>
      <w:r w:rsidR="006F18DE">
        <w:rPr>
          <w:sz w:val="24"/>
          <w:szCs w:val="24"/>
        </w:rPr>
        <w:t xml:space="preserve"> aligns with my own professional style of counseling is cognitive behavioral therapy. </w:t>
      </w:r>
    </w:p>
    <w:p w14:paraId="38C3E07B" w14:textId="40FD710A" w:rsidR="004308CF" w:rsidRPr="004308CF" w:rsidRDefault="00A331ED" w:rsidP="004308CF">
      <w:pPr>
        <w:rPr>
          <w:b/>
          <w:bCs/>
        </w:rPr>
      </w:pPr>
      <w:bookmarkStart w:id="0" w:name="_Toc529359668"/>
      <w:bookmarkStart w:id="1" w:name="_Toc529449460"/>
      <w:bookmarkStart w:id="2" w:name="_Toc31899674"/>
      <w:r>
        <w:rPr>
          <w:b/>
          <w:bCs/>
        </w:rPr>
        <w:t>Human Nature and Change</w:t>
      </w:r>
    </w:p>
    <w:p w14:paraId="6403B2C1" w14:textId="7437FF1E" w:rsidR="006652BE" w:rsidRDefault="004308CF" w:rsidP="00A331ED">
      <w:r>
        <w:tab/>
      </w:r>
      <w:r w:rsidR="001D44AE">
        <w:t xml:space="preserve">Humans are cognitive creatures that </w:t>
      </w:r>
      <w:r w:rsidR="0066326A">
        <w:t>seek to</w:t>
      </w:r>
      <w:r w:rsidR="001D44AE">
        <w:t xml:space="preserve"> </w:t>
      </w:r>
      <w:r w:rsidR="0066326A">
        <w:t>analyze, compare, and synthesize</w:t>
      </w:r>
      <w:r w:rsidR="001D44AE">
        <w:t xml:space="preserve"> thoughts and idea</w:t>
      </w:r>
      <w:r w:rsidR="0066326A">
        <w:t>s</w:t>
      </w:r>
      <w:r w:rsidR="001D44AE">
        <w:t xml:space="preserve">. Unfortunately, </w:t>
      </w:r>
      <w:r w:rsidR="0066326A">
        <w:t>individuals</w:t>
      </w:r>
      <w:r w:rsidR="001D44AE">
        <w:t xml:space="preserve"> </w:t>
      </w:r>
      <w:r w:rsidR="0066326A">
        <w:t>can feel overwhelmed and co</w:t>
      </w:r>
      <w:r w:rsidR="001D44AE">
        <w:t xml:space="preserve">nsumed by these thoughts </w:t>
      </w:r>
      <w:r w:rsidR="0066326A">
        <w:t>that</w:t>
      </w:r>
      <w:r w:rsidR="001D44AE">
        <w:t xml:space="preserve"> may not serve a healthy purpose. In turn, </w:t>
      </w:r>
      <w:r w:rsidR="00A936AA">
        <w:t>th</w:t>
      </w:r>
      <w:r w:rsidR="001D44AE">
        <w:t>e</w:t>
      </w:r>
      <w:r w:rsidR="00A936AA">
        <w:t>y</w:t>
      </w:r>
      <w:r w:rsidR="001D44AE">
        <w:t xml:space="preserve"> recognize the need </w:t>
      </w:r>
      <w:r w:rsidR="0032310C">
        <w:t xml:space="preserve">to alter </w:t>
      </w:r>
      <w:r w:rsidR="00A936AA">
        <w:t>thei</w:t>
      </w:r>
      <w:r w:rsidR="0032310C">
        <w:t xml:space="preserve">r thinking and understand </w:t>
      </w:r>
      <w:r w:rsidR="0066326A">
        <w:t>their</w:t>
      </w:r>
      <w:r w:rsidR="0032310C">
        <w:t xml:space="preserve"> ability to enable </w:t>
      </w:r>
      <w:r w:rsidR="00A936AA">
        <w:t>necessary</w:t>
      </w:r>
      <w:r w:rsidR="0032310C">
        <w:t xml:space="preserve"> change</w:t>
      </w:r>
      <w:r w:rsidR="00A936AA">
        <w:t>s for emotional well-being</w:t>
      </w:r>
      <w:r w:rsidR="001D44AE">
        <w:t xml:space="preserve">. </w:t>
      </w:r>
      <w:r w:rsidR="00585ED8">
        <w:t xml:space="preserve">The </w:t>
      </w:r>
      <w:r w:rsidR="00E45D33">
        <w:t>c</w:t>
      </w:r>
      <w:r w:rsidR="00585ED8">
        <w:t xml:space="preserve">ognitive </w:t>
      </w:r>
      <w:r w:rsidR="00E45D33">
        <w:t>b</w:t>
      </w:r>
      <w:r w:rsidR="00585ED8">
        <w:t>ehavioral approach accepts the idea that what people believe directly affects their behaviors and feelings (Corey, 2021). Dysfunctional thoughts and behavioral problems are facilitated by an individual’s cognitive beliefs. The counselor</w:t>
      </w:r>
      <w:r w:rsidR="001D44AE">
        <w:t xml:space="preserve">’s role is to </w:t>
      </w:r>
      <w:r w:rsidR="00E45D33">
        <w:t>support clients</w:t>
      </w:r>
      <w:r w:rsidR="00585ED8">
        <w:t xml:space="preserve"> </w:t>
      </w:r>
      <w:r w:rsidR="00E45D33">
        <w:t>in</w:t>
      </w:r>
      <w:r w:rsidR="00585ED8">
        <w:t xml:space="preserve"> chang</w:t>
      </w:r>
      <w:r w:rsidR="00E45D33">
        <w:t>ing</w:t>
      </w:r>
      <w:r w:rsidR="00585ED8">
        <w:t xml:space="preserve"> the</w:t>
      </w:r>
      <w:r w:rsidR="00E45D33">
        <w:t>ir</w:t>
      </w:r>
      <w:r w:rsidR="00585ED8">
        <w:t xml:space="preserve"> </w:t>
      </w:r>
      <w:r w:rsidR="00E45D33">
        <w:t>cognitive processes</w:t>
      </w:r>
      <w:r w:rsidR="00585ED8">
        <w:t xml:space="preserve"> to </w:t>
      </w:r>
      <w:r w:rsidR="00E45D33">
        <w:t xml:space="preserve">eventually </w:t>
      </w:r>
      <w:r w:rsidR="00585ED8">
        <w:t>change the behavior.</w:t>
      </w:r>
    </w:p>
    <w:p w14:paraId="30D5E860" w14:textId="6AEF2BD2" w:rsidR="00D07DFE" w:rsidRDefault="00A331ED" w:rsidP="004308CF">
      <w:r>
        <w:rPr>
          <w:b/>
          <w:bCs/>
        </w:rPr>
        <w:t>Personal Background</w:t>
      </w:r>
    </w:p>
    <w:p w14:paraId="13BAE4BA" w14:textId="783F6638" w:rsidR="00100A22" w:rsidRDefault="006F14BD" w:rsidP="00100A22">
      <w:r>
        <w:tab/>
      </w:r>
      <w:r w:rsidR="00802BF8">
        <w:t xml:space="preserve">Throughout my life, I have experienced situations </w:t>
      </w:r>
      <w:r w:rsidR="0082196D">
        <w:t>that leave me feeling</w:t>
      </w:r>
      <w:r w:rsidR="00802BF8">
        <w:t xml:space="preserve"> overwhelmed, distressed, </w:t>
      </w:r>
      <w:r w:rsidR="00407D28">
        <w:t xml:space="preserve">and </w:t>
      </w:r>
      <w:r w:rsidR="00802BF8">
        <w:t>worried</w:t>
      </w:r>
      <w:r w:rsidR="00407D28">
        <w:t xml:space="preserve"> with</w:t>
      </w:r>
      <w:r w:rsidR="00802BF8">
        <w:t xml:space="preserve"> a debilitating sense of </w:t>
      </w:r>
      <w:proofErr w:type="spellStart"/>
      <w:r w:rsidR="00150D4B">
        <w:t>unneasiness</w:t>
      </w:r>
      <w:proofErr w:type="spellEnd"/>
      <w:r w:rsidR="00802BF8">
        <w:t xml:space="preserve">. </w:t>
      </w:r>
      <w:r w:rsidR="0082196D">
        <w:t xml:space="preserve">Anxiety plays a significant role </w:t>
      </w:r>
      <w:r w:rsidR="0082196D">
        <w:lastRenderedPageBreak/>
        <w:t>in my behavior and feelings. Although I don’t always have the internal skills to simply shut off the thoughts that run rampant, over time I have realized that I have a level of control to minimize these thoughts</w:t>
      </w:r>
      <w:r w:rsidR="00D71E89">
        <w:t>,</w:t>
      </w:r>
      <w:r w:rsidR="0082196D">
        <w:t xml:space="preserve"> which </w:t>
      </w:r>
      <w:r w:rsidR="00482A28">
        <w:t xml:space="preserve">inevitably </w:t>
      </w:r>
      <w:r w:rsidR="00407D28">
        <w:t xml:space="preserve">leads to </w:t>
      </w:r>
      <w:r w:rsidR="0082196D">
        <w:t xml:space="preserve">a change in my reactions. </w:t>
      </w:r>
      <w:r w:rsidR="00D71E89">
        <w:t>Most of</w:t>
      </w:r>
      <w:r w:rsidR="002172AE">
        <w:t xml:space="preserve"> the time</w:t>
      </w:r>
      <w:r w:rsidR="00D71E89">
        <w:t xml:space="preserve">, the </w:t>
      </w:r>
      <w:r w:rsidR="00150D4B">
        <w:t>feelings of distress are</w:t>
      </w:r>
      <w:r w:rsidR="00D71E89">
        <w:t xml:space="preserve"> created by</w:t>
      </w:r>
      <w:r w:rsidR="0081117C">
        <w:t xml:space="preserve"> irrational </w:t>
      </w:r>
      <w:r w:rsidR="002172AE">
        <w:t>thoughts</w:t>
      </w:r>
      <w:r w:rsidR="00482A28">
        <w:t>, and if I put them in</w:t>
      </w:r>
      <w:r w:rsidR="00D71E89">
        <w:t xml:space="preserve"> a real-world-big-picture </w:t>
      </w:r>
      <w:r w:rsidR="00482A28">
        <w:t>perspective</w:t>
      </w:r>
      <w:r w:rsidR="002172AE">
        <w:t xml:space="preserve">, minimizing the grandiose </w:t>
      </w:r>
      <w:r w:rsidR="00D71E89">
        <w:t>power I have given it, I can control some of the anxiety</w:t>
      </w:r>
      <w:r w:rsidR="00267282">
        <w:t>, and</w:t>
      </w:r>
      <w:r w:rsidR="0081117C">
        <w:t>,</w:t>
      </w:r>
      <w:r w:rsidR="00267282">
        <w:t xml:space="preserve"> in turn</w:t>
      </w:r>
      <w:r w:rsidR="0081117C">
        <w:t>,</w:t>
      </w:r>
      <w:r w:rsidR="00267282">
        <w:t xml:space="preserve"> my behavior</w:t>
      </w:r>
      <w:r w:rsidR="00D71E89">
        <w:t xml:space="preserve">. </w:t>
      </w:r>
    </w:p>
    <w:p w14:paraId="1C4F0674" w14:textId="5D6A1B16" w:rsidR="00D71E89" w:rsidRDefault="00D71E89" w:rsidP="00100A22">
      <w:pPr>
        <w:rPr>
          <w:rFonts w:eastAsia="Times New Roman" w:cs="Times New Roman"/>
          <w:szCs w:val="24"/>
        </w:rPr>
      </w:pPr>
      <w:r>
        <w:tab/>
      </w:r>
      <w:r w:rsidR="00732D8E">
        <w:t>Albert Ellis referenced an insight provided by the Greek Stoic philosopher Epictetus, “People are disturbed not by events, but by the views which they take of them”</w:t>
      </w:r>
      <w:r w:rsidR="00732D8E">
        <w:t xml:space="preserve"> (Corey, 2021). In his own words he rephrased this thought, “People disturb themselves as a result of the rigid </w:t>
      </w:r>
      <w:r w:rsidR="00040C2F">
        <w:t>and</w:t>
      </w:r>
      <w:r w:rsidR="00732D8E">
        <w:t xml:space="preserve"> extreme beliefs they hold about events more than the events themselves.” This core idea of cognitive behavioral therapy aligns with the notion that we </w:t>
      </w:r>
      <w:proofErr w:type="gramStart"/>
      <w:r w:rsidR="00732D8E">
        <w:t>are capable of identifying</w:t>
      </w:r>
      <w:proofErr w:type="gramEnd"/>
      <w:r w:rsidR="00040C2F">
        <w:t xml:space="preserve"> dysfunctional beliefs, techniques are implemented to alter our interpretations of them, </w:t>
      </w:r>
      <w:r w:rsidR="008277E4">
        <w:t xml:space="preserve">which </w:t>
      </w:r>
      <w:r w:rsidR="00040C2F">
        <w:t>enables us to construct more rational cognitions to facilitate significant changes in thoughts</w:t>
      </w:r>
      <w:r w:rsidR="008277E4">
        <w:t xml:space="preserve"> and behaviors</w:t>
      </w:r>
      <w:r w:rsidR="00040C2F">
        <w:t>.</w:t>
      </w:r>
    </w:p>
    <w:p w14:paraId="5EB8E700" w14:textId="0C2D456B" w:rsidR="006211B0" w:rsidRDefault="00A331ED" w:rsidP="003A44B9">
      <w:pPr>
        <w:rPr>
          <w:b/>
          <w:bCs/>
        </w:rPr>
      </w:pPr>
      <w:r>
        <w:rPr>
          <w:b/>
          <w:bCs/>
        </w:rPr>
        <w:t>Relationship Building and Assessment</w:t>
      </w:r>
    </w:p>
    <w:p w14:paraId="70CBC112" w14:textId="017E3258" w:rsidR="009E37E6" w:rsidRDefault="00660547" w:rsidP="005F6199">
      <w:pPr>
        <w:rPr>
          <w:rFonts w:eastAsia="Times New Roman" w:cs="Times New Roman"/>
          <w:szCs w:val="24"/>
        </w:rPr>
      </w:pPr>
      <w:r>
        <w:tab/>
      </w:r>
      <w:r w:rsidR="002F2907">
        <w:rPr>
          <w:rFonts w:eastAsia="Times New Roman" w:cs="Times New Roman"/>
          <w:szCs w:val="24"/>
        </w:rPr>
        <w:t xml:space="preserve">Building a </w:t>
      </w:r>
      <w:r w:rsidR="008F6D48">
        <w:rPr>
          <w:rFonts w:eastAsia="Times New Roman" w:cs="Times New Roman"/>
          <w:szCs w:val="24"/>
        </w:rPr>
        <w:t xml:space="preserve">collaborative, </w:t>
      </w:r>
      <w:r w:rsidR="002F2907">
        <w:rPr>
          <w:rFonts w:eastAsia="Times New Roman" w:cs="Times New Roman"/>
          <w:szCs w:val="24"/>
        </w:rPr>
        <w:t>supportive</w:t>
      </w:r>
      <w:r w:rsidR="008F6D48">
        <w:rPr>
          <w:rFonts w:eastAsia="Times New Roman" w:cs="Times New Roman"/>
          <w:szCs w:val="24"/>
        </w:rPr>
        <w:t>, and t</w:t>
      </w:r>
      <w:r w:rsidR="002F2907">
        <w:rPr>
          <w:rFonts w:eastAsia="Times New Roman" w:cs="Times New Roman"/>
          <w:szCs w:val="24"/>
        </w:rPr>
        <w:t xml:space="preserve">rusting </w:t>
      </w:r>
      <w:r w:rsidR="00C65A3A">
        <w:rPr>
          <w:rFonts w:eastAsia="Times New Roman" w:cs="Times New Roman"/>
          <w:szCs w:val="24"/>
        </w:rPr>
        <w:t xml:space="preserve">client-counselor </w:t>
      </w:r>
      <w:r w:rsidR="002F2907">
        <w:rPr>
          <w:rFonts w:eastAsia="Times New Roman" w:cs="Times New Roman"/>
          <w:szCs w:val="24"/>
        </w:rPr>
        <w:t xml:space="preserve">relationship is a key component of cognitive behavioral therapy. </w:t>
      </w:r>
      <w:r w:rsidR="0006770D">
        <w:rPr>
          <w:rFonts w:eastAsia="Times New Roman" w:cs="Times New Roman"/>
          <w:szCs w:val="24"/>
        </w:rPr>
        <w:t xml:space="preserve">According to Okamoto et al. (2019), establishing behavioral norms in early sessions </w:t>
      </w:r>
      <w:r w:rsidR="00BF4AEA">
        <w:rPr>
          <w:rFonts w:eastAsia="Times New Roman" w:cs="Times New Roman"/>
          <w:szCs w:val="24"/>
        </w:rPr>
        <w:t xml:space="preserve">sets expectations and client awareness that the counselor is a teammate to help guide the client to self-discovery.  </w:t>
      </w:r>
      <w:r w:rsidR="009E37E6">
        <w:rPr>
          <w:rFonts w:eastAsia="Times New Roman" w:cs="Times New Roman"/>
          <w:szCs w:val="24"/>
        </w:rPr>
        <w:t>In addition, t</w:t>
      </w:r>
      <w:r w:rsidR="009E37E6">
        <w:rPr>
          <w:rFonts w:eastAsia="Times New Roman" w:cs="Times New Roman"/>
          <w:szCs w:val="24"/>
        </w:rPr>
        <w:t xml:space="preserve">he counselor needs to be empathetic and competent in applying strategies to guide clients’ </w:t>
      </w:r>
      <w:r w:rsidR="009E37E6">
        <w:rPr>
          <w:rFonts w:eastAsia="Times New Roman" w:cs="Times New Roman"/>
          <w:szCs w:val="24"/>
        </w:rPr>
        <w:t>realization</w:t>
      </w:r>
      <w:r w:rsidR="009E37E6">
        <w:rPr>
          <w:rFonts w:eastAsia="Times New Roman" w:cs="Times New Roman"/>
          <w:szCs w:val="24"/>
        </w:rPr>
        <w:t xml:space="preserve"> of distortions in beliefs that influence how they think and act. </w:t>
      </w:r>
    </w:p>
    <w:p w14:paraId="1A399034" w14:textId="4FAE1133" w:rsidR="00967D65" w:rsidRDefault="009E37E6" w:rsidP="009E37E6">
      <w:pPr>
        <w:ind w:firstLine="720"/>
        <w:rPr>
          <w:rFonts w:eastAsia="Times New Roman" w:cs="Times New Roman"/>
          <w:szCs w:val="24"/>
        </w:rPr>
      </w:pPr>
      <w:r>
        <w:rPr>
          <w:rFonts w:eastAsia="Times New Roman" w:cs="Times New Roman"/>
          <w:szCs w:val="24"/>
        </w:rPr>
        <w:t>C</w:t>
      </w:r>
      <w:r w:rsidR="008F6D48">
        <w:rPr>
          <w:rFonts w:eastAsia="Times New Roman" w:cs="Times New Roman"/>
          <w:szCs w:val="24"/>
        </w:rPr>
        <w:t xml:space="preserve">ounselors need to listen attentively to build an alliance </w:t>
      </w:r>
      <w:r w:rsidR="00077F20">
        <w:rPr>
          <w:rFonts w:eastAsia="Times New Roman" w:cs="Times New Roman"/>
          <w:szCs w:val="24"/>
        </w:rPr>
        <w:t>with their client</w:t>
      </w:r>
      <w:r>
        <w:rPr>
          <w:rFonts w:eastAsia="Times New Roman" w:cs="Times New Roman"/>
          <w:szCs w:val="24"/>
        </w:rPr>
        <w:t xml:space="preserve"> when</w:t>
      </w:r>
      <w:r w:rsidR="00421DB7">
        <w:rPr>
          <w:rFonts w:eastAsia="Times New Roman" w:cs="Times New Roman"/>
          <w:szCs w:val="24"/>
        </w:rPr>
        <w:t xml:space="preserve"> collaboratively </w:t>
      </w:r>
      <w:r>
        <w:rPr>
          <w:rFonts w:eastAsia="Times New Roman" w:cs="Times New Roman"/>
          <w:szCs w:val="24"/>
        </w:rPr>
        <w:t xml:space="preserve">establishing </w:t>
      </w:r>
      <w:r w:rsidR="00BB2641">
        <w:rPr>
          <w:rFonts w:eastAsia="Times New Roman" w:cs="Times New Roman"/>
          <w:szCs w:val="24"/>
        </w:rPr>
        <w:t xml:space="preserve">specific and measurable </w:t>
      </w:r>
      <w:r>
        <w:rPr>
          <w:rFonts w:eastAsia="Times New Roman" w:cs="Times New Roman"/>
          <w:szCs w:val="24"/>
        </w:rPr>
        <w:t>goals</w:t>
      </w:r>
      <w:r w:rsidR="00BB2641">
        <w:rPr>
          <w:rFonts w:eastAsia="Times New Roman" w:cs="Times New Roman"/>
          <w:szCs w:val="24"/>
        </w:rPr>
        <w:t xml:space="preserve"> </w:t>
      </w:r>
      <w:r w:rsidR="00421DB7">
        <w:rPr>
          <w:rFonts w:eastAsia="Times New Roman" w:cs="Times New Roman"/>
          <w:szCs w:val="24"/>
        </w:rPr>
        <w:t>tailored to the</w:t>
      </w:r>
      <w:r w:rsidR="00BB2641">
        <w:rPr>
          <w:rFonts w:eastAsia="Times New Roman" w:cs="Times New Roman"/>
          <w:szCs w:val="24"/>
        </w:rPr>
        <w:t xml:space="preserve"> client</w:t>
      </w:r>
      <w:r w:rsidR="00421DB7">
        <w:rPr>
          <w:rFonts w:eastAsia="Times New Roman" w:cs="Times New Roman"/>
          <w:szCs w:val="24"/>
        </w:rPr>
        <w:t xml:space="preserve"> needs and </w:t>
      </w:r>
      <w:r w:rsidR="00421DB7">
        <w:rPr>
          <w:rFonts w:eastAsia="Times New Roman" w:cs="Times New Roman"/>
          <w:szCs w:val="24"/>
        </w:rPr>
        <w:lastRenderedPageBreak/>
        <w:t>presenting problems</w:t>
      </w:r>
      <w:r>
        <w:rPr>
          <w:rFonts w:eastAsia="Times New Roman" w:cs="Times New Roman"/>
          <w:szCs w:val="24"/>
        </w:rPr>
        <w:t>.</w:t>
      </w:r>
      <w:r w:rsidR="00BB2641">
        <w:rPr>
          <w:rFonts w:eastAsia="Times New Roman" w:cs="Times New Roman"/>
          <w:szCs w:val="24"/>
        </w:rPr>
        <w:t xml:space="preserve"> Homework is often given in cognitive behavioral therapy to help client</w:t>
      </w:r>
      <w:r w:rsidR="00421DB7">
        <w:rPr>
          <w:rFonts w:eastAsia="Times New Roman" w:cs="Times New Roman"/>
          <w:szCs w:val="24"/>
        </w:rPr>
        <w:t>s</w:t>
      </w:r>
      <w:r w:rsidR="00BB2641">
        <w:rPr>
          <w:rFonts w:eastAsia="Times New Roman" w:cs="Times New Roman"/>
          <w:szCs w:val="24"/>
        </w:rPr>
        <w:t xml:space="preserve"> build necessary skills for change</w:t>
      </w:r>
      <w:r w:rsidR="00421DB7">
        <w:rPr>
          <w:rFonts w:eastAsia="Times New Roman" w:cs="Times New Roman"/>
          <w:szCs w:val="24"/>
        </w:rPr>
        <w:t xml:space="preserve"> to meet their goals</w:t>
      </w:r>
      <w:r w:rsidR="00BB2641">
        <w:rPr>
          <w:rFonts w:eastAsia="Times New Roman" w:cs="Times New Roman"/>
          <w:szCs w:val="24"/>
        </w:rPr>
        <w:t>. These assignments</w:t>
      </w:r>
      <w:r w:rsidR="00421DB7">
        <w:rPr>
          <w:rFonts w:eastAsia="Times New Roman" w:cs="Times New Roman"/>
          <w:szCs w:val="24"/>
        </w:rPr>
        <w:t xml:space="preserve"> </w:t>
      </w:r>
      <w:r w:rsidR="00BB2641">
        <w:rPr>
          <w:rFonts w:eastAsia="Times New Roman" w:cs="Times New Roman"/>
          <w:szCs w:val="24"/>
        </w:rPr>
        <w:t xml:space="preserve">allow the client to test the new skills in context to determine </w:t>
      </w:r>
      <w:r w:rsidR="00C45B51">
        <w:rPr>
          <w:rFonts w:eastAsia="Times New Roman" w:cs="Times New Roman"/>
          <w:szCs w:val="24"/>
        </w:rPr>
        <w:t>its</w:t>
      </w:r>
      <w:r w:rsidR="00BB2641">
        <w:rPr>
          <w:rFonts w:eastAsia="Times New Roman" w:cs="Times New Roman"/>
          <w:szCs w:val="24"/>
        </w:rPr>
        <w:t xml:space="preserve"> effectiveness</w:t>
      </w:r>
      <w:r w:rsidR="00421DB7">
        <w:rPr>
          <w:rFonts w:eastAsia="Times New Roman" w:cs="Times New Roman"/>
          <w:szCs w:val="24"/>
        </w:rPr>
        <w:t>. Again, the client and counselor work in tandem</w:t>
      </w:r>
      <w:r w:rsidR="00BD1108">
        <w:rPr>
          <w:rFonts w:eastAsia="Times New Roman" w:cs="Times New Roman"/>
          <w:szCs w:val="24"/>
        </w:rPr>
        <w:t xml:space="preserve"> to create goals and assignments, otherwise there may be limited </w:t>
      </w:r>
      <w:r w:rsidR="00C45B51">
        <w:rPr>
          <w:rFonts w:eastAsia="Times New Roman" w:cs="Times New Roman"/>
          <w:szCs w:val="24"/>
        </w:rPr>
        <w:t xml:space="preserve">client </w:t>
      </w:r>
      <w:r w:rsidR="00BD1108">
        <w:rPr>
          <w:rFonts w:eastAsia="Times New Roman" w:cs="Times New Roman"/>
          <w:szCs w:val="24"/>
        </w:rPr>
        <w:t>buy-in that may prevent adequate progression.</w:t>
      </w:r>
    </w:p>
    <w:p w14:paraId="617D0E78" w14:textId="7CEF6512" w:rsidR="006652BE" w:rsidRPr="00BD1108" w:rsidRDefault="00A331ED" w:rsidP="00BD1108">
      <w:pPr>
        <w:rPr>
          <w:rFonts w:eastAsia="Times New Roman" w:cs="Times New Roman"/>
          <w:szCs w:val="24"/>
        </w:rPr>
      </w:pPr>
      <w:r>
        <w:rPr>
          <w:b/>
          <w:bCs/>
        </w:rPr>
        <w:t xml:space="preserve">Ethical and Biblical </w:t>
      </w:r>
      <w:r w:rsidR="006652BE">
        <w:rPr>
          <w:b/>
          <w:bCs/>
        </w:rPr>
        <w:t>Principles</w:t>
      </w:r>
    </w:p>
    <w:p w14:paraId="18B597C7" w14:textId="58130497" w:rsidR="00C1680D" w:rsidRDefault="00C45B51" w:rsidP="00256887">
      <w:pPr>
        <w:ind w:firstLine="720"/>
      </w:pPr>
      <w:r>
        <w:t xml:space="preserve">As in all forms of therapy, </w:t>
      </w:r>
      <w:r w:rsidR="00E01985">
        <w:t>counselors have legal and ethical obligations</w:t>
      </w:r>
      <w:r w:rsidR="007E27DA">
        <w:t xml:space="preserve"> to uphold</w:t>
      </w:r>
      <w:r>
        <w:t xml:space="preserve">. </w:t>
      </w:r>
      <w:r w:rsidR="00B62E84">
        <w:t xml:space="preserve">Confidentiality is of upmost importance as it is the first step in building trust within the relationship. Counselors also need to ensure that they do not engage in cultural tunnel vision. </w:t>
      </w:r>
      <w:r w:rsidR="00E664B4">
        <w:t xml:space="preserve">Cultural tunnel vision is a generalized perception of how things are based on limited cultural </w:t>
      </w:r>
      <w:r w:rsidR="007E27DA">
        <w:t xml:space="preserve">exposure which </w:t>
      </w:r>
      <w:r w:rsidR="00E664B4">
        <w:t>can easily lead to transference of the counselor’s own values onto the client</w:t>
      </w:r>
      <w:r w:rsidR="006208FC">
        <w:t xml:space="preserve"> (Corey et al., 2019)</w:t>
      </w:r>
      <w:r w:rsidR="00E664B4">
        <w:t xml:space="preserve">. </w:t>
      </w:r>
      <w:r w:rsidR="00E01985">
        <w:t xml:space="preserve">Multicultural and Social Justice Counseling Competencies (MSJCC) </w:t>
      </w:r>
      <w:r w:rsidR="007E27DA">
        <w:t xml:space="preserve">were created as framework </w:t>
      </w:r>
      <w:r w:rsidR="00AC15EF">
        <w:t>for counselors to implement</w:t>
      </w:r>
      <w:r w:rsidR="007E27DA">
        <w:t xml:space="preserve"> in </w:t>
      </w:r>
      <w:r w:rsidR="00AC15EF">
        <w:t xml:space="preserve">their own practice (Hays &amp; Erford, 2018). </w:t>
      </w:r>
      <w:r w:rsidR="003B2326">
        <w:t>C</w:t>
      </w:r>
      <w:r w:rsidR="00AC15EF">
        <w:t>linicians</w:t>
      </w:r>
      <w:r w:rsidR="003B2326">
        <w:t xml:space="preserve"> must</w:t>
      </w:r>
      <w:r w:rsidR="00AC15EF">
        <w:t xml:space="preserve"> recognize these biases</w:t>
      </w:r>
      <w:r w:rsidR="003B2326">
        <w:t xml:space="preserve">, attitudes, and beliefs, to eliminate </w:t>
      </w:r>
      <w:r w:rsidR="00AC15EF">
        <w:t>projections onto clients</w:t>
      </w:r>
      <w:r w:rsidR="005C1892">
        <w:t>.</w:t>
      </w:r>
    </w:p>
    <w:p w14:paraId="7113330E" w14:textId="127316B9" w:rsidR="006652BE" w:rsidRDefault="0084280F" w:rsidP="00FD3ABD">
      <w:pPr>
        <w:ind w:firstLine="720"/>
        <w:rPr>
          <w:rFonts w:cs="Times New Roman"/>
          <w:szCs w:val="24"/>
        </w:rPr>
      </w:pPr>
      <w:r>
        <w:t>The core principles of cognitive behavioral therapy lend themselves to religious and spiritual integrat</w:t>
      </w:r>
      <w:r w:rsidR="00C1680D">
        <w:t>ion.</w:t>
      </w:r>
      <w:r w:rsidR="005C1892">
        <w:t xml:space="preserve"> </w:t>
      </w:r>
      <w:r w:rsidR="002E352A">
        <w:t>Attending to the Bible can be a form of bibliotherapy</w:t>
      </w:r>
      <w:r w:rsidR="001A2544">
        <w:t xml:space="preserve"> in beneficial homework assignments</w:t>
      </w:r>
      <w:r w:rsidR="002E352A">
        <w:t xml:space="preserve">. </w:t>
      </w:r>
      <w:r w:rsidR="00FD3ABD">
        <w:t>Christians find it helpful to lean on Him</w:t>
      </w:r>
      <w:r w:rsidR="001A2544">
        <w:t xml:space="preserve"> through passages and prayer</w:t>
      </w:r>
      <w:r w:rsidR="00FD3ABD">
        <w:t xml:space="preserve"> when identifying thoughts that don’t serve </w:t>
      </w:r>
      <w:r w:rsidR="00FD3ABD">
        <w:t>thei</w:t>
      </w:r>
      <w:r w:rsidR="00FD3ABD">
        <w:t xml:space="preserve">r well-being. </w:t>
      </w:r>
      <w:r w:rsidR="002E352A">
        <w:t>Studies indicate that biblical principles can promote positive cognitive restructuring, intrinsic motivation, and prayer can be an effective coping strategy (</w:t>
      </w:r>
      <w:r w:rsidR="00FD3ABD">
        <w:t xml:space="preserve">de Abreu Costa &amp; </w:t>
      </w:r>
      <w:r w:rsidR="00FD3ABD">
        <w:rPr>
          <w:rFonts w:cs="Times New Roman"/>
          <w:szCs w:val="24"/>
        </w:rPr>
        <w:t>Moreira-Almeida</w:t>
      </w:r>
      <w:r w:rsidR="00FD3ABD">
        <w:rPr>
          <w:rFonts w:cs="Times New Roman"/>
          <w:szCs w:val="24"/>
        </w:rPr>
        <w:t xml:space="preserve">, 2022). </w:t>
      </w:r>
      <w:r w:rsidR="00824B1B">
        <w:rPr>
          <w:rFonts w:cs="Times New Roman"/>
          <w:szCs w:val="24"/>
        </w:rPr>
        <w:t xml:space="preserve">This study further expressed implementation of religious principles and biblical passages to support cognitive behavioral concepts such as being an observer of one’s own thoughts and </w:t>
      </w:r>
      <w:r w:rsidR="001A2544">
        <w:rPr>
          <w:rFonts w:cs="Times New Roman"/>
          <w:szCs w:val="24"/>
        </w:rPr>
        <w:t xml:space="preserve">active </w:t>
      </w:r>
      <w:r w:rsidR="00824B1B">
        <w:rPr>
          <w:rFonts w:cs="Times New Roman"/>
          <w:szCs w:val="24"/>
        </w:rPr>
        <w:t xml:space="preserve">modification of </w:t>
      </w:r>
      <w:r w:rsidR="00824B1B">
        <w:rPr>
          <w:rFonts w:cs="Times New Roman"/>
          <w:szCs w:val="24"/>
        </w:rPr>
        <w:lastRenderedPageBreak/>
        <w:t>maladaptive thoughts is constructive</w:t>
      </w:r>
      <w:r w:rsidR="001A2544">
        <w:rPr>
          <w:rFonts w:cs="Times New Roman"/>
          <w:szCs w:val="24"/>
        </w:rPr>
        <w:t xml:space="preserve"> in human development. Replacing negative thoughts with religious content is advantageous in the </w:t>
      </w:r>
      <w:r w:rsidR="000F5FCB">
        <w:rPr>
          <w:rFonts w:cs="Times New Roman"/>
          <w:szCs w:val="24"/>
        </w:rPr>
        <w:t>restructuring of distorted beliefs.</w:t>
      </w:r>
    </w:p>
    <w:p w14:paraId="265A3048" w14:textId="0E27D83D" w:rsidR="005F6199" w:rsidRDefault="005F6199" w:rsidP="003A44B9">
      <w:pPr>
        <w:rPr>
          <w:b/>
          <w:bCs/>
        </w:rPr>
      </w:pPr>
      <w:r w:rsidRPr="005F6199">
        <w:rPr>
          <w:b/>
          <w:bCs/>
        </w:rPr>
        <w:t>Conclusion</w:t>
      </w:r>
    </w:p>
    <w:p w14:paraId="00750ADB" w14:textId="7FBD57BA" w:rsidR="00A340D0" w:rsidRPr="00940128" w:rsidRDefault="005F6199" w:rsidP="003A44B9">
      <w:r>
        <w:rPr>
          <w:b/>
          <w:bCs/>
        </w:rPr>
        <w:tab/>
      </w:r>
      <w:r w:rsidR="00CA0F60">
        <w:t xml:space="preserve">Helpers in the counseling profession seek to positively influence their clients’ emotional health. It’s natural for individuals to seek this professional support when displaying behaviors prompted by irrational thoughts and beliefs. </w:t>
      </w:r>
      <w:r w:rsidR="00940128">
        <w:t>Cognitive behavioral therapy recognizes the relationship between emotions, beliefs, behaviors, and reactions</w:t>
      </w:r>
      <w:r w:rsidR="00940128">
        <w:t>.  In turn, these counselor</w:t>
      </w:r>
      <w:r w:rsidR="002D7C88">
        <w:t>s</w:t>
      </w:r>
      <w:r w:rsidR="00940128">
        <w:t xml:space="preserve"> </w:t>
      </w:r>
      <w:r w:rsidR="00940128">
        <w:t xml:space="preserve">provide effective techniques </w:t>
      </w:r>
      <w:r w:rsidR="00940128">
        <w:t>to integrate in the client’s life through</w:t>
      </w:r>
      <w:r w:rsidR="002D7C88">
        <w:t xml:space="preserve"> a</w:t>
      </w:r>
      <w:r w:rsidR="00940128">
        <w:t xml:space="preserve"> </w:t>
      </w:r>
      <w:r w:rsidR="002D7C88">
        <w:t xml:space="preserve">productive alliance and </w:t>
      </w:r>
      <w:r w:rsidR="00940128">
        <w:t>collaboration</w:t>
      </w:r>
      <w:r w:rsidR="002D7C88">
        <w:t xml:space="preserve">. Counselors help their clients recognize their irrational thoughts and provide the skills necessary to foster independent problem solving. </w:t>
      </w:r>
      <w:r w:rsidR="00CA0F60">
        <w:t xml:space="preserve">Thankfully, with </w:t>
      </w:r>
      <w:r w:rsidR="00096AA9">
        <w:t>the therapist</w:t>
      </w:r>
      <w:r w:rsidR="00695D7B">
        <w:t>’</w:t>
      </w:r>
      <w:r w:rsidR="00096AA9">
        <w:t xml:space="preserve">s </w:t>
      </w:r>
      <w:r w:rsidR="00695D7B">
        <w:t>guidance</w:t>
      </w:r>
      <w:r w:rsidR="00096AA9">
        <w:t xml:space="preserve"> and a strong counselor-client relationship, individuals are empowered to restructure maladaptive beliefs to improve their </w:t>
      </w:r>
      <w:r w:rsidR="00940128">
        <w:t xml:space="preserve">overall </w:t>
      </w:r>
      <w:r w:rsidR="00096AA9">
        <w:t xml:space="preserve">well-being. </w:t>
      </w:r>
      <w:proofErr w:type="gramStart"/>
      <w:r w:rsidR="0010248A">
        <w:t>Reflecting back</w:t>
      </w:r>
      <w:proofErr w:type="gramEnd"/>
      <w:r w:rsidR="0010248A">
        <w:t xml:space="preserve"> on </w:t>
      </w:r>
      <w:proofErr w:type="spellStart"/>
      <w:r w:rsidR="0010248A">
        <w:t>Dollarhide</w:t>
      </w:r>
      <w:proofErr w:type="spellEnd"/>
      <w:r w:rsidR="0010248A">
        <w:t xml:space="preserve"> and Lemberger-Truelove’s analogy, cognitive behavioral the</w:t>
      </w:r>
      <w:r w:rsidR="00B147A1">
        <w:t>rapy</w:t>
      </w:r>
      <w:r w:rsidR="0010248A">
        <w:t xml:space="preserve"> does </w:t>
      </w:r>
      <w:r w:rsidR="00B147A1">
        <w:t>provide the “soul” by improving the client’s quality of life.</w:t>
      </w:r>
    </w:p>
    <w:p w14:paraId="750D63EC" w14:textId="0D0B3975" w:rsidR="00FF5272" w:rsidRDefault="00FF5272" w:rsidP="003A44B9">
      <w:pPr>
        <w:rPr>
          <w:rFonts w:ascii="Arial" w:eastAsia="Times New Roman" w:hAnsi="Arial" w:cs="Arial"/>
          <w:color w:val="000000"/>
          <w:sz w:val="15"/>
          <w:szCs w:val="15"/>
        </w:rPr>
      </w:pPr>
    </w:p>
    <w:p w14:paraId="02A7ED50" w14:textId="7F47C530" w:rsidR="00940128" w:rsidRDefault="00940128" w:rsidP="003A44B9">
      <w:pPr>
        <w:rPr>
          <w:rFonts w:ascii="Arial" w:eastAsia="Times New Roman" w:hAnsi="Arial" w:cs="Arial"/>
          <w:color w:val="000000"/>
          <w:sz w:val="15"/>
          <w:szCs w:val="15"/>
        </w:rPr>
      </w:pPr>
    </w:p>
    <w:p w14:paraId="7F64CC4E" w14:textId="58FEC5A5" w:rsidR="00940128" w:rsidRDefault="00940128" w:rsidP="003A44B9">
      <w:pPr>
        <w:rPr>
          <w:rFonts w:ascii="Arial" w:eastAsia="Times New Roman" w:hAnsi="Arial" w:cs="Arial"/>
          <w:color w:val="000000"/>
          <w:sz w:val="15"/>
          <w:szCs w:val="15"/>
        </w:rPr>
      </w:pPr>
    </w:p>
    <w:p w14:paraId="40F127C7" w14:textId="7E8FD927" w:rsidR="00940128" w:rsidRDefault="00940128" w:rsidP="003A44B9">
      <w:pPr>
        <w:rPr>
          <w:rFonts w:ascii="Arial" w:eastAsia="Times New Roman" w:hAnsi="Arial" w:cs="Arial"/>
          <w:color w:val="000000"/>
          <w:sz w:val="15"/>
          <w:szCs w:val="15"/>
        </w:rPr>
      </w:pPr>
    </w:p>
    <w:p w14:paraId="6F8AA187" w14:textId="3463BBB1" w:rsidR="00940128" w:rsidRDefault="00940128" w:rsidP="003A44B9">
      <w:pPr>
        <w:rPr>
          <w:rFonts w:ascii="Arial" w:eastAsia="Times New Roman" w:hAnsi="Arial" w:cs="Arial"/>
          <w:color w:val="000000"/>
          <w:sz w:val="15"/>
          <w:szCs w:val="15"/>
        </w:rPr>
      </w:pPr>
    </w:p>
    <w:p w14:paraId="712454AF" w14:textId="19D1A02F" w:rsidR="00940128" w:rsidRDefault="00940128" w:rsidP="003A44B9">
      <w:pPr>
        <w:rPr>
          <w:rFonts w:ascii="Arial" w:eastAsia="Times New Roman" w:hAnsi="Arial" w:cs="Arial"/>
          <w:color w:val="000000"/>
          <w:sz w:val="15"/>
          <w:szCs w:val="15"/>
        </w:rPr>
      </w:pPr>
    </w:p>
    <w:p w14:paraId="19FAE00D" w14:textId="4872164F" w:rsidR="00940128" w:rsidRDefault="00940128" w:rsidP="003A44B9">
      <w:pPr>
        <w:rPr>
          <w:rFonts w:ascii="Arial" w:eastAsia="Times New Roman" w:hAnsi="Arial" w:cs="Arial"/>
          <w:color w:val="000000"/>
          <w:sz w:val="15"/>
          <w:szCs w:val="15"/>
        </w:rPr>
      </w:pPr>
    </w:p>
    <w:p w14:paraId="5BCEA865" w14:textId="221F0069" w:rsidR="00940128" w:rsidRDefault="00940128" w:rsidP="003A44B9">
      <w:pPr>
        <w:rPr>
          <w:rFonts w:ascii="Arial" w:eastAsia="Times New Roman" w:hAnsi="Arial" w:cs="Arial"/>
          <w:color w:val="000000"/>
          <w:sz w:val="15"/>
          <w:szCs w:val="15"/>
        </w:rPr>
      </w:pPr>
    </w:p>
    <w:p w14:paraId="1A5F8E32" w14:textId="5EDEC3AB" w:rsidR="00940128" w:rsidRDefault="00940128" w:rsidP="003A44B9">
      <w:pPr>
        <w:rPr>
          <w:rFonts w:ascii="Arial" w:eastAsia="Times New Roman" w:hAnsi="Arial" w:cs="Arial"/>
          <w:color w:val="000000"/>
          <w:sz w:val="15"/>
          <w:szCs w:val="15"/>
        </w:rPr>
      </w:pPr>
    </w:p>
    <w:p w14:paraId="2C73743C" w14:textId="334165E2" w:rsidR="00940128" w:rsidRDefault="00940128" w:rsidP="003A44B9">
      <w:pPr>
        <w:rPr>
          <w:rFonts w:ascii="Arial" w:eastAsia="Times New Roman" w:hAnsi="Arial" w:cs="Arial"/>
          <w:color w:val="000000"/>
          <w:sz w:val="15"/>
          <w:szCs w:val="15"/>
        </w:rPr>
      </w:pPr>
    </w:p>
    <w:p w14:paraId="6EEE6C89" w14:textId="77777777" w:rsidR="0081117C" w:rsidRDefault="0081117C" w:rsidP="003A44B9">
      <w:pPr>
        <w:rPr>
          <w:rFonts w:ascii="Arial" w:eastAsia="Times New Roman" w:hAnsi="Arial" w:cs="Arial"/>
          <w:color w:val="000000"/>
          <w:sz w:val="15"/>
          <w:szCs w:val="15"/>
        </w:rPr>
      </w:pPr>
    </w:p>
    <w:p w14:paraId="5E3A3A0B" w14:textId="77777777" w:rsidR="00940128" w:rsidRDefault="00940128" w:rsidP="003A44B9">
      <w:pPr>
        <w:rPr>
          <w:rFonts w:ascii="Arial" w:eastAsia="Times New Roman" w:hAnsi="Arial" w:cs="Arial"/>
          <w:color w:val="000000"/>
          <w:sz w:val="15"/>
          <w:szCs w:val="15"/>
        </w:rPr>
      </w:pPr>
    </w:p>
    <w:p w14:paraId="09F7D79C" w14:textId="77777777" w:rsidR="007D6B36" w:rsidRPr="00723A76" w:rsidRDefault="007D6B36" w:rsidP="003A44B9"/>
    <w:p w14:paraId="0C4E13B4" w14:textId="6D8B0621" w:rsidR="00EF61EA" w:rsidRDefault="00EF61EA" w:rsidP="003A44B9">
      <w:pPr>
        <w:pStyle w:val="Heading1"/>
        <w:rPr>
          <w:rFonts w:cs="Times New Roman"/>
          <w:color w:val="auto"/>
          <w:szCs w:val="24"/>
        </w:rPr>
      </w:pPr>
      <w:r w:rsidRPr="00E05182">
        <w:rPr>
          <w:rFonts w:cs="Times New Roman"/>
          <w:color w:val="auto"/>
          <w:szCs w:val="24"/>
        </w:rPr>
        <w:lastRenderedPageBreak/>
        <w:t>References</w:t>
      </w:r>
      <w:bookmarkEnd w:id="0"/>
      <w:bookmarkEnd w:id="1"/>
      <w:bookmarkEnd w:id="2"/>
    </w:p>
    <w:p w14:paraId="0F442CBC" w14:textId="77777777" w:rsidR="00454CA4" w:rsidRDefault="00454CA4" w:rsidP="00454CA4">
      <w:pPr>
        <w:rPr>
          <w:rFonts w:cs="Times New Roman"/>
          <w:szCs w:val="24"/>
        </w:rPr>
      </w:pPr>
      <w:r w:rsidRPr="00A14CB7">
        <w:rPr>
          <w:rFonts w:cs="Times New Roman"/>
          <w:szCs w:val="24"/>
        </w:rPr>
        <w:t xml:space="preserve">Corey, G. (2021). </w:t>
      </w:r>
      <w:r w:rsidRPr="00285DAA">
        <w:rPr>
          <w:rFonts w:cs="Times New Roman"/>
          <w:i/>
          <w:iCs/>
          <w:szCs w:val="24"/>
        </w:rPr>
        <w:t>Theory and practice of counseling and psychotherapy</w:t>
      </w:r>
      <w:r>
        <w:rPr>
          <w:rFonts w:cs="Times New Roman"/>
          <w:szCs w:val="24"/>
        </w:rPr>
        <w:t xml:space="preserve"> (10</w:t>
      </w:r>
      <w:r w:rsidRPr="00285DAA">
        <w:rPr>
          <w:rFonts w:cs="Times New Roman"/>
          <w:szCs w:val="24"/>
          <w:vertAlign w:val="superscript"/>
        </w:rPr>
        <w:t>th</w:t>
      </w:r>
      <w:r>
        <w:rPr>
          <w:rFonts w:cs="Times New Roman"/>
          <w:szCs w:val="24"/>
        </w:rPr>
        <w:t xml:space="preserve"> ed.). Cengage </w:t>
      </w:r>
    </w:p>
    <w:p w14:paraId="234C49D5" w14:textId="5E8F11B8" w:rsidR="00454CA4" w:rsidRDefault="00454CA4" w:rsidP="00454CA4">
      <w:pPr>
        <w:ind w:firstLine="720"/>
        <w:rPr>
          <w:rFonts w:cs="Times New Roman"/>
          <w:szCs w:val="24"/>
        </w:rPr>
      </w:pPr>
      <w:r>
        <w:rPr>
          <w:rFonts w:cs="Times New Roman"/>
          <w:szCs w:val="24"/>
        </w:rPr>
        <w:t>Learning, Inc.</w:t>
      </w:r>
    </w:p>
    <w:p w14:paraId="594E2119" w14:textId="77777777" w:rsidR="00A25A00" w:rsidRDefault="00E664B4" w:rsidP="00E664B4">
      <w:pPr>
        <w:rPr>
          <w:rFonts w:cs="Times New Roman"/>
          <w:i/>
          <w:iCs/>
          <w:szCs w:val="24"/>
        </w:rPr>
      </w:pPr>
      <w:r>
        <w:rPr>
          <w:rFonts w:cs="Times New Roman"/>
          <w:szCs w:val="24"/>
        </w:rPr>
        <w:t xml:space="preserve">Corey, G., Schneider-Corey, M., </w:t>
      </w:r>
      <w:r w:rsidR="00E96EBC">
        <w:rPr>
          <w:rFonts w:cs="Times New Roman"/>
          <w:szCs w:val="24"/>
        </w:rPr>
        <w:t xml:space="preserve">Corey, C., (2019). </w:t>
      </w:r>
      <w:r w:rsidR="00E96EBC" w:rsidRPr="00E96EBC">
        <w:rPr>
          <w:rFonts w:cs="Times New Roman"/>
          <w:i/>
          <w:iCs/>
          <w:szCs w:val="24"/>
        </w:rPr>
        <w:t xml:space="preserve">Issues and ethics in the helping professions </w:t>
      </w:r>
    </w:p>
    <w:p w14:paraId="31A7AC91" w14:textId="0C69FE51" w:rsidR="00E664B4" w:rsidRDefault="00E96EBC" w:rsidP="00A25A00">
      <w:pPr>
        <w:ind w:firstLine="720"/>
        <w:rPr>
          <w:rFonts w:cs="Times New Roman"/>
          <w:szCs w:val="24"/>
        </w:rPr>
      </w:pPr>
      <w:r>
        <w:rPr>
          <w:rFonts w:cs="Times New Roman"/>
          <w:szCs w:val="24"/>
        </w:rPr>
        <w:t>(10</w:t>
      </w:r>
      <w:r w:rsidRPr="00E96EBC">
        <w:rPr>
          <w:rFonts w:cs="Times New Roman"/>
          <w:szCs w:val="24"/>
          <w:vertAlign w:val="superscript"/>
        </w:rPr>
        <w:t>th</w:t>
      </w:r>
      <w:r>
        <w:rPr>
          <w:rFonts w:cs="Times New Roman"/>
          <w:szCs w:val="24"/>
        </w:rPr>
        <w:t xml:space="preserve"> ed.). Cengage Learning, Inc.</w:t>
      </w:r>
    </w:p>
    <w:p w14:paraId="193878D3" w14:textId="77777777" w:rsidR="00556FA6" w:rsidRDefault="00C1680D" w:rsidP="00C1680D">
      <w:pPr>
        <w:rPr>
          <w:rFonts w:cs="Times New Roman"/>
          <w:szCs w:val="24"/>
        </w:rPr>
      </w:pPr>
      <w:r>
        <w:rPr>
          <w:rFonts w:cs="Times New Roman"/>
          <w:szCs w:val="24"/>
        </w:rPr>
        <w:t xml:space="preserve">De Abreu Costa, </w:t>
      </w:r>
      <w:r w:rsidR="00556FA6">
        <w:rPr>
          <w:rFonts w:cs="Times New Roman"/>
          <w:szCs w:val="24"/>
        </w:rPr>
        <w:t xml:space="preserve">M., &amp; Moreira-Almeida, A., (2022). Religion-adapted cognitive behavioral </w:t>
      </w:r>
    </w:p>
    <w:p w14:paraId="13AD6C84" w14:textId="77777777" w:rsidR="00556FA6" w:rsidRDefault="00556FA6" w:rsidP="00556FA6">
      <w:pPr>
        <w:ind w:firstLine="720"/>
        <w:rPr>
          <w:rFonts w:cs="Times New Roman"/>
          <w:szCs w:val="24"/>
        </w:rPr>
      </w:pPr>
      <w:r>
        <w:rPr>
          <w:rFonts w:cs="Times New Roman"/>
          <w:szCs w:val="24"/>
        </w:rPr>
        <w:t xml:space="preserve">therapy: A review and description of techniques. </w:t>
      </w:r>
      <w:r w:rsidRPr="00556FA6">
        <w:rPr>
          <w:rFonts w:cs="Times New Roman"/>
          <w:i/>
          <w:iCs/>
          <w:szCs w:val="24"/>
        </w:rPr>
        <w:t>Journal of Religion and Health, 61</w:t>
      </w:r>
      <w:r>
        <w:rPr>
          <w:rFonts w:cs="Times New Roman"/>
          <w:szCs w:val="24"/>
        </w:rPr>
        <w:t xml:space="preserve">(1), </w:t>
      </w:r>
    </w:p>
    <w:p w14:paraId="15C60F43" w14:textId="7032153D" w:rsidR="00C1680D" w:rsidRDefault="00556FA6" w:rsidP="00556FA6">
      <w:pPr>
        <w:ind w:firstLine="720"/>
        <w:rPr>
          <w:rFonts w:cs="Times New Roman"/>
          <w:szCs w:val="24"/>
        </w:rPr>
      </w:pPr>
      <w:r>
        <w:rPr>
          <w:rFonts w:cs="Times New Roman"/>
          <w:szCs w:val="24"/>
        </w:rPr>
        <w:t xml:space="preserve">443-466. </w:t>
      </w:r>
      <w:hyperlink r:id="rId9" w:history="1">
        <w:r w:rsidRPr="00C66F59">
          <w:rPr>
            <w:rStyle w:val="Hyperlink"/>
            <w:rFonts w:cs="Times New Roman"/>
            <w:szCs w:val="24"/>
          </w:rPr>
          <w:t>https://doi.org/10.1007/s10943-021-01345-z</w:t>
        </w:r>
      </w:hyperlink>
      <w:r>
        <w:rPr>
          <w:rFonts w:cs="Times New Roman"/>
          <w:szCs w:val="24"/>
        </w:rPr>
        <w:t xml:space="preserve"> </w:t>
      </w:r>
    </w:p>
    <w:p w14:paraId="32AC63BC" w14:textId="77777777" w:rsidR="00454CA4" w:rsidRDefault="00454CA4" w:rsidP="00454CA4">
      <w:pPr>
        <w:rPr>
          <w:rFonts w:cs="Times New Roman"/>
          <w:i/>
          <w:iCs/>
          <w:szCs w:val="24"/>
        </w:rPr>
      </w:pPr>
      <w:proofErr w:type="spellStart"/>
      <w:r w:rsidRPr="00A14CB7">
        <w:rPr>
          <w:rFonts w:cs="Times New Roman"/>
          <w:szCs w:val="24"/>
        </w:rPr>
        <w:t>Dollarhide</w:t>
      </w:r>
      <w:proofErr w:type="spellEnd"/>
      <w:r w:rsidRPr="00A14CB7">
        <w:rPr>
          <w:rFonts w:cs="Times New Roman"/>
          <w:szCs w:val="24"/>
        </w:rPr>
        <w:t xml:space="preserve">, </w:t>
      </w:r>
      <w:r>
        <w:rPr>
          <w:rFonts w:cs="Times New Roman"/>
          <w:szCs w:val="24"/>
        </w:rPr>
        <w:t xml:space="preserve">C. T. &amp; </w:t>
      </w:r>
      <w:r w:rsidRPr="00A14CB7">
        <w:rPr>
          <w:rFonts w:cs="Times New Roman"/>
          <w:szCs w:val="24"/>
        </w:rPr>
        <w:t xml:space="preserve">Lemberger-Truelove, </w:t>
      </w:r>
      <w:r>
        <w:rPr>
          <w:rFonts w:cs="Times New Roman"/>
          <w:szCs w:val="24"/>
        </w:rPr>
        <w:t xml:space="preserve">M. E. (Eds.). (2019). </w:t>
      </w:r>
      <w:r w:rsidRPr="001A6F94">
        <w:rPr>
          <w:rFonts w:cs="Times New Roman"/>
          <w:i/>
          <w:iCs/>
          <w:szCs w:val="24"/>
        </w:rPr>
        <w:t xml:space="preserve">Theories of school counseling for </w:t>
      </w:r>
    </w:p>
    <w:p w14:paraId="40B934CA" w14:textId="32F4649F" w:rsidR="00454CA4" w:rsidRDefault="00454CA4" w:rsidP="00454CA4">
      <w:pPr>
        <w:ind w:firstLine="720"/>
        <w:rPr>
          <w:rFonts w:cs="Times New Roman"/>
          <w:szCs w:val="24"/>
        </w:rPr>
      </w:pPr>
      <w:r w:rsidRPr="001A6F94">
        <w:rPr>
          <w:rFonts w:cs="Times New Roman"/>
          <w:i/>
          <w:iCs/>
          <w:szCs w:val="24"/>
        </w:rPr>
        <w:t>the 21</w:t>
      </w:r>
      <w:r w:rsidRPr="001A6F94">
        <w:rPr>
          <w:rFonts w:cs="Times New Roman"/>
          <w:i/>
          <w:iCs/>
          <w:szCs w:val="24"/>
          <w:vertAlign w:val="superscript"/>
        </w:rPr>
        <w:t>st</w:t>
      </w:r>
      <w:r w:rsidRPr="001A6F94">
        <w:rPr>
          <w:rFonts w:cs="Times New Roman"/>
          <w:i/>
          <w:iCs/>
          <w:szCs w:val="24"/>
        </w:rPr>
        <w:t xml:space="preserve"> century</w:t>
      </w:r>
      <w:r>
        <w:rPr>
          <w:rFonts w:cs="Times New Roman"/>
          <w:szCs w:val="24"/>
        </w:rPr>
        <w:t>. Oxford University Press, Incorporated.</w:t>
      </w:r>
    </w:p>
    <w:p w14:paraId="5CC607E1" w14:textId="77777777" w:rsidR="00BA504C" w:rsidRPr="00BA504C" w:rsidRDefault="00BA504C" w:rsidP="00FE065C">
      <w:pPr>
        <w:rPr>
          <w:rFonts w:cs="Times New Roman"/>
          <w:i/>
          <w:iCs/>
          <w:szCs w:val="24"/>
        </w:rPr>
      </w:pPr>
      <w:r>
        <w:rPr>
          <w:rFonts w:cs="Times New Roman"/>
          <w:szCs w:val="24"/>
        </w:rPr>
        <w:t xml:space="preserve">Hays, D. G., &amp; Erford, B. T. (2018). </w:t>
      </w:r>
      <w:r w:rsidRPr="00BA504C">
        <w:rPr>
          <w:rFonts w:cs="Times New Roman"/>
          <w:i/>
          <w:iCs/>
          <w:szCs w:val="24"/>
        </w:rPr>
        <w:t xml:space="preserve">Developing multicultural counseling competencies: A </w:t>
      </w:r>
    </w:p>
    <w:p w14:paraId="28F1786B" w14:textId="5A1B1A1F" w:rsidR="00BA504C" w:rsidRDefault="00BA504C" w:rsidP="00BA504C">
      <w:pPr>
        <w:ind w:firstLine="720"/>
        <w:rPr>
          <w:rFonts w:cs="Times New Roman"/>
          <w:szCs w:val="24"/>
        </w:rPr>
      </w:pPr>
      <w:r w:rsidRPr="00BA504C">
        <w:rPr>
          <w:rFonts w:cs="Times New Roman"/>
          <w:i/>
          <w:iCs/>
          <w:szCs w:val="24"/>
        </w:rPr>
        <w:t xml:space="preserve">systems approach </w:t>
      </w:r>
      <w:r>
        <w:rPr>
          <w:rFonts w:cs="Times New Roman"/>
          <w:szCs w:val="24"/>
        </w:rPr>
        <w:t>(3</w:t>
      </w:r>
      <w:r w:rsidRPr="00BA504C">
        <w:rPr>
          <w:rFonts w:cs="Times New Roman"/>
          <w:szCs w:val="24"/>
          <w:vertAlign w:val="superscript"/>
        </w:rPr>
        <w:t>rd</w:t>
      </w:r>
      <w:r>
        <w:rPr>
          <w:rFonts w:cs="Times New Roman"/>
          <w:szCs w:val="24"/>
        </w:rPr>
        <w:t xml:space="preserve"> ed.). Pearson.</w:t>
      </w:r>
    </w:p>
    <w:p w14:paraId="4BB3E72D" w14:textId="6CFFB5E1" w:rsidR="00FE065C" w:rsidRDefault="00FE065C" w:rsidP="00FE065C">
      <w:pPr>
        <w:rPr>
          <w:rFonts w:cs="Times New Roman"/>
          <w:szCs w:val="24"/>
        </w:rPr>
      </w:pPr>
      <w:r>
        <w:rPr>
          <w:rFonts w:cs="Times New Roman"/>
          <w:szCs w:val="24"/>
        </w:rPr>
        <w:t xml:space="preserve">Okamoto, A., </w:t>
      </w:r>
      <w:proofErr w:type="spellStart"/>
      <w:r>
        <w:rPr>
          <w:rFonts w:cs="Times New Roman"/>
          <w:szCs w:val="24"/>
        </w:rPr>
        <w:t>Dattilio</w:t>
      </w:r>
      <w:proofErr w:type="spellEnd"/>
      <w:r>
        <w:rPr>
          <w:rFonts w:cs="Times New Roman"/>
          <w:szCs w:val="24"/>
        </w:rPr>
        <w:t xml:space="preserve">, F. M., Dobson, K. S., &amp; </w:t>
      </w:r>
      <w:proofErr w:type="spellStart"/>
      <w:r>
        <w:rPr>
          <w:rFonts w:cs="Times New Roman"/>
          <w:szCs w:val="24"/>
        </w:rPr>
        <w:t>Kazantzis</w:t>
      </w:r>
      <w:proofErr w:type="spellEnd"/>
      <w:r>
        <w:rPr>
          <w:rFonts w:cs="Times New Roman"/>
          <w:szCs w:val="24"/>
        </w:rPr>
        <w:t xml:space="preserve">, N. (2019). The therapeutic </w:t>
      </w:r>
    </w:p>
    <w:p w14:paraId="777EB839" w14:textId="77777777" w:rsidR="00FE065C" w:rsidRDefault="00FE065C" w:rsidP="00FE065C">
      <w:pPr>
        <w:ind w:firstLine="720"/>
        <w:rPr>
          <w:rFonts w:cs="Times New Roman"/>
          <w:szCs w:val="24"/>
        </w:rPr>
      </w:pPr>
      <w:r>
        <w:rPr>
          <w:rFonts w:cs="Times New Roman"/>
          <w:szCs w:val="24"/>
        </w:rPr>
        <w:t xml:space="preserve">relationship in cognitive-behavioral therapy: Essential features and common challenges. </w:t>
      </w:r>
    </w:p>
    <w:p w14:paraId="05689217" w14:textId="4FB896D1" w:rsidR="00FE065C" w:rsidRDefault="00FE065C" w:rsidP="00FE065C">
      <w:pPr>
        <w:ind w:firstLine="720"/>
        <w:rPr>
          <w:rFonts w:cs="Times New Roman"/>
          <w:szCs w:val="24"/>
        </w:rPr>
      </w:pPr>
      <w:r w:rsidRPr="00FE065C">
        <w:rPr>
          <w:rFonts w:cs="Times New Roman"/>
          <w:i/>
          <w:iCs/>
          <w:szCs w:val="24"/>
        </w:rPr>
        <w:t>Practice Innovations, 4</w:t>
      </w:r>
      <w:r>
        <w:rPr>
          <w:rFonts w:cs="Times New Roman"/>
          <w:szCs w:val="24"/>
        </w:rPr>
        <w:t>(2), 112-113. https://doi.org/10.1037/pri0000088</w:t>
      </w:r>
    </w:p>
    <w:p w14:paraId="09770020" w14:textId="7D78EDEB" w:rsidR="00454CA4" w:rsidRPr="00454CA4" w:rsidRDefault="00454CA4" w:rsidP="00454CA4"/>
    <w:p w14:paraId="11CBF311" w14:textId="112A55FB" w:rsidR="006C3D8E" w:rsidRPr="006652BE" w:rsidRDefault="006C3D8E" w:rsidP="0084398D">
      <w:pPr>
        <w:rPr>
          <w:rFonts w:cs="Times New Roman"/>
          <w:color w:val="F07F09" w:themeColor="accent1"/>
          <w:szCs w:val="24"/>
          <w:u w:val="single"/>
          <w:shd w:val="clear" w:color="auto" w:fill="FFFFFF"/>
        </w:rPr>
      </w:pPr>
    </w:p>
    <w:sectPr w:rsidR="006C3D8E" w:rsidRPr="006652BE">
      <w:headerReference w:type="default"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8F9337" w14:textId="77777777" w:rsidR="00A53CD2" w:rsidRDefault="00A53CD2" w:rsidP="00E04474">
      <w:pPr>
        <w:spacing w:line="240" w:lineRule="auto"/>
      </w:pPr>
      <w:r>
        <w:separator/>
      </w:r>
    </w:p>
  </w:endnote>
  <w:endnote w:type="continuationSeparator" w:id="0">
    <w:p w14:paraId="5B64A846" w14:textId="77777777" w:rsidR="00A53CD2" w:rsidRDefault="00A53CD2"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3F458" w14:textId="77777777" w:rsidR="00C12D39" w:rsidRDefault="00C12D39">
    <w:pPr>
      <w:pStyle w:val="Footer"/>
    </w:pPr>
  </w:p>
  <w:p w14:paraId="6DF1827F"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CD1B8" w14:textId="77777777" w:rsidR="00C12D39" w:rsidRDefault="00C12D39" w:rsidP="003C1FD2">
    <w:pPr>
      <w:pStyle w:val="Footer"/>
    </w:pPr>
  </w:p>
  <w:p w14:paraId="21565830" w14:textId="77777777" w:rsidR="00C12D39" w:rsidRDefault="00C12D39">
    <w:pPr>
      <w:pStyle w:val="Footer"/>
    </w:pPr>
  </w:p>
  <w:p w14:paraId="0881E2D6"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F58FA" w14:textId="77777777" w:rsidR="00A53CD2" w:rsidRDefault="00A53CD2" w:rsidP="00E04474">
      <w:pPr>
        <w:spacing w:line="240" w:lineRule="auto"/>
      </w:pPr>
      <w:r>
        <w:separator/>
      </w:r>
    </w:p>
  </w:footnote>
  <w:footnote w:type="continuationSeparator" w:id="0">
    <w:p w14:paraId="2977DBF5" w14:textId="77777777" w:rsidR="00A53CD2" w:rsidRDefault="00A53CD2"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2AD7A6" w14:textId="0EB3F0D0" w:rsidR="00F31F38" w:rsidRDefault="00A331ED">
    <w:pPr>
      <w:pStyle w:val="Header"/>
      <w:jc w:val="right"/>
    </w:pPr>
    <w:r>
      <w:rPr>
        <w:szCs w:val="24"/>
      </w:rPr>
      <w:t>CBT APPROACH</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5A9FDDC2"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DC299"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FF4372"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E1D1B3C"/>
    <w:multiLevelType w:val="multilevel"/>
    <w:tmpl w:val="0F4C2A4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AB6F85"/>
    <w:multiLevelType w:val="multilevel"/>
    <w:tmpl w:val="006A5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90E336D"/>
    <w:multiLevelType w:val="multilevel"/>
    <w:tmpl w:val="21F06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1115A1"/>
    <w:multiLevelType w:val="multilevel"/>
    <w:tmpl w:val="F94EB3B6"/>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8990774">
    <w:abstractNumId w:val="25"/>
  </w:num>
  <w:num w:numId="2" w16cid:durableId="1605376796">
    <w:abstractNumId w:val="9"/>
  </w:num>
  <w:num w:numId="3" w16cid:durableId="317926149">
    <w:abstractNumId w:val="7"/>
  </w:num>
  <w:num w:numId="4" w16cid:durableId="714894371">
    <w:abstractNumId w:val="6"/>
  </w:num>
  <w:num w:numId="5" w16cid:durableId="1685590410">
    <w:abstractNumId w:val="5"/>
  </w:num>
  <w:num w:numId="6" w16cid:durableId="1603562014">
    <w:abstractNumId w:val="4"/>
  </w:num>
  <w:num w:numId="7" w16cid:durableId="636448834">
    <w:abstractNumId w:val="8"/>
  </w:num>
  <w:num w:numId="8" w16cid:durableId="1804735738">
    <w:abstractNumId w:val="3"/>
  </w:num>
  <w:num w:numId="9" w16cid:durableId="1046679437">
    <w:abstractNumId w:val="2"/>
  </w:num>
  <w:num w:numId="10" w16cid:durableId="1248077960">
    <w:abstractNumId w:val="1"/>
  </w:num>
  <w:num w:numId="11" w16cid:durableId="640769726">
    <w:abstractNumId w:val="0"/>
  </w:num>
  <w:num w:numId="12" w16cid:durableId="80765396">
    <w:abstractNumId w:val="20"/>
  </w:num>
  <w:num w:numId="13" w16cid:durableId="1380327288">
    <w:abstractNumId w:val="15"/>
  </w:num>
  <w:num w:numId="14" w16cid:durableId="363334200">
    <w:abstractNumId w:val="21"/>
  </w:num>
  <w:num w:numId="15" w16cid:durableId="1885285410">
    <w:abstractNumId w:val="12"/>
  </w:num>
  <w:num w:numId="16" w16cid:durableId="31852420">
    <w:abstractNumId w:val="13"/>
  </w:num>
  <w:num w:numId="17" w16cid:durableId="1351637080">
    <w:abstractNumId w:val="27"/>
  </w:num>
  <w:num w:numId="18" w16cid:durableId="1956449217">
    <w:abstractNumId w:val="14"/>
  </w:num>
  <w:num w:numId="19" w16cid:durableId="625160178">
    <w:abstractNumId w:val="22"/>
  </w:num>
  <w:num w:numId="20" w16cid:durableId="1914004510">
    <w:abstractNumId w:val="16"/>
  </w:num>
  <w:num w:numId="21" w16cid:durableId="586159229">
    <w:abstractNumId w:val="10"/>
  </w:num>
  <w:num w:numId="22" w16cid:durableId="1839734291">
    <w:abstractNumId w:val="18"/>
  </w:num>
  <w:num w:numId="23" w16cid:durableId="1033533238">
    <w:abstractNumId w:val="17"/>
  </w:num>
  <w:num w:numId="24" w16cid:durableId="694158927">
    <w:abstractNumId w:val="19"/>
  </w:num>
  <w:num w:numId="25" w16cid:durableId="1965455426">
    <w:abstractNumId w:val="24"/>
  </w:num>
  <w:num w:numId="26" w16cid:durableId="1034498000">
    <w:abstractNumId w:val="11"/>
  </w:num>
  <w:num w:numId="27" w16cid:durableId="586840545">
    <w:abstractNumId w:val="26"/>
  </w:num>
  <w:num w:numId="28" w16cid:durableId="56309954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7"/>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7702"/>
    <w:rsid w:val="00001466"/>
    <w:rsid w:val="00004D73"/>
    <w:rsid w:val="000125D8"/>
    <w:rsid w:val="00021811"/>
    <w:rsid w:val="00023C09"/>
    <w:rsid w:val="00023E3A"/>
    <w:rsid w:val="00023E42"/>
    <w:rsid w:val="00023F0C"/>
    <w:rsid w:val="000258BD"/>
    <w:rsid w:val="0002641A"/>
    <w:rsid w:val="00027F8F"/>
    <w:rsid w:val="00033212"/>
    <w:rsid w:val="000343F3"/>
    <w:rsid w:val="00034C83"/>
    <w:rsid w:val="00035268"/>
    <w:rsid w:val="000374C5"/>
    <w:rsid w:val="00040A18"/>
    <w:rsid w:val="00040C2F"/>
    <w:rsid w:val="00042CC1"/>
    <w:rsid w:val="00044E21"/>
    <w:rsid w:val="0004502E"/>
    <w:rsid w:val="00046225"/>
    <w:rsid w:val="00047912"/>
    <w:rsid w:val="00047FAB"/>
    <w:rsid w:val="000541D5"/>
    <w:rsid w:val="00055B6A"/>
    <w:rsid w:val="0006074E"/>
    <w:rsid w:val="00065E25"/>
    <w:rsid w:val="0006770D"/>
    <w:rsid w:val="00073B2D"/>
    <w:rsid w:val="00077F20"/>
    <w:rsid w:val="00080133"/>
    <w:rsid w:val="00082B55"/>
    <w:rsid w:val="00082B59"/>
    <w:rsid w:val="00090421"/>
    <w:rsid w:val="00091079"/>
    <w:rsid w:val="000943F1"/>
    <w:rsid w:val="0009671E"/>
    <w:rsid w:val="00096AA9"/>
    <w:rsid w:val="000A4202"/>
    <w:rsid w:val="000A6112"/>
    <w:rsid w:val="000B04FC"/>
    <w:rsid w:val="000B1681"/>
    <w:rsid w:val="000B24A8"/>
    <w:rsid w:val="000B501A"/>
    <w:rsid w:val="000B5996"/>
    <w:rsid w:val="000C513F"/>
    <w:rsid w:val="000C5686"/>
    <w:rsid w:val="000D1AF9"/>
    <w:rsid w:val="000D1F02"/>
    <w:rsid w:val="000D2134"/>
    <w:rsid w:val="000D6FE6"/>
    <w:rsid w:val="000E0B4A"/>
    <w:rsid w:val="000E18E3"/>
    <w:rsid w:val="000E4286"/>
    <w:rsid w:val="000F1C98"/>
    <w:rsid w:val="000F5FCB"/>
    <w:rsid w:val="000F6147"/>
    <w:rsid w:val="000F7644"/>
    <w:rsid w:val="000F787B"/>
    <w:rsid w:val="001007D9"/>
    <w:rsid w:val="00100A22"/>
    <w:rsid w:val="0010248A"/>
    <w:rsid w:val="001030BB"/>
    <w:rsid w:val="0010378B"/>
    <w:rsid w:val="00105F38"/>
    <w:rsid w:val="001104C0"/>
    <w:rsid w:val="001130D0"/>
    <w:rsid w:val="001132BD"/>
    <w:rsid w:val="00117802"/>
    <w:rsid w:val="00125D38"/>
    <w:rsid w:val="001268BA"/>
    <w:rsid w:val="00130D4E"/>
    <w:rsid w:val="00135F82"/>
    <w:rsid w:val="00136C3A"/>
    <w:rsid w:val="00140762"/>
    <w:rsid w:val="001412C7"/>
    <w:rsid w:val="00147A97"/>
    <w:rsid w:val="00150D4B"/>
    <w:rsid w:val="00152204"/>
    <w:rsid w:val="00152B8B"/>
    <w:rsid w:val="001532A0"/>
    <w:rsid w:val="0015641F"/>
    <w:rsid w:val="001616EF"/>
    <w:rsid w:val="0016274C"/>
    <w:rsid w:val="0016429C"/>
    <w:rsid w:val="00171962"/>
    <w:rsid w:val="00172574"/>
    <w:rsid w:val="00180CA2"/>
    <w:rsid w:val="0018437E"/>
    <w:rsid w:val="00184B74"/>
    <w:rsid w:val="001879B7"/>
    <w:rsid w:val="001902CC"/>
    <w:rsid w:val="00194BEE"/>
    <w:rsid w:val="00195D77"/>
    <w:rsid w:val="00196C79"/>
    <w:rsid w:val="0019773B"/>
    <w:rsid w:val="001A0641"/>
    <w:rsid w:val="001A2544"/>
    <w:rsid w:val="001A5C09"/>
    <w:rsid w:val="001B17D4"/>
    <w:rsid w:val="001B26FE"/>
    <w:rsid w:val="001B2E46"/>
    <w:rsid w:val="001B41B8"/>
    <w:rsid w:val="001B4D85"/>
    <w:rsid w:val="001B688F"/>
    <w:rsid w:val="001C198E"/>
    <w:rsid w:val="001C279D"/>
    <w:rsid w:val="001C3592"/>
    <w:rsid w:val="001D1623"/>
    <w:rsid w:val="001D1A9B"/>
    <w:rsid w:val="001D44AE"/>
    <w:rsid w:val="001E08D7"/>
    <w:rsid w:val="001E0E78"/>
    <w:rsid w:val="001E2534"/>
    <w:rsid w:val="001E688B"/>
    <w:rsid w:val="001E7402"/>
    <w:rsid w:val="001F1F1B"/>
    <w:rsid w:val="001F4049"/>
    <w:rsid w:val="001F5D7E"/>
    <w:rsid w:val="001F5E61"/>
    <w:rsid w:val="001F5F3C"/>
    <w:rsid w:val="002073AE"/>
    <w:rsid w:val="002139C3"/>
    <w:rsid w:val="002172AE"/>
    <w:rsid w:val="0022381A"/>
    <w:rsid w:val="00226F89"/>
    <w:rsid w:val="00227A2B"/>
    <w:rsid w:val="00227EF9"/>
    <w:rsid w:val="00235924"/>
    <w:rsid w:val="002445C4"/>
    <w:rsid w:val="00244A3A"/>
    <w:rsid w:val="0025180A"/>
    <w:rsid w:val="0025509E"/>
    <w:rsid w:val="00256887"/>
    <w:rsid w:val="00257645"/>
    <w:rsid w:val="00263E20"/>
    <w:rsid w:val="002657DD"/>
    <w:rsid w:val="00265F9F"/>
    <w:rsid w:val="00266722"/>
    <w:rsid w:val="00267282"/>
    <w:rsid w:val="00276359"/>
    <w:rsid w:val="00276CD1"/>
    <w:rsid w:val="00280EA0"/>
    <w:rsid w:val="00281450"/>
    <w:rsid w:val="00285EBC"/>
    <w:rsid w:val="00287CA7"/>
    <w:rsid w:val="0029067A"/>
    <w:rsid w:val="0029690B"/>
    <w:rsid w:val="00296EB9"/>
    <w:rsid w:val="002A21E2"/>
    <w:rsid w:val="002A22A6"/>
    <w:rsid w:val="002A4423"/>
    <w:rsid w:val="002A6451"/>
    <w:rsid w:val="002A6696"/>
    <w:rsid w:val="002A6FEC"/>
    <w:rsid w:val="002B10AA"/>
    <w:rsid w:val="002B20B8"/>
    <w:rsid w:val="002B6302"/>
    <w:rsid w:val="002B6478"/>
    <w:rsid w:val="002C3E92"/>
    <w:rsid w:val="002C5DA2"/>
    <w:rsid w:val="002C673E"/>
    <w:rsid w:val="002C6F23"/>
    <w:rsid w:val="002D7C88"/>
    <w:rsid w:val="002E12F9"/>
    <w:rsid w:val="002E2193"/>
    <w:rsid w:val="002E2AF6"/>
    <w:rsid w:val="002E352A"/>
    <w:rsid w:val="002F1EC1"/>
    <w:rsid w:val="002F273F"/>
    <w:rsid w:val="002F2907"/>
    <w:rsid w:val="002F5675"/>
    <w:rsid w:val="002F689D"/>
    <w:rsid w:val="00316BBD"/>
    <w:rsid w:val="00320412"/>
    <w:rsid w:val="0032310C"/>
    <w:rsid w:val="0033525D"/>
    <w:rsid w:val="00335679"/>
    <w:rsid w:val="003363E9"/>
    <w:rsid w:val="003422C1"/>
    <w:rsid w:val="003443A3"/>
    <w:rsid w:val="00347813"/>
    <w:rsid w:val="00351262"/>
    <w:rsid w:val="00351FCB"/>
    <w:rsid w:val="00353D7A"/>
    <w:rsid w:val="003547DB"/>
    <w:rsid w:val="00360FE1"/>
    <w:rsid w:val="003671C4"/>
    <w:rsid w:val="003722B5"/>
    <w:rsid w:val="0037446D"/>
    <w:rsid w:val="00376D31"/>
    <w:rsid w:val="00382C6C"/>
    <w:rsid w:val="00384130"/>
    <w:rsid w:val="0038436D"/>
    <w:rsid w:val="003856B4"/>
    <w:rsid w:val="00392C5B"/>
    <w:rsid w:val="00392D5F"/>
    <w:rsid w:val="0039331A"/>
    <w:rsid w:val="0039423C"/>
    <w:rsid w:val="003966C4"/>
    <w:rsid w:val="003A06DD"/>
    <w:rsid w:val="003A2662"/>
    <w:rsid w:val="003A3108"/>
    <w:rsid w:val="003A44B9"/>
    <w:rsid w:val="003A4AB0"/>
    <w:rsid w:val="003B2326"/>
    <w:rsid w:val="003B2A10"/>
    <w:rsid w:val="003B6B6A"/>
    <w:rsid w:val="003B6D3D"/>
    <w:rsid w:val="003B7702"/>
    <w:rsid w:val="003C1FD2"/>
    <w:rsid w:val="003C554C"/>
    <w:rsid w:val="003C740B"/>
    <w:rsid w:val="003D1CEA"/>
    <w:rsid w:val="003D1E82"/>
    <w:rsid w:val="003D32A8"/>
    <w:rsid w:val="003D62CE"/>
    <w:rsid w:val="003E42F0"/>
    <w:rsid w:val="003E7A7E"/>
    <w:rsid w:val="003F211D"/>
    <w:rsid w:val="003F2BB2"/>
    <w:rsid w:val="00400379"/>
    <w:rsid w:val="00407D28"/>
    <w:rsid w:val="004124DE"/>
    <w:rsid w:val="00420F15"/>
    <w:rsid w:val="00421DB7"/>
    <w:rsid w:val="00423053"/>
    <w:rsid w:val="00423C35"/>
    <w:rsid w:val="00426935"/>
    <w:rsid w:val="004308CF"/>
    <w:rsid w:val="004354B6"/>
    <w:rsid w:val="0044467C"/>
    <w:rsid w:val="00454BE8"/>
    <w:rsid w:val="00454CA4"/>
    <w:rsid w:val="00461C6A"/>
    <w:rsid w:val="00462B9D"/>
    <w:rsid w:val="00470246"/>
    <w:rsid w:val="0048176F"/>
    <w:rsid w:val="00481C5D"/>
    <w:rsid w:val="00482A28"/>
    <w:rsid w:val="00484975"/>
    <w:rsid w:val="00486B5B"/>
    <w:rsid w:val="00490FB5"/>
    <w:rsid w:val="00491330"/>
    <w:rsid w:val="004937C8"/>
    <w:rsid w:val="004B084A"/>
    <w:rsid w:val="004B3548"/>
    <w:rsid w:val="004C1831"/>
    <w:rsid w:val="004C33C2"/>
    <w:rsid w:val="004C729C"/>
    <w:rsid w:val="004D46B4"/>
    <w:rsid w:val="004D6028"/>
    <w:rsid w:val="004E1AD4"/>
    <w:rsid w:val="004E5B9F"/>
    <w:rsid w:val="004F4A44"/>
    <w:rsid w:val="004F51EC"/>
    <w:rsid w:val="00501EC4"/>
    <w:rsid w:val="00503985"/>
    <w:rsid w:val="005039D9"/>
    <w:rsid w:val="00512EC3"/>
    <w:rsid w:val="005168BB"/>
    <w:rsid w:val="005176C5"/>
    <w:rsid w:val="00520DF0"/>
    <w:rsid w:val="00530226"/>
    <w:rsid w:val="00530A44"/>
    <w:rsid w:val="00531673"/>
    <w:rsid w:val="0053432F"/>
    <w:rsid w:val="00534D29"/>
    <w:rsid w:val="00537598"/>
    <w:rsid w:val="0054039C"/>
    <w:rsid w:val="00542092"/>
    <w:rsid w:val="00542556"/>
    <w:rsid w:val="00542776"/>
    <w:rsid w:val="00544835"/>
    <w:rsid w:val="0055269B"/>
    <w:rsid w:val="005533E9"/>
    <w:rsid w:val="00553AAC"/>
    <w:rsid w:val="00556FA6"/>
    <w:rsid w:val="0056050C"/>
    <w:rsid w:val="0056193E"/>
    <w:rsid w:val="00565BB3"/>
    <w:rsid w:val="00566B7E"/>
    <w:rsid w:val="00572FEE"/>
    <w:rsid w:val="00573BFE"/>
    <w:rsid w:val="00573C00"/>
    <w:rsid w:val="00573F0C"/>
    <w:rsid w:val="00574582"/>
    <w:rsid w:val="00575106"/>
    <w:rsid w:val="00577ED4"/>
    <w:rsid w:val="00585ED8"/>
    <w:rsid w:val="005A0400"/>
    <w:rsid w:val="005A1FA0"/>
    <w:rsid w:val="005A2963"/>
    <w:rsid w:val="005A3E95"/>
    <w:rsid w:val="005B4C58"/>
    <w:rsid w:val="005B6E55"/>
    <w:rsid w:val="005C00DF"/>
    <w:rsid w:val="005C10A6"/>
    <w:rsid w:val="005C1892"/>
    <w:rsid w:val="005C7E52"/>
    <w:rsid w:val="005D3821"/>
    <w:rsid w:val="005D4670"/>
    <w:rsid w:val="005D5B59"/>
    <w:rsid w:val="005D6D47"/>
    <w:rsid w:val="005D7C14"/>
    <w:rsid w:val="005E1B20"/>
    <w:rsid w:val="005E2EF2"/>
    <w:rsid w:val="005E7373"/>
    <w:rsid w:val="005F3CDD"/>
    <w:rsid w:val="005F4644"/>
    <w:rsid w:val="005F6199"/>
    <w:rsid w:val="0060064D"/>
    <w:rsid w:val="00601A78"/>
    <w:rsid w:val="006208FC"/>
    <w:rsid w:val="00620D62"/>
    <w:rsid w:val="006211B0"/>
    <w:rsid w:val="0063195F"/>
    <w:rsid w:val="006325F0"/>
    <w:rsid w:val="00632AA5"/>
    <w:rsid w:val="00644D7B"/>
    <w:rsid w:val="006468A8"/>
    <w:rsid w:val="00646920"/>
    <w:rsid w:val="00651B5D"/>
    <w:rsid w:val="00651CEB"/>
    <w:rsid w:val="006545B1"/>
    <w:rsid w:val="00660547"/>
    <w:rsid w:val="00661EE2"/>
    <w:rsid w:val="0066326A"/>
    <w:rsid w:val="006652BE"/>
    <w:rsid w:val="006774A6"/>
    <w:rsid w:val="0068223E"/>
    <w:rsid w:val="00682D2B"/>
    <w:rsid w:val="006840DF"/>
    <w:rsid w:val="00687642"/>
    <w:rsid w:val="00690452"/>
    <w:rsid w:val="00692FB2"/>
    <w:rsid w:val="006930C0"/>
    <w:rsid w:val="006950A1"/>
    <w:rsid w:val="00695D7B"/>
    <w:rsid w:val="00697B57"/>
    <w:rsid w:val="006A64B6"/>
    <w:rsid w:val="006B1519"/>
    <w:rsid w:val="006B242F"/>
    <w:rsid w:val="006B3D99"/>
    <w:rsid w:val="006B4020"/>
    <w:rsid w:val="006B5D8D"/>
    <w:rsid w:val="006B6642"/>
    <w:rsid w:val="006C3849"/>
    <w:rsid w:val="006C3D8E"/>
    <w:rsid w:val="006C6A08"/>
    <w:rsid w:val="006D0E30"/>
    <w:rsid w:val="006E4119"/>
    <w:rsid w:val="006F14BD"/>
    <w:rsid w:val="006F18DE"/>
    <w:rsid w:val="006F5588"/>
    <w:rsid w:val="006F58F4"/>
    <w:rsid w:val="007004DC"/>
    <w:rsid w:val="0070115B"/>
    <w:rsid w:val="0070426D"/>
    <w:rsid w:val="00706C19"/>
    <w:rsid w:val="007133E2"/>
    <w:rsid w:val="00723401"/>
    <w:rsid w:val="00723858"/>
    <w:rsid w:val="00723A76"/>
    <w:rsid w:val="00732CB3"/>
    <w:rsid w:val="00732D8E"/>
    <w:rsid w:val="00736F22"/>
    <w:rsid w:val="00737089"/>
    <w:rsid w:val="00741F6B"/>
    <w:rsid w:val="00744701"/>
    <w:rsid w:val="00745031"/>
    <w:rsid w:val="007450AE"/>
    <w:rsid w:val="00753123"/>
    <w:rsid w:val="0075504C"/>
    <w:rsid w:val="00760A63"/>
    <w:rsid w:val="0076271D"/>
    <w:rsid w:val="00764A93"/>
    <w:rsid w:val="00771A73"/>
    <w:rsid w:val="00772B94"/>
    <w:rsid w:val="007732AB"/>
    <w:rsid w:val="0077766A"/>
    <w:rsid w:val="007807E0"/>
    <w:rsid w:val="007815E0"/>
    <w:rsid w:val="00782825"/>
    <w:rsid w:val="00783031"/>
    <w:rsid w:val="00784E5C"/>
    <w:rsid w:val="007862E2"/>
    <w:rsid w:val="0078638E"/>
    <w:rsid w:val="00786C19"/>
    <w:rsid w:val="007879A5"/>
    <w:rsid w:val="00791F10"/>
    <w:rsid w:val="00797126"/>
    <w:rsid w:val="007A29C8"/>
    <w:rsid w:val="007A343F"/>
    <w:rsid w:val="007A46D5"/>
    <w:rsid w:val="007B2D47"/>
    <w:rsid w:val="007B47C4"/>
    <w:rsid w:val="007B68B6"/>
    <w:rsid w:val="007B7006"/>
    <w:rsid w:val="007B78F0"/>
    <w:rsid w:val="007C2160"/>
    <w:rsid w:val="007C3F66"/>
    <w:rsid w:val="007C51BE"/>
    <w:rsid w:val="007C51BF"/>
    <w:rsid w:val="007D06D5"/>
    <w:rsid w:val="007D1657"/>
    <w:rsid w:val="007D6B36"/>
    <w:rsid w:val="007E06A8"/>
    <w:rsid w:val="007E241E"/>
    <w:rsid w:val="007E27DA"/>
    <w:rsid w:val="007E2C71"/>
    <w:rsid w:val="007E3426"/>
    <w:rsid w:val="007E7F0E"/>
    <w:rsid w:val="007F1483"/>
    <w:rsid w:val="007F3E07"/>
    <w:rsid w:val="00802BF8"/>
    <w:rsid w:val="00803048"/>
    <w:rsid w:val="00804372"/>
    <w:rsid w:val="00806402"/>
    <w:rsid w:val="0081117C"/>
    <w:rsid w:val="0081175C"/>
    <w:rsid w:val="00811801"/>
    <w:rsid w:val="00812AFB"/>
    <w:rsid w:val="00813873"/>
    <w:rsid w:val="00816ECF"/>
    <w:rsid w:val="0082196D"/>
    <w:rsid w:val="00823EC6"/>
    <w:rsid w:val="00824B1B"/>
    <w:rsid w:val="00825178"/>
    <w:rsid w:val="0082725A"/>
    <w:rsid w:val="008277E4"/>
    <w:rsid w:val="00831B0C"/>
    <w:rsid w:val="0083425F"/>
    <w:rsid w:val="0084280F"/>
    <w:rsid w:val="0084398D"/>
    <w:rsid w:val="00843C32"/>
    <w:rsid w:val="0085045D"/>
    <w:rsid w:val="0085561F"/>
    <w:rsid w:val="00855C6C"/>
    <w:rsid w:val="008566FC"/>
    <w:rsid w:val="00856E59"/>
    <w:rsid w:val="008714AA"/>
    <w:rsid w:val="00872DA1"/>
    <w:rsid w:val="0087523C"/>
    <w:rsid w:val="008771C1"/>
    <w:rsid w:val="00877318"/>
    <w:rsid w:val="00877A80"/>
    <w:rsid w:val="00877EF8"/>
    <w:rsid w:val="008833AE"/>
    <w:rsid w:val="00887333"/>
    <w:rsid w:val="00887715"/>
    <w:rsid w:val="00890312"/>
    <w:rsid w:val="008A2ED5"/>
    <w:rsid w:val="008A4400"/>
    <w:rsid w:val="008A45BE"/>
    <w:rsid w:val="008A72D2"/>
    <w:rsid w:val="008C0AEC"/>
    <w:rsid w:val="008C1C65"/>
    <w:rsid w:val="008C4A71"/>
    <w:rsid w:val="008C4E24"/>
    <w:rsid w:val="008C7AF7"/>
    <w:rsid w:val="008D3B74"/>
    <w:rsid w:val="008D3D84"/>
    <w:rsid w:val="008D40FF"/>
    <w:rsid w:val="008D5F0F"/>
    <w:rsid w:val="008E3AC1"/>
    <w:rsid w:val="008E4A24"/>
    <w:rsid w:val="008E76A8"/>
    <w:rsid w:val="008F0227"/>
    <w:rsid w:val="008F2710"/>
    <w:rsid w:val="008F4311"/>
    <w:rsid w:val="008F4A14"/>
    <w:rsid w:val="008F4DC2"/>
    <w:rsid w:val="008F545F"/>
    <w:rsid w:val="008F6D48"/>
    <w:rsid w:val="0090723A"/>
    <w:rsid w:val="00911A04"/>
    <w:rsid w:val="00917CDA"/>
    <w:rsid w:val="009262B2"/>
    <w:rsid w:val="00926B7C"/>
    <w:rsid w:val="009311CC"/>
    <w:rsid w:val="009333ED"/>
    <w:rsid w:val="00940128"/>
    <w:rsid w:val="00940D48"/>
    <w:rsid w:val="009420AC"/>
    <w:rsid w:val="0094210A"/>
    <w:rsid w:val="009434BB"/>
    <w:rsid w:val="00951669"/>
    <w:rsid w:val="00954CB8"/>
    <w:rsid w:val="009575C3"/>
    <w:rsid w:val="00967D65"/>
    <w:rsid w:val="009719E2"/>
    <w:rsid w:val="0097266F"/>
    <w:rsid w:val="00972C87"/>
    <w:rsid w:val="009752CE"/>
    <w:rsid w:val="00977166"/>
    <w:rsid w:val="00981FDF"/>
    <w:rsid w:val="00987D60"/>
    <w:rsid w:val="009901CA"/>
    <w:rsid w:val="009912AB"/>
    <w:rsid w:val="00992BAC"/>
    <w:rsid w:val="009A3303"/>
    <w:rsid w:val="009A3809"/>
    <w:rsid w:val="009A4172"/>
    <w:rsid w:val="009A61A9"/>
    <w:rsid w:val="009B13F5"/>
    <w:rsid w:val="009B258B"/>
    <w:rsid w:val="009C12F3"/>
    <w:rsid w:val="009C199B"/>
    <w:rsid w:val="009C589F"/>
    <w:rsid w:val="009C602B"/>
    <w:rsid w:val="009C7479"/>
    <w:rsid w:val="009D17D5"/>
    <w:rsid w:val="009D5498"/>
    <w:rsid w:val="009D5FFB"/>
    <w:rsid w:val="009D745A"/>
    <w:rsid w:val="009E16BC"/>
    <w:rsid w:val="009E37E6"/>
    <w:rsid w:val="009E5D16"/>
    <w:rsid w:val="009E6B80"/>
    <w:rsid w:val="009F0CAA"/>
    <w:rsid w:val="009F2153"/>
    <w:rsid w:val="009F54A4"/>
    <w:rsid w:val="009F54B9"/>
    <w:rsid w:val="009F7888"/>
    <w:rsid w:val="00A00986"/>
    <w:rsid w:val="00A0247C"/>
    <w:rsid w:val="00A0490B"/>
    <w:rsid w:val="00A12D46"/>
    <w:rsid w:val="00A12EFB"/>
    <w:rsid w:val="00A1443E"/>
    <w:rsid w:val="00A1647A"/>
    <w:rsid w:val="00A16F76"/>
    <w:rsid w:val="00A21D2A"/>
    <w:rsid w:val="00A23858"/>
    <w:rsid w:val="00A2489B"/>
    <w:rsid w:val="00A25A00"/>
    <w:rsid w:val="00A331ED"/>
    <w:rsid w:val="00A3331E"/>
    <w:rsid w:val="00A340D0"/>
    <w:rsid w:val="00A4665F"/>
    <w:rsid w:val="00A51655"/>
    <w:rsid w:val="00A53CD2"/>
    <w:rsid w:val="00A61709"/>
    <w:rsid w:val="00A621BE"/>
    <w:rsid w:val="00A741B1"/>
    <w:rsid w:val="00A7477A"/>
    <w:rsid w:val="00A80C72"/>
    <w:rsid w:val="00A84650"/>
    <w:rsid w:val="00A85650"/>
    <w:rsid w:val="00A936AA"/>
    <w:rsid w:val="00A944EA"/>
    <w:rsid w:val="00A96642"/>
    <w:rsid w:val="00AA1C79"/>
    <w:rsid w:val="00AA1D68"/>
    <w:rsid w:val="00AA22F9"/>
    <w:rsid w:val="00AA2925"/>
    <w:rsid w:val="00AB0758"/>
    <w:rsid w:val="00AB5A17"/>
    <w:rsid w:val="00AB5A74"/>
    <w:rsid w:val="00AB6A90"/>
    <w:rsid w:val="00AC15EF"/>
    <w:rsid w:val="00AC3972"/>
    <w:rsid w:val="00AD123E"/>
    <w:rsid w:val="00AD38DA"/>
    <w:rsid w:val="00AD5122"/>
    <w:rsid w:val="00AD63CF"/>
    <w:rsid w:val="00AD7AC7"/>
    <w:rsid w:val="00AE016E"/>
    <w:rsid w:val="00AE458B"/>
    <w:rsid w:val="00AE4B31"/>
    <w:rsid w:val="00AE69BB"/>
    <w:rsid w:val="00AF194E"/>
    <w:rsid w:val="00AF2EAA"/>
    <w:rsid w:val="00AF418C"/>
    <w:rsid w:val="00B02C9A"/>
    <w:rsid w:val="00B03074"/>
    <w:rsid w:val="00B04281"/>
    <w:rsid w:val="00B0666C"/>
    <w:rsid w:val="00B11255"/>
    <w:rsid w:val="00B1477A"/>
    <w:rsid w:val="00B147A1"/>
    <w:rsid w:val="00B16466"/>
    <w:rsid w:val="00B203C2"/>
    <w:rsid w:val="00B248C1"/>
    <w:rsid w:val="00B24BC5"/>
    <w:rsid w:val="00B26C0A"/>
    <w:rsid w:val="00B26C3E"/>
    <w:rsid w:val="00B273B5"/>
    <w:rsid w:val="00B4151A"/>
    <w:rsid w:val="00B4218B"/>
    <w:rsid w:val="00B44010"/>
    <w:rsid w:val="00B506CA"/>
    <w:rsid w:val="00B547F4"/>
    <w:rsid w:val="00B54AB3"/>
    <w:rsid w:val="00B57A74"/>
    <w:rsid w:val="00B62E84"/>
    <w:rsid w:val="00B714AD"/>
    <w:rsid w:val="00B73274"/>
    <w:rsid w:val="00B737EF"/>
    <w:rsid w:val="00B742C6"/>
    <w:rsid w:val="00B76E87"/>
    <w:rsid w:val="00B805B5"/>
    <w:rsid w:val="00B827E7"/>
    <w:rsid w:val="00B83F80"/>
    <w:rsid w:val="00B844CD"/>
    <w:rsid w:val="00B86378"/>
    <w:rsid w:val="00B867B4"/>
    <w:rsid w:val="00B874EA"/>
    <w:rsid w:val="00B877AC"/>
    <w:rsid w:val="00B90ADE"/>
    <w:rsid w:val="00B920A8"/>
    <w:rsid w:val="00B92DD7"/>
    <w:rsid w:val="00B969A9"/>
    <w:rsid w:val="00B97A64"/>
    <w:rsid w:val="00BA02D9"/>
    <w:rsid w:val="00BA504C"/>
    <w:rsid w:val="00BA627F"/>
    <w:rsid w:val="00BB0CDF"/>
    <w:rsid w:val="00BB1DB4"/>
    <w:rsid w:val="00BB2641"/>
    <w:rsid w:val="00BB2E5A"/>
    <w:rsid w:val="00BB4FA8"/>
    <w:rsid w:val="00BB628E"/>
    <w:rsid w:val="00BC0C74"/>
    <w:rsid w:val="00BC6629"/>
    <w:rsid w:val="00BD1108"/>
    <w:rsid w:val="00BD32F1"/>
    <w:rsid w:val="00BD50CC"/>
    <w:rsid w:val="00BE004F"/>
    <w:rsid w:val="00BE39F4"/>
    <w:rsid w:val="00BE47D5"/>
    <w:rsid w:val="00BE47F3"/>
    <w:rsid w:val="00BF04BD"/>
    <w:rsid w:val="00BF0BC3"/>
    <w:rsid w:val="00BF476C"/>
    <w:rsid w:val="00BF4AEA"/>
    <w:rsid w:val="00BF5285"/>
    <w:rsid w:val="00BF6E53"/>
    <w:rsid w:val="00C0064B"/>
    <w:rsid w:val="00C01887"/>
    <w:rsid w:val="00C01DD1"/>
    <w:rsid w:val="00C041AC"/>
    <w:rsid w:val="00C05DD7"/>
    <w:rsid w:val="00C074F0"/>
    <w:rsid w:val="00C078BF"/>
    <w:rsid w:val="00C07960"/>
    <w:rsid w:val="00C1285A"/>
    <w:rsid w:val="00C12C1E"/>
    <w:rsid w:val="00C12D39"/>
    <w:rsid w:val="00C1680D"/>
    <w:rsid w:val="00C22CF1"/>
    <w:rsid w:val="00C25D98"/>
    <w:rsid w:val="00C3005E"/>
    <w:rsid w:val="00C306C3"/>
    <w:rsid w:val="00C311D6"/>
    <w:rsid w:val="00C45B51"/>
    <w:rsid w:val="00C45BF0"/>
    <w:rsid w:val="00C46744"/>
    <w:rsid w:val="00C520D3"/>
    <w:rsid w:val="00C54614"/>
    <w:rsid w:val="00C56118"/>
    <w:rsid w:val="00C65A3A"/>
    <w:rsid w:val="00C66641"/>
    <w:rsid w:val="00C74BEE"/>
    <w:rsid w:val="00C80ECD"/>
    <w:rsid w:val="00C81C7F"/>
    <w:rsid w:val="00C82BC7"/>
    <w:rsid w:val="00C86F54"/>
    <w:rsid w:val="00C8760B"/>
    <w:rsid w:val="00C921DA"/>
    <w:rsid w:val="00C934F4"/>
    <w:rsid w:val="00C9382A"/>
    <w:rsid w:val="00C94150"/>
    <w:rsid w:val="00C94196"/>
    <w:rsid w:val="00C9640B"/>
    <w:rsid w:val="00C97643"/>
    <w:rsid w:val="00CA0F60"/>
    <w:rsid w:val="00CA4E07"/>
    <w:rsid w:val="00CA5280"/>
    <w:rsid w:val="00CA5D3B"/>
    <w:rsid w:val="00CA6043"/>
    <w:rsid w:val="00CB08C1"/>
    <w:rsid w:val="00CC513C"/>
    <w:rsid w:val="00CC5947"/>
    <w:rsid w:val="00CC66BA"/>
    <w:rsid w:val="00CD0BFA"/>
    <w:rsid w:val="00CD22BC"/>
    <w:rsid w:val="00CD4B3B"/>
    <w:rsid w:val="00CE0EBC"/>
    <w:rsid w:val="00CE14E3"/>
    <w:rsid w:val="00CE2A8C"/>
    <w:rsid w:val="00CE3166"/>
    <w:rsid w:val="00CE721C"/>
    <w:rsid w:val="00CE7DAD"/>
    <w:rsid w:val="00CF261E"/>
    <w:rsid w:val="00CF3A12"/>
    <w:rsid w:val="00CF7E06"/>
    <w:rsid w:val="00D04D59"/>
    <w:rsid w:val="00D06188"/>
    <w:rsid w:val="00D07DFE"/>
    <w:rsid w:val="00D1028C"/>
    <w:rsid w:val="00D1142D"/>
    <w:rsid w:val="00D11C41"/>
    <w:rsid w:val="00D13E02"/>
    <w:rsid w:val="00D227F9"/>
    <w:rsid w:val="00D27C4A"/>
    <w:rsid w:val="00D30A3B"/>
    <w:rsid w:val="00D3117F"/>
    <w:rsid w:val="00D41815"/>
    <w:rsid w:val="00D4286B"/>
    <w:rsid w:val="00D43886"/>
    <w:rsid w:val="00D46C96"/>
    <w:rsid w:val="00D46E9B"/>
    <w:rsid w:val="00D5168B"/>
    <w:rsid w:val="00D51F0B"/>
    <w:rsid w:val="00D54652"/>
    <w:rsid w:val="00D54DFE"/>
    <w:rsid w:val="00D611A8"/>
    <w:rsid w:val="00D627BA"/>
    <w:rsid w:val="00D71E89"/>
    <w:rsid w:val="00D76ACE"/>
    <w:rsid w:val="00D82E38"/>
    <w:rsid w:val="00D84E2E"/>
    <w:rsid w:val="00D86C45"/>
    <w:rsid w:val="00D964BE"/>
    <w:rsid w:val="00D971F4"/>
    <w:rsid w:val="00D97EA3"/>
    <w:rsid w:val="00DA062C"/>
    <w:rsid w:val="00DA617B"/>
    <w:rsid w:val="00DA7C36"/>
    <w:rsid w:val="00DB1C7E"/>
    <w:rsid w:val="00DB214B"/>
    <w:rsid w:val="00DB4ABC"/>
    <w:rsid w:val="00DB618D"/>
    <w:rsid w:val="00DB63BE"/>
    <w:rsid w:val="00DC0A20"/>
    <w:rsid w:val="00DC18A6"/>
    <w:rsid w:val="00DC1924"/>
    <w:rsid w:val="00DC7EA9"/>
    <w:rsid w:val="00DD03B2"/>
    <w:rsid w:val="00DD06E2"/>
    <w:rsid w:val="00DD5A45"/>
    <w:rsid w:val="00DE4760"/>
    <w:rsid w:val="00DE4AAB"/>
    <w:rsid w:val="00DE507F"/>
    <w:rsid w:val="00DF48EF"/>
    <w:rsid w:val="00E01985"/>
    <w:rsid w:val="00E04474"/>
    <w:rsid w:val="00E05182"/>
    <w:rsid w:val="00E06B16"/>
    <w:rsid w:val="00E17D3F"/>
    <w:rsid w:val="00E20F3C"/>
    <w:rsid w:val="00E2242E"/>
    <w:rsid w:val="00E22A97"/>
    <w:rsid w:val="00E27FEB"/>
    <w:rsid w:val="00E30585"/>
    <w:rsid w:val="00E30CF7"/>
    <w:rsid w:val="00E34956"/>
    <w:rsid w:val="00E42CEF"/>
    <w:rsid w:val="00E44C5E"/>
    <w:rsid w:val="00E45ADC"/>
    <w:rsid w:val="00E45D33"/>
    <w:rsid w:val="00E47DEC"/>
    <w:rsid w:val="00E51996"/>
    <w:rsid w:val="00E51DE2"/>
    <w:rsid w:val="00E54861"/>
    <w:rsid w:val="00E5527A"/>
    <w:rsid w:val="00E602BB"/>
    <w:rsid w:val="00E61303"/>
    <w:rsid w:val="00E62AE0"/>
    <w:rsid w:val="00E63836"/>
    <w:rsid w:val="00E64F1D"/>
    <w:rsid w:val="00E664B4"/>
    <w:rsid w:val="00E70A6C"/>
    <w:rsid w:val="00E8607E"/>
    <w:rsid w:val="00E92972"/>
    <w:rsid w:val="00E94C08"/>
    <w:rsid w:val="00E9513E"/>
    <w:rsid w:val="00E96EBC"/>
    <w:rsid w:val="00E97365"/>
    <w:rsid w:val="00EA4083"/>
    <w:rsid w:val="00EA7C54"/>
    <w:rsid w:val="00EB1670"/>
    <w:rsid w:val="00EB35DD"/>
    <w:rsid w:val="00EB5AF5"/>
    <w:rsid w:val="00EB7F75"/>
    <w:rsid w:val="00EC0F4A"/>
    <w:rsid w:val="00ED2823"/>
    <w:rsid w:val="00ED3430"/>
    <w:rsid w:val="00ED5667"/>
    <w:rsid w:val="00ED7656"/>
    <w:rsid w:val="00EE4949"/>
    <w:rsid w:val="00EF2348"/>
    <w:rsid w:val="00EF30F2"/>
    <w:rsid w:val="00EF43D7"/>
    <w:rsid w:val="00EF51FF"/>
    <w:rsid w:val="00EF5B0B"/>
    <w:rsid w:val="00EF5DE2"/>
    <w:rsid w:val="00EF61EA"/>
    <w:rsid w:val="00EF744B"/>
    <w:rsid w:val="00EF7DD7"/>
    <w:rsid w:val="00F00A81"/>
    <w:rsid w:val="00F03B01"/>
    <w:rsid w:val="00F03B7D"/>
    <w:rsid w:val="00F04C61"/>
    <w:rsid w:val="00F05A0D"/>
    <w:rsid w:val="00F17DBE"/>
    <w:rsid w:val="00F20E87"/>
    <w:rsid w:val="00F22B57"/>
    <w:rsid w:val="00F24495"/>
    <w:rsid w:val="00F24BD1"/>
    <w:rsid w:val="00F27A08"/>
    <w:rsid w:val="00F31F38"/>
    <w:rsid w:val="00F332EE"/>
    <w:rsid w:val="00F338E3"/>
    <w:rsid w:val="00F37F93"/>
    <w:rsid w:val="00F45486"/>
    <w:rsid w:val="00F54A96"/>
    <w:rsid w:val="00F54D5B"/>
    <w:rsid w:val="00F56F21"/>
    <w:rsid w:val="00F60EF9"/>
    <w:rsid w:val="00F61955"/>
    <w:rsid w:val="00F667D3"/>
    <w:rsid w:val="00F677A8"/>
    <w:rsid w:val="00F73630"/>
    <w:rsid w:val="00F7409E"/>
    <w:rsid w:val="00F85A11"/>
    <w:rsid w:val="00F90FCE"/>
    <w:rsid w:val="00F91E4E"/>
    <w:rsid w:val="00F92DB5"/>
    <w:rsid w:val="00F95A22"/>
    <w:rsid w:val="00FA2DA6"/>
    <w:rsid w:val="00FA37E8"/>
    <w:rsid w:val="00FA6064"/>
    <w:rsid w:val="00FB0739"/>
    <w:rsid w:val="00FB4E4B"/>
    <w:rsid w:val="00FB5889"/>
    <w:rsid w:val="00FB5932"/>
    <w:rsid w:val="00FC0306"/>
    <w:rsid w:val="00FC25E1"/>
    <w:rsid w:val="00FC6DB4"/>
    <w:rsid w:val="00FD23BB"/>
    <w:rsid w:val="00FD3ABD"/>
    <w:rsid w:val="00FD44C1"/>
    <w:rsid w:val="00FD5716"/>
    <w:rsid w:val="00FD711E"/>
    <w:rsid w:val="00FD775D"/>
    <w:rsid w:val="00FE03C4"/>
    <w:rsid w:val="00FE065C"/>
    <w:rsid w:val="00FE0A47"/>
    <w:rsid w:val="00FE2AEC"/>
    <w:rsid w:val="00FE710F"/>
    <w:rsid w:val="00FE778F"/>
    <w:rsid w:val="00FE7999"/>
    <w:rsid w:val="00FE7E0B"/>
    <w:rsid w:val="00FF17B3"/>
    <w:rsid w:val="00FF5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E45E3"/>
  <w15:chartTrackingRefBased/>
  <w15:docId w15:val="{E346E26A-A97E-46C2-864D-01F38C5C3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0A3B"/>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8833AE"/>
    <w:pPr>
      <w:keepNext/>
      <w:keepLines/>
      <w:tabs>
        <w:tab w:val="left" w:pos="720"/>
      </w:tabs>
      <w:spacing w:before="40"/>
      <w:outlineLvl w:val="2"/>
    </w:pPr>
    <w:rPr>
      <w:rFonts w:eastAsiaTheme="majorEastAsia" w:cs="Times New Roman"/>
      <w:b/>
      <w:i/>
      <w:iCs/>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8833AE"/>
    <w:rPr>
      <w:rFonts w:ascii="Times New Roman" w:eastAsiaTheme="majorEastAsia" w:hAnsi="Times New Roman" w:cs="Times New Roman"/>
      <w:b/>
      <w:i/>
      <w:iCs/>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character" w:styleId="UnresolvedMention">
    <w:name w:val="Unresolved Mention"/>
    <w:basedOn w:val="DefaultParagraphFont"/>
    <w:uiPriority w:val="99"/>
    <w:semiHidden/>
    <w:unhideWhenUsed/>
    <w:rsid w:val="00DD5A45"/>
    <w:rPr>
      <w:color w:val="605E5C"/>
      <w:shd w:val="clear" w:color="auto" w:fill="E1DFDD"/>
    </w:rPr>
  </w:style>
  <w:style w:type="character" w:customStyle="1" w:styleId="versehover">
    <w:name w:val="versehover"/>
    <w:basedOn w:val="DefaultParagraphFont"/>
    <w:rsid w:val="00EC0F4A"/>
  </w:style>
  <w:style w:type="character" w:customStyle="1" w:styleId="jesus">
    <w:name w:val="jesus"/>
    <w:basedOn w:val="DefaultParagraphFont"/>
    <w:rsid w:val="00EC0F4A"/>
  </w:style>
  <w:style w:type="character" w:customStyle="1" w:styleId="nlmarticle-title">
    <w:name w:val="nlm_article-title"/>
    <w:basedOn w:val="DefaultParagraphFont"/>
    <w:rsid w:val="000374C5"/>
  </w:style>
  <w:style w:type="paragraph" w:customStyle="1" w:styleId="downloadcitations">
    <w:name w:val="downloadcitations"/>
    <w:basedOn w:val="Normal"/>
    <w:rsid w:val="000374C5"/>
    <w:pPr>
      <w:spacing w:before="100" w:beforeAutospacing="1" w:after="100" w:afterAutospacing="1" w:line="240" w:lineRule="auto"/>
    </w:pPr>
    <w:rPr>
      <w:rFonts w:eastAsia="Times New Roman" w:cs="Times New Roman"/>
      <w:szCs w:val="24"/>
    </w:rPr>
  </w:style>
  <w:style w:type="paragraph" w:customStyle="1" w:styleId="dx-doi">
    <w:name w:val="dx-doi"/>
    <w:basedOn w:val="Normal"/>
    <w:rsid w:val="000374C5"/>
    <w:pPr>
      <w:spacing w:before="100" w:beforeAutospacing="1" w:after="100" w:afterAutospacing="1" w:line="240" w:lineRule="auto"/>
    </w:pPr>
    <w:rPr>
      <w:rFonts w:eastAsia="Times New Roman" w:cs="Times New Roman"/>
      <w:szCs w:val="24"/>
    </w:rPr>
  </w:style>
  <w:style w:type="character" w:customStyle="1" w:styleId="authors">
    <w:name w:val="authors"/>
    <w:basedOn w:val="DefaultParagraphFont"/>
    <w:rsid w:val="009D5FFB"/>
  </w:style>
  <w:style w:type="character" w:customStyle="1" w:styleId="Date1">
    <w:name w:val="Date1"/>
    <w:basedOn w:val="DefaultParagraphFont"/>
    <w:rsid w:val="009D5FFB"/>
  </w:style>
  <w:style w:type="character" w:customStyle="1" w:styleId="arttitle">
    <w:name w:val="art_title"/>
    <w:basedOn w:val="DefaultParagraphFont"/>
    <w:rsid w:val="009D5FFB"/>
  </w:style>
  <w:style w:type="character" w:customStyle="1" w:styleId="serialtitle">
    <w:name w:val="serial_title"/>
    <w:basedOn w:val="DefaultParagraphFont"/>
    <w:rsid w:val="009D5FFB"/>
  </w:style>
  <w:style w:type="character" w:customStyle="1" w:styleId="volumeissue">
    <w:name w:val="volume_issue"/>
    <w:basedOn w:val="DefaultParagraphFont"/>
    <w:rsid w:val="009D5FFB"/>
  </w:style>
  <w:style w:type="character" w:customStyle="1" w:styleId="pagerange">
    <w:name w:val="page_range"/>
    <w:basedOn w:val="DefaultParagraphFont"/>
    <w:rsid w:val="009D5FFB"/>
  </w:style>
  <w:style w:type="character" w:customStyle="1" w:styleId="doilink">
    <w:name w:val="doi_link"/>
    <w:basedOn w:val="DefaultParagraphFont"/>
    <w:rsid w:val="009D5FFB"/>
  </w:style>
  <w:style w:type="paragraph" w:styleId="NormalWeb">
    <w:name w:val="Normal (Web)"/>
    <w:basedOn w:val="Normal"/>
    <w:uiPriority w:val="99"/>
    <w:unhideWhenUsed/>
    <w:rsid w:val="0094210A"/>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FE778F"/>
    <w:rPr>
      <w:i/>
      <w:iCs/>
    </w:rPr>
  </w:style>
  <w:style w:type="character" w:styleId="Strong">
    <w:name w:val="Strong"/>
    <w:basedOn w:val="DefaultParagraphFont"/>
    <w:uiPriority w:val="22"/>
    <w:qFormat/>
    <w:rsid w:val="009A61A9"/>
    <w:rPr>
      <w:b/>
      <w:bCs/>
    </w:rPr>
  </w:style>
  <w:style w:type="character" w:customStyle="1" w:styleId="woj">
    <w:name w:val="woj"/>
    <w:basedOn w:val="DefaultParagraphFont"/>
    <w:rsid w:val="007A343F"/>
  </w:style>
  <w:style w:type="character" w:customStyle="1" w:styleId="textlayer--absolute">
    <w:name w:val="textlayer--absolute"/>
    <w:basedOn w:val="DefaultParagraphFont"/>
    <w:rsid w:val="00887715"/>
  </w:style>
  <w:style w:type="character" w:customStyle="1" w:styleId="ref-lnk">
    <w:name w:val="ref-lnk"/>
    <w:basedOn w:val="DefaultParagraphFont"/>
    <w:rsid w:val="008117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1320">
      <w:bodyDiv w:val="1"/>
      <w:marLeft w:val="0"/>
      <w:marRight w:val="0"/>
      <w:marTop w:val="0"/>
      <w:marBottom w:val="0"/>
      <w:divBdr>
        <w:top w:val="none" w:sz="0" w:space="0" w:color="auto"/>
        <w:left w:val="none" w:sz="0" w:space="0" w:color="auto"/>
        <w:bottom w:val="none" w:sz="0" w:space="0" w:color="auto"/>
        <w:right w:val="none" w:sz="0" w:space="0" w:color="auto"/>
      </w:divBdr>
    </w:div>
    <w:div w:id="102458217">
      <w:bodyDiv w:val="1"/>
      <w:marLeft w:val="0"/>
      <w:marRight w:val="0"/>
      <w:marTop w:val="0"/>
      <w:marBottom w:val="0"/>
      <w:divBdr>
        <w:top w:val="none" w:sz="0" w:space="0" w:color="auto"/>
        <w:left w:val="none" w:sz="0" w:space="0" w:color="auto"/>
        <w:bottom w:val="none" w:sz="0" w:space="0" w:color="auto"/>
        <w:right w:val="none" w:sz="0" w:space="0" w:color="auto"/>
      </w:divBdr>
    </w:div>
    <w:div w:id="104274078">
      <w:bodyDiv w:val="1"/>
      <w:marLeft w:val="0"/>
      <w:marRight w:val="0"/>
      <w:marTop w:val="0"/>
      <w:marBottom w:val="0"/>
      <w:divBdr>
        <w:top w:val="none" w:sz="0" w:space="0" w:color="auto"/>
        <w:left w:val="none" w:sz="0" w:space="0" w:color="auto"/>
        <w:bottom w:val="none" w:sz="0" w:space="0" w:color="auto"/>
        <w:right w:val="none" w:sz="0" w:space="0" w:color="auto"/>
      </w:divBdr>
    </w:div>
    <w:div w:id="574821524">
      <w:bodyDiv w:val="1"/>
      <w:marLeft w:val="0"/>
      <w:marRight w:val="0"/>
      <w:marTop w:val="0"/>
      <w:marBottom w:val="0"/>
      <w:divBdr>
        <w:top w:val="none" w:sz="0" w:space="0" w:color="auto"/>
        <w:left w:val="none" w:sz="0" w:space="0" w:color="auto"/>
        <w:bottom w:val="none" w:sz="0" w:space="0" w:color="auto"/>
        <w:right w:val="none" w:sz="0" w:space="0" w:color="auto"/>
      </w:divBdr>
      <w:divsChild>
        <w:div w:id="146866842">
          <w:marLeft w:val="0"/>
          <w:marRight w:val="0"/>
          <w:marTop w:val="100"/>
          <w:marBottom w:val="100"/>
          <w:divBdr>
            <w:top w:val="dashed" w:sz="6" w:space="0" w:color="A8A8A8"/>
            <w:left w:val="none" w:sz="0" w:space="0" w:color="auto"/>
            <w:bottom w:val="none" w:sz="0" w:space="0" w:color="auto"/>
            <w:right w:val="none" w:sz="0" w:space="0" w:color="auto"/>
          </w:divBdr>
          <w:divsChild>
            <w:div w:id="1833909529">
              <w:marLeft w:val="0"/>
              <w:marRight w:val="0"/>
              <w:marTop w:val="750"/>
              <w:marBottom w:val="750"/>
              <w:divBdr>
                <w:top w:val="none" w:sz="0" w:space="0" w:color="auto"/>
                <w:left w:val="none" w:sz="0" w:space="0" w:color="auto"/>
                <w:bottom w:val="none" w:sz="0" w:space="0" w:color="auto"/>
                <w:right w:val="none" w:sz="0" w:space="0" w:color="auto"/>
              </w:divBdr>
              <w:divsChild>
                <w:div w:id="202060856">
                  <w:marLeft w:val="0"/>
                  <w:marRight w:val="0"/>
                  <w:marTop w:val="0"/>
                  <w:marBottom w:val="0"/>
                  <w:divBdr>
                    <w:top w:val="none" w:sz="0" w:space="0" w:color="auto"/>
                    <w:left w:val="none" w:sz="0" w:space="0" w:color="auto"/>
                    <w:bottom w:val="none" w:sz="0" w:space="0" w:color="auto"/>
                    <w:right w:val="none" w:sz="0" w:space="0" w:color="auto"/>
                  </w:divBdr>
                  <w:divsChild>
                    <w:div w:id="1060790883">
                      <w:marLeft w:val="0"/>
                      <w:marRight w:val="0"/>
                      <w:marTop w:val="0"/>
                      <w:marBottom w:val="0"/>
                      <w:divBdr>
                        <w:top w:val="none" w:sz="0" w:space="0" w:color="auto"/>
                        <w:left w:val="none" w:sz="0" w:space="0" w:color="auto"/>
                        <w:bottom w:val="none" w:sz="0" w:space="0" w:color="auto"/>
                        <w:right w:val="none" w:sz="0" w:space="0" w:color="auto"/>
                      </w:divBdr>
                      <w:divsChild>
                        <w:div w:id="158128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013671">
          <w:marLeft w:val="0"/>
          <w:marRight w:val="0"/>
          <w:marTop w:val="100"/>
          <w:marBottom w:val="100"/>
          <w:divBdr>
            <w:top w:val="dashed" w:sz="6" w:space="0" w:color="A8A8A8"/>
            <w:left w:val="none" w:sz="0" w:space="0" w:color="auto"/>
            <w:bottom w:val="none" w:sz="0" w:space="0" w:color="auto"/>
            <w:right w:val="none" w:sz="0" w:space="0" w:color="auto"/>
          </w:divBdr>
          <w:divsChild>
            <w:div w:id="1198546976">
              <w:marLeft w:val="0"/>
              <w:marRight w:val="0"/>
              <w:marTop w:val="750"/>
              <w:marBottom w:val="750"/>
              <w:divBdr>
                <w:top w:val="none" w:sz="0" w:space="0" w:color="auto"/>
                <w:left w:val="none" w:sz="0" w:space="0" w:color="auto"/>
                <w:bottom w:val="none" w:sz="0" w:space="0" w:color="auto"/>
                <w:right w:val="none" w:sz="0" w:space="0" w:color="auto"/>
              </w:divBdr>
              <w:divsChild>
                <w:div w:id="1003901636">
                  <w:marLeft w:val="0"/>
                  <w:marRight w:val="0"/>
                  <w:marTop w:val="0"/>
                  <w:marBottom w:val="0"/>
                  <w:divBdr>
                    <w:top w:val="none" w:sz="0" w:space="0" w:color="auto"/>
                    <w:left w:val="none" w:sz="0" w:space="0" w:color="auto"/>
                    <w:bottom w:val="none" w:sz="0" w:space="0" w:color="auto"/>
                    <w:right w:val="none" w:sz="0" w:space="0" w:color="auto"/>
                  </w:divBdr>
                  <w:divsChild>
                    <w:div w:id="222373255">
                      <w:marLeft w:val="0"/>
                      <w:marRight w:val="0"/>
                      <w:marTop w:val="0"/>
                      <w:marBottom w:val="0"/>
                      <w:divBdr>
                        <w:top w:val="none" w:sz="0" w:space="0" w:color="auto"/>
                        <w:left w:val="none" w:sz="0" w:space="0" w:color="auto"/>
                        <w:bottom w:val="none" w:sz="0" w:space="0" w:color="auto"/>
                        <w:right w:val="none" w:sz="0" w:space="0" w:color="auto"/>
                      </w:divBdr>
                      <w:divsChild>
                        <w:div w:id="1137994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509650">
      <w:bodyDiv w:val="1"/>
      <w:marLeft w:val="0"/>
      <w:marRight w:val="0"/>
      <w:marTop w:val="0"/>
      <w:marBottom w:val="0"/>
      <w:divBdr>
        <w:top w:val="none" w:sz="0" w:space="0" w:color="auto"/>
        <w:left w:val="none" w:sz="0" w:space="0" w:color="auto"/>
        <w:bottom w:val="none" w:sz="0" w:space="0" w:color="auto"/>
        <w:right w:val="none" w:sz="0" w:space="0" w:color="auto"/>
      </w:divBdr>
    </w:div>
    <w:div w:id="766384145">
      <w:bodyDiv w:val="1"/>
      <w:marLeft w:val="0"/>
      <w:marRight w:val="0"/>
      <w:marTop w:val="0"/>
      <w:marBottom w:val="0"/>
      <w:divBdr>
        <w:top w:val="none" w:sz="0" w:space="0" w:color="auto"/>
        <w:left w:val="none" w:sz="0" w:space="0" w:color="auto"/>
        <w:bottom w:val="none" w:sz="0" w:space="0" w:color="auto"/>
        <w:right w:val="none" w:sz="0" w:space="0" w:color="auto"/>
      </w:divBdr>
    </w:div>
    <w:div w:id="1012728071">
      <w:bodyDiv w:val="1"/>
      <w:marLeft w:val="0"/>
      <w:marRight w:val="0"/>
      <w:marTop w:val="0"/>
      <w:marBottom w:val="0"/>
      <w:divBdr>
        <w:top w:val="none" w:sz="0" w:space="0" w:color="auto"/>
        <w:left w:val="none" w:sz="0" w:space="0" w:color="auto"/>
        <w:bottom w:val="none" w:sz="0" w:space="0" w:color="auto"/>
        <w:right w:val="none" w:sz="0" w:space="0" w:color="auto"/>
      </w:divBdr>
    </w:div>
    <w:div w:id="1187526390">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299989942">
      <w:bodyDiv w:val="1"/>
      <w:marLeft w:val="0"/>
      <w:marRight w:val="0"/>
      <w:marTop w:val="0"/>
      <w:marBottom w:val="0"/>
      <w:divBdr>
        <w:top w:val="none" w:sz="0" w:space="0" w:color="auto"/>
        <w:left w:val="none" w:sz="0" w:space="0" w:color="auto"/>
        <w:bottom w:val="none" w:sz="0" w:space="0" w:color="auto"/>
        <w:right w:val="none" w:sz="0" w:space="0" w:color="auto"/>
      </w:divBdr>
    </w:div>
    <w:div w:id="1431463928">
      <w:bodyDiv w:val="1"/>
      <w:marLeft w:val="0"/>
      <w:marRight w:val="0"/>
      <w:marTop w:val="0"/>
      <w:marBottom w:val="0"/>
      <w:divBdr>
        <w:top w:val="none" w:sz="0" w:space="0" w:color="auto"/>
        <w:left w:val="none" w:sz="0" w:space="0" w:color="auto"/>
        <w:bottom w:val="none" w:sz="0" w:space="0" w:color="auto"/>
        <w:right w:val="none" w:sz="0" w:space="0" w:color="auto"/>
      </w:divBdr>
    </w:div>
    <w:div w:id="1711606413">
      <w:bodyDiv w:val="1"/>
      <w:marLeft w:val="0"/>
      <w:marRight w:val="0"/>
      <w:marTop w:val="0"/>
      <w:marBottom w:val="0"/>
      <w:divBdr>
        <w:top w:val="none" w:sz="0" w:space="0" w:color="auto"/>
        <w:left w:val="none" w:sz="0" w:space="0" w:color="auto"/>
        <w:bottom w:val="none" w:sz="0" w:space="0" w:color="auto"/>
        <w:right w:val="none" w:sz="0" w:space="0" w:color="auto"/>
      </w:divBdr>
    </w:div>
    <w:div w:id="1716660242">
      <w:bodyDiv w:val="1"/>
      <w:marLeft w:val="0"/>
      <w:marRight w:val="0"/>
      <w:marTop w:val="0"/>
      <w:marBottom w:val="0"/>
      <w:divBdr>
        <w:top w:val="none" w:sz="0" w:space="0" w:color="auto"/>
        <w:left w:val="none" w:sz="0" w:space="0" w:color="auto"/>
        <w:bottom w:val="none" w:sz="0" w:space="0" w:color="auto"/>
        <w:right w:val="none" w:sz="0" w:space="0" w:color="auto"/>
      </w:divBdr>
    </w:div>
    <w:div w:id="1734620402">
      <w:bodyDiv w:val="1"/>
      <w:marLeft w:val="0"/>
      <w:marRight w:val="0"/>
      <w:marTop w:val="0"/>
      <w:marBottom w:val="0"/>
      <w:divBdr>
        <w:top w:val="none" w:sz="0" w:space="0" w:color="auto"/>
        <w:left w:val="none" w:sz="0" w:space="0" w:color="auto"/>
        <w:bottom w:val="none" w:sz="0" w:space="0" w:color="auto"/>
        <w:right w:val="none" w:sz="0" w:space="0" w:color="auto"/>
      </w:divBdr>
    </w:div>
    <w:div w:id="1748110498">
      <w:bodyDiv w:val="1"/>
      <w:marLeft w:val="0"/>
      <w:marRight w:val="0"/>
      <w:marTop w:val="0"/>
      <w:marBottom w:val="0"/>
      <w:divBdr>
        <w:top w:val="none" w:sz="0" w:space="0" w:color="auto"/>
        <w:left w:val="none" w:sz="0" w:space="0" w:color="auto"/>
        <w:bottom w:val="none" w:sz="0" w:space="0" w:color="auto"/>
        <w:right w:val="none" w:sz="0" w:space="0" w:color="auto"/>
      </w:divBdr>
    </w:div>
    <w:div w:id="1927184278">
      <w:bodyDiv w:val="1"/>
      <w:marLeft w:val="0"/>
      <w:marRight w:val="0"/>
      <w:marTop w:val="0"/>
      <w:marBottom w:val="0"/>
      <w:divBdr>
        <w:top w:val="none" w:sz="0" w:space="0" w:color="auto"/>
        <w:left w:val="none" w:sz="0" w:space="0" w:color="auto"/>
        <w:bottom w:val="none" w:sz="0" w:space="0" w:color="auto"/>
        <w:right w:val="none" w:sz="0" w:space="0" w:color="auto"/>
      </w:divBdr>
      <w:divsChild>
        <w:div w:id="375475458">
          <w:marLeft w:val="0"/>
          <w:marRight w:val="0"/>
          <w:marTop w:val="0"/>
          <w:marBottom w:val="0"/>
          <w:divBdr>
            <w:top w:val="none" w:sz="0" w:space="0" w:color="auto"/>
            <w:left w:val="none" w:sz="0" w:space="0" w:color="auto"/>
            <w:bottom w:val="none" w:sz="0" w:space="0" w:color="auto"/>
            <w:right w:val="none" w:sz="0" w:space="0" w:color="auto"/>
          </w:divBdr>
          <w:divsChild>
            <w:div w:id="1145968632">
              <w:marLeft w:val="0"/>
              <w:marRight w:val="0"/>
              <w:marTop w:val="0"/>
              <w:marBottom w:val="0"/>
              <w:divBdr>
                <w:top w:val="none" w:sz="0" w:space="0" w:color="auto"/>
                <w:left w:val="none" w:sz="0" w:space="0" w:color="auto"/>
                <w:bottom w:val="none" w:sz="0" w:space="0" w:color="auto"/>
                <w:right w:val="none" w:sz="0" w:space="0" w:color="auto"/>
              </w:divBdr>
              <w:divsChild>
                <w:div w:id="794062113">
                  <w:marLeft w:val="0"/>
                  <w:marRight w:val="0"/>
                  <w:marTop w:val="0"/>
                  <w:marBottom w:val="0"/>
                  <w:divBdr>
                    <w:top w:val="none" w:sz="0" w:space="0" w:color="auto"/>
                    <w:left w:val="none" w:sz="0" w:space="0" w:color="auto"/>
                    <w:bottom w:val="none" w:sz="0" w:space="0" w:color="auto"/>
                    <w:right w:val="none" w:sz="0" w:space="0" w:color="auto"/>
                  </w:divBdr>
                  <w:divsChild>
                    <w:div w:id="1259408773">
                      <w:marLeft w:val="0"/>
                      <w:marRight w:val="0"/>
                      <w:marTop w:val="0"/>
                      <w:marBottom w:val="0"/>
                      <w:divBdr>
                        <w:top w:val="none" w:sz="0" w:space="0" w:color="auto"/>
                        <w:left w:val="none" w:sz="0" w:space="0" w:color="auto"/>
                        <w:bottom w:val="none" w:sz="0" w:space="0" w:color="auto"/>
                        <w:right w:val="none" w:sz="0" w:space="0" w:color="auto"/>
                      </w:divBdr>
                      <w:divsChild>
                        <w:div w:id="14170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1423084">
          <w:marLeft w:val="0"/>
          <w:marRight w:val="0"/>
          <w:marTop w:val="0"/>
          <w:marBottom w:val="0"/>
          <w:divBdr>
            <w:top w:val="none" w:sz="0" w:space="0" w:color="auto"/>
            <w:left w:val="none" w:sz="0" w:space="0" w:color="auto"/>
            <w:bottom w:val="none" w:sz="0" w:space="0" w:color="auto"/>
            <w:right w:val="none" w:sz="0" w:space="0" w:color="auto"/>
          </w:divBdr>
          <w:divsChild>
            <w:div w:id="898396154">
              <w:marLeft w:val="0"/>
              <w:marRight w:val="0"/>
              <w:marTop w:val="0"/>
              <w:marBottom w:val="0"/>
              <w:divBdr>
                <w:top w:val="none" w:sz="0" w:space="0" w:color="auto"/>
                <w:left w:val="none" w:sz="0" w:space="0" w:color="auto"/>
                <w:bottom w:val="none" w:sz="0" w:space="0" w:color="auto"/>
                <w:right w:val="none" w:sz="0" w:space="0" w:color="auto"/>
              </w:divBdr>
              <w:divsChild>
                <w:div w:id="522742816">
                  <w:marLeft w:val="0"/>
                  <w:marRight w:val="0"/>
                  <w:marTop w:val="0"/>
                  <w:marBottom w:val="0"/>
                  <w:divBdr>
                    <w:top w:val="none" w:sz="0" w:space="0" w:color="auto"/>
                    <w:left w:val="none" w:sz="0" w:space="0" w:color="auto"/>
                    <w:bottom w:val="none" w:sz="0" w:space="0" w:color="auto"/>
                    <w:right w:val="none" w:sz="0" w:space="0" w:color="auto"/>
                  </w:divBdr>
                  <w:divsChild>
                    <w:div w:id="1132602114">
                      <w:marLeft w:val="0"/>
                      <w:marRight w:val="0"/>
                      <w:marTop w:val="0"/>
                      <w:marBottom w:val="0"/>
                      <w:divBdr>
                        <w:top w:val="none" w:sz="0" w:space="0" w:color="auto"/>
                        <w:left w:val="none" w:sz="0" w:space="0" w:color="auto"/>
                        <w:bottom w:val="none" w:sz="0" w:space="0" w:color="auto"/>
                        <w:right w:val="none" w:sz="0" w:space="0" w:color="auto"/>
                      </w:divBdr>
                      <w:divsChild>
                        <w:div w:id="1982415998">
                          <w:marLeft w:val="0"/>
                          <w:marRight w:val="0"/>
                          <w:marTop w:val="0"/>
                          <w:marBottom w:val="0"/>
                          <w:divBdr>
                            <w:top w:val="none" w:sz="0" w:space="0" w:color="auto"/>
                            <w:left w:val="none" w:sz="0" w:space="0" w:color="auto"/>
                            <w:bottom w:val="none" w:sz="0" w:space="0" w:color="auto"/>
                            <w:right w:val="none" w:sz="0" w:space="0" w:color="auto"/>
                          </w:divBdr>
                          <w:divsChild>
                            <w:div w:id="1331714341">
                              <w:marLeft w:val="0"/>
                              <w:marRight w:val="0"/>
                              <w:marTop w:val="0"/>
                              <w:marBottom w:val="0"/>
                              <w:divBdr>
                                <w:top w:val="none" w:sz="0" w:space="0" w:color="auto"/>
                                <w:left w:val="none" w:sz="0" w:space="0" w:color="auto"/>
                                <w:bottom w:val="none" w:sz="0" w:space="0" w:color="auto"/>
                                <w:right w:val="none" w:sz="0" w:space="0" w:color="auto"/>
                              </w:divBdr>
                              <w:divsChild>
                                <w:div w:id="519927872">
                                  <w:marLeft w:val="0"/>
                                  <w:marRight w:val="0"/>
                                  <w:marTop w:val="0"/>
                                  <w:marBottom w:val="0"/>
                                  <w:divBdr>
                                    <w:top w:val="none" w:sz="0" w:space="0" w:color="auto"/>
                                    <w:left w:val="none" w:sz="0" w:space="0" w:color="auto"/>
                                    <w:bottom w:val="none" w:sz="0" w:space="0" w:color="auto"/>
                                    <w:right w:val="none" w:sz="0" w:space="0" w:color="auto"/>
                                  </w:divBdr>
                                  <w:divsChild>
                                    <w:div w:id="622924932">
                                      <w:marLeft w:val="0"/>
                                      <w:marRight w:val="0"/>
                                      <w:marTop w:val="0"/>
                                      <w:marBottom w:val="0"/>
                                      <w:divBdr>
                                        <w:top w:val="none" w:sz="0" w:space="0" w:color="auto"/>
                                        <w:left w:val="none" w:sz="0" w:space="0" w:color="auto"/>
                                        <w:bottom w:val="none" w:sz="0" w:space="0" w:color="auto"/>
                                        <w:right w:val="none" w:sz="0" w:space="0" w:color="auto"/>
                                      </w:divBdr>
                                      <w:divsChild>
                                        <w:div w:id="1658460958">
                                          <w:marLeft w:val="0"/>
                                          <w:marRight w:val="0"/>
                                          <w:marTop w:val="0"/>
                                          <w:marBottom w:val="0"/>
                                          <w:divBdr>
                                            <w:top w:val="none" w:sz="0" w:space="0" w:color="auto"/>
                                            <w:left w:val="none" w:sz="0" w:space="0" w:color="auto"/>
                                            <w:bottom w:val="none" w:sz="0" w:space="0" w:color="auto"/>
                                            <w:right w:val="none" w:sz="0" w:space="0" w:color="auto"/>
                                          </w:divBdr>
                                        </w:div>
                                        <w:div w:id="1676419375">
                                          <w:marLeft w:val="0"/>
                                          <w:marRight w:val="0"/>
                                          <w:marTop w:val="0"/>
                                          <w:marBottom w:val="0"/>
                                          <w:divBdr>
                                            <w:top w:val="none" w:sz="0" w:space="0" w:color="auto"/>
                                            <w:left w:val="none" w:sz="0" w:space="0" w:color="auto"/>
                                            <w:bottom w:val="none" w:sz="0" w:space="0" w:color="auto"/>
                                            <w:right w:val="none" w:sz="0" w:space="0" w:color="auto"/>
                                          </w:divBdr>
                                          <w:divsChild>
                                            <w:div w:id="266544467">
                                              <w:marLeft w:val="0"/>
                                              <w:marRight w:val="0"/>
                                              <w:marTop w:val="0"/>
                                              <w:marBottom w:val="0"/>
                                              <w:divBdr>
                                                <w:top w:val="none" w:sz="0" w:space="0" w:color="auto"/>
                                                <w:left w:val="none" w:sz="0" w:space="0" w:color="auto"/>
                                                <w:bottom w:val="none" w:sz="0" w:space="0" w:color="auto"/>
                                                <w:right w:val="none" w:sz="0" w:space="0" w:color="auto"/>
                                              </w:divBdr>
                                              <w:divsChild>
                                                <w:div w:id="924075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87930153">
      <w:bodyDiv w:val="1"/>
      <w:marLeft w:val="0"/>
      <w:marRight w:val="0"/>
      <w:marTop w:val="0"/>
      <w:marBottom w:val="0"/>
      <w:divBdr>
        <w:top w:val="none" w:sz="0" w:space="0" w:color="auto"/>
        <w:left w:val="none" w:sz="0" w:space="0" w:color="auto"/>
        <w:bottom w:val="none" w:sz="0" w:space="0" w:color="auto"/>
        <w:right w:val="none" w:sz="0" w:space="0" w:color="auto"/>
      </w:divBdr>
    </w:div>
    <w:div w:id="1989939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choulten@liberty.ed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07/s10943-021-01345-z"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Liberty%20University\APA_Professional.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Template>
  <TotalTime>334</TotalTime>
  <Pages>6</Pages>
  <Words>1248</Words>
  <Characters>7120</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Davina Schoulten</dc:creator>
  <cp:keywords/>
  <dc:description/>
  <cp:lastModifiedBy>Davina Schoulten</cp:lastModifiedBy>
  <cp:revision>15</cp:revision>
  <cp:lastPrinted>2020-01-03T23:33:00Z</cp:lastPrinted>
  <dcterms:created xsi:type="dcterms:W3CDTF">2022-08-02T22:53:00Z</dcterms:created>
  <dcterms:modified xsi:type="dcterms:W3CDTF">2022-08-03T19:40:00Z</dcterms:modified>
</cp:coreProperties>
</file>