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spacing w:after="12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Does The Implementation of PBIS with Staff Buy-in helps to Create a Positive School Culture</w:t>
      </w:r>
    </w:p>
    <w:p w:rsidR="00000000" w:rsidDel="00000000" w:rsidP="00000000" w:rsidRDefault="00000000" w:rsidRPr="00000000" w14:paraId="00000002">
      <w:pPr>
        <w:spacing w:line="480" w:lineRule="auto"/>
        <w:ind w:right="1020"/>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3">
      <w:pPr>
        <w:spacing w:line="480" w:lineRule="auto"/>
        <w:ind w:right="102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Neville Boone</w:t>
      </w:r>
    </w:p>
    <w:p w:rsidR="00000000" w:rsidDel="00000000" w:rsidP="00000000" w:rsidRDefault="00000000" w:rsidRPr="00000000" w14:paraId="00000004">
      <w:pPr>
        <w:spacing w:line="480" w:lineRule="auto"/>
        <w:ind w:right="102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School of Educational Administration, Liberty University</w:t>
      </w:r>
    </w:p>
    <w:p w:rsidR="00000000" w:rsidDel="00000000" w:rsidP="00000000" w:rsidRDefault="00000000" w:rsidRPr="00000000" w14:paraId="00000005">
      <w:pPr>
        <w:spacing w:line="480" w:lineRule="auto"/>
        <w:ind w:right="102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EDU743: Executive Leadership in Curriculum and Instruction</w:t>
      </w:r>
    </w:p>
    <w:p w:rsidR="00000000" w:rsidDel="00000000" w:rsidP="00000000" w:rsidRDefault="00000000" w:rsidRPr="00000000" w14:paraId="00000006">
      <w:pPr>
        <w:spacing w:line="480" w:lineRule="auto"/>
        <w:ind w:right="102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Dr. Janet Citty</w:t>
      </w:r>
    </w:p>
    <w:p w:rsidR="00000000" w:rsidDel="00000000" w:rsidP="00000000" w:rsidRDefault="00000000" w:rsidRPr="00000000" w14:paraId="00000007">
      <w:pPr>
        <w:spacing w:line="480" w:lineRule="auto"/>
        <w:ind w:right="102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spacing w:line="480" w:lineRule="auto"/>
        <w:ind w:right="102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spacing w:line="480" w:lineRule="auto"/>
        <w:ind w:right="102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spacing w:line="480" w:lineRule="auto"/>
        <w:ind w:right="102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spacing w:line="480" w:lineRule="auto"/>
        <w:ind w:right="102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spacing w:line="480" w:lineRule="auto"/>
        <w:ind w:right="102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spacing w:line="48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Author Note</w:t>
      </w:r>
    </w:p>
    <w:p w:rsidR="00000000" w:rsidDel="00000000" w:rsidP="00000000" w:rsidRDefault="00000000" w:rsidRPr="00000000" w14:paraId="0000000E">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Neville Boone</w:t>
      </w:r>
    </w:p>
    <w:p w:rsidR="00000000" w:rsidDel="00000000" w:rsidP="00000000" w:rsidRDefault="00000000" w:rsidRPr="00000000" w14:paraId="0000000F">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have no known conflict of interest to disclose. </w:t>
      </w:r>
    </w:p>
    <w:p w:rsidR="00000000" w:rsidDel="00000000" w:rsidP="00000000" w:rsidRDefault="00000000" w:rsidRPr="00000000" w14:paraId="00000010">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Correspondence concerning this article should be addressed to </w:t>
      </w:r>
    </w:p>
    <w:p w:rsidR="00000000" w:rsidDel="00000000" w:rsidP="00000000" w:rsidRDefault="00000000" w:rsidRPr="00000000" w14:paraId="00000011">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Neville Boone</w:t>
      </w:r>
    </w:p>
    <w:p w:rsidR="00000000" w:rsidDel="00000000" w:rsidP="00000000" w:rsidRDefault="00000000" w:rsidRPr="00000000" w14:paraId="00000012">
      <w:pPr>
        <w:spacing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spacing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4">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5">
      <w:pPr>
        <w:widowControl w:val="0"/>
        <w:tabs>
          <w:tab w:val="left" w:leader="none" w:pos="10530"/>
        </w:tabs>
        <w:spacing w:line="480" w:lineRule="auto"/>
        <w:ind w:right="102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Abstract</w:t>
      </w:r>
    </w:p>
    <w:p w:rsidR="00000000" w:rsidDel="00000000" w:rsidP="00000000" w:rsidRDefault="00000000" w:rsidRPr="00000000" w14:paraId="00000016">
      <w:pPr>
        <w:spacing w:after="240" w:before="24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Positive Behavior Interventions and Support which is better known as PBIS, is specifically designed to encourage and enhance students to develop prosocial behavior skills, and academic excellence when compared to more traditional classroom rules, expectations, or systems that promote reactionary actions. PBIS has been found to have long-range and long lasting results. Over 2,000 schools in the United State have experienced student academic success and behavior improvement which encouraged many states  to recognize and adopt the PBIS systems model (Noltemeyer, Petrasek, Stine, Palmer, Meehan, &amp; Jordan, 2017). The goal of this paper is to highlight the benefits of developing school culture, staff buy-in, and modeling behaviors, while instituting extrinsic rewards for student buy-in and behavior improvement.</w:t>
      </w:r>
    </w:p>
    <w:p w:rsidR="00000000" w:rsidDel="00000000" w:rsidP="00000000" w:rsidRDefault="00000000" w:rsidRPr="00000000" w14:paraId="00000017">
      <w:pPr>
        <w:spacing w:after="240" w:before="240"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8">
      <w:pPr>
        <w:widowControl w:val="0"/>
        <w:tabs>
          <w:tab w:val="left" w:leader="none" w:pos="10530"/>
        </w:tabs>
        <w:spacing w:line="480" w:lineRule="auto"/>
        <w:ind w:right="10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ab/>
        <w:tab/>
        <w:tab/>
        <w:tab/>
        <w:tab/>
      </w:r>
    </w:p>
    <w:p w:rsidR="00000000" w:rsidDel="00000000" w:rsidP="00000000" w:rsidRDefault="00000000" w:rsidRPr="00000000" w14:paraId="00000019">
      <w:pPr>
        <w:widowControl w:val="0"/>
        <w:tabs>
          <w:tab w:val="left" w:leader="none" w:pos="10530"/>
        </w:tabs>
        <w:spacing w:line="480" w:lineRule="auto"/>
        <w:ind w:right="10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A">
      <w:pPr>
        <w:widowControl w:val="0"/>
        <w:tabs>
          <w:tab w:val="left" w:leader="none" w:pos="10530"/>
        </w:tabs>
        <w:spacing w:line="480" w:lineRule="auto"/>
        <w:ind w:right="10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B">
      <w:pPr>
        <w:widowControl w:val="0"/>
        <w:tabs>
          <w:tab w:val="left" w:leader="none" w:pos="10530"/>
        </w:tabs>
        <w:spacing w:line="480" w:lineRule="auto"/>
        <w:ind w:right="10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C">
      <w:pPr>
        <w:widowControl w:val="0"/>
        <w:tabs>
          <w:tab w:val="left" w:leader="none" w:pos="10530"/>
        </w:tabs>
        <w:spacing w:line="480" w:lineRule="auto"/>
        <w:ind w:right="10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D">
      <w:pPr>
        <w:widowControl w:val="0"/>
        <w:tabs>
          <w:tab w:val="left" w:leader="none" w:pos="10530"/>
        </w:tabs>
        <w:spacing w:line="480" w:lineRule="auto"/>
        <w:ind w:right="10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E">
      <w:pPr>
        <w:spacing w:after="160" w:line="48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The Importance of Leadership and Staff Buy-in</w:t>
      </w:r>
    </w:p>
    <w:p w:rsidR="00000000" w:rsidDel="00000000" w:rsidP="00000000" w:rsidRDefault="00000000" w:rsidRPr="00000000" w14:paraId="0000001F">
      <w:pPr>
        <w:spacing w:after="16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 live in a world where leadership is evolving, challenging, and constantly changing. At times, certain kinds of leaders have fostered behaviors in others that have formed miscommunications, disarray, and bewilderment. One effective central role that has a constant and enforcing truth is the school's principal (Hollingworth, Olsen, Asikin-Garmager, &amp; Winn, 2017).</w:t>
      </w:r>
    </w:p>
    <w:p w:rsidR="00000000" w:rsidDel="00000000" w:rsidP="00000000" w:rsidRDefault="00000000" w:rsidRPr="00000000" w14:paraId="00000020">
      <w:pPr>
        <w:spacing w:after="16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school's  administrator is one who is charged with the task of establishing and maintaining a positive school culture, while enacting ever-changing reforms from the district. The role as administrator is similar globally, for example, in China the administrator is tasked with enhancing effective management while creating and fostering school culture. In Australia, administrators are expected to create a positive reinforcing school culture that is rewarding, challenging and supportive (Hollingworth, Olsen, Asikin-Garmager, &amp; Winn, 2017). </w:t>
      </w:r>
    </w:p>
    <w:p w:rsidR="00000000" w:rsidDel="00000000" w:rsidP="00000000" w:rsidRDefault="00000000" w:rsidRPr="00000000" w14:paraId="00000021">
      <w:pPr>
        <w:spacing w:after="16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Why does school leadership matter? Effective leaders are the bridge toward establishing a winning school culture that is both rewarding and engaging. Effective leaders understand the inner fibers of the organization and comprehend the importance between positive culture and effective performance.  </w:t>
      </w:r>
    </w:p>
    <w:p w:rsidR="00000000" w:rsidDel="00000000" w:rsidP="00000000" w:rsidRDefault="00000000" w:rsidRPr="00000000" w14:paraId="00000022">
      <w:pPr>
        <w:spacing w:after="16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schools are led by an effective leader who creates positive culture, teachers begin to buy-in, meaning, when the atmosphere is positive, teachers internalise the effects and create a change agent where they become inspired to grow and commit to student learning. When teachers become inspired, they begin to think outside of themselves and begin to become more supportive of one another's ideas, talents, and expectations.</w:t>
      </w:r>
    </w:p>
    <w:p w:rsidR="00000000" w:rsidDel="00000000" w:rsidP="00000000" w:rsidRDefault="00000000" w:rsidRPr="00000000" w14:paraId="00000023">
      <w:pPr>
        <w:spacing w:after="16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Positive school culture has a tremendous effect on the school and all stakeholders intertwined or connected to the organization. The first step of an effective leader is to build a positive and trusting relationship among the staff, students, parents, and the community. This is the most important aspect of school culture because the principal is a spokesperson while the teachers, students, and parents are the attributes and direct line of communication towards the community.</w:t>
      </w:r>
    </w:p>
    <w:p w:rsidR="00000000" w:rsidDel="00000000" w:rsidP="00000000" w:rsidRDefault="00000000" w:rsidRPr="00000000" w14:paraId="00000024">
      <w:pPr>
        <w:spacing w:after="16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Effective communication is dynamic for building a positive school culture, when principals have good interpersonal skills and establish an open door policy with logic and reasoning behind every decision and proposal, change is then easily implemented. When the atmosphere is established with positivity, purposeful, and engaging meetings, this is the prelude for major implementations on major tasks such as Positive Behavioral Interventions Systems better known as (PBIS) (Hollingworth, Olsen, Asikin-Garmager, &amp; Winn, 2017). </w:t>
      </w:r>
    </w:p>
    <w:p w:rsidR="00000000" w:rsidDel="00000000" w:rsidP="00000000" w:rsidRDefault="00000000" w:rsidRPr="00000000" w14:paraId="00000025">
      <w:pPr>
        <w:spacing w:after="16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u w:val="single"/>
          <w:rtl w:val="0"/>
        </w:rPr>
        <w:t xml:space="preserve">PBIS Tier Levels</w:t>
      </w:r>
      <w:r w:rsidDel="00000000" w:rsidR="00000000" w:rsidRPr="00000000">
        <w:rPr>
          <w:rtl w:val="0"/>
        </w:rPr>
      </w:r>
    </w:p>
    <w:p w:rsidR="00000000" w:rsidDel="00000000" w:rsidP="00000000" w:rsidRDefault="00000000" w:rsidRPr="00000000" w14:paraId="00000026">
      <w:pPr>
        <w:spacing w:after="16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From the beginning of time, many teachers had to deal with all types of behaviors that made teaching tough, challenging, and intolerable. Some teachers had to rely on manuals and policies to establish behavior protocols and procedures. Many schools across the nation have opted to participate in positive behavior intervention and support systems. PBIS is a behavior intervention program that is geared to enhancing and improving students' behaviors. </w:t>
      </w:r>
    </w:p>
    <w:p w:rsidR="00000000" w:rsidDel="00000000" w:rsidP="00000000" w:rsidRDefault="00000000" w:rsidRPr="00000000" w14:paraId="00000027">
      <w:pPr>
        <w:spacing w:after="16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There are three tier levels of PBIS. Tier 1 supports a structure to prevent uninvited behaviors for most students. Tier 2 are for students who need a little more support, structure and reinforced encouragement, with additional reminders of behavior expectation and codes of conduct. Cite Tier 3 for the more extreme cases where the student body needs more attention and intervention and person-centered engaging plans. Only between 1 and 5% of students are entered into tier 3 level till one level has a success rate of 10 to 15% (James, A. G., Noltemeyer, A., Ritchie, R., Palmer, K., &amp; University, 2019)</w:t>
      </w:r>
    </w:p>
    <w:p w:rsidR="00000000" w:rsidDel="00000000" w:rsidP="00000000" w:rsidRDefault="00000000" w:rsidRPr="00000000" w14:paraId="00000028">
      <w:pPr>
        <w:spacing w:after="160" w:line="48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Outcomes of PBIS and Positive School Culture</w:t>
      </w:r>
    </w:p>
    <w:p w:rsidR="00000000" w:rsidDel="00000000" w:rsidP="00000000" w:rsidRDefault="00000000" w:rsidRPr="00000000" w14:paraId="00000029">
      <w:pPr>
        <w:spacing w:after="16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tab/>
        <w:t xml:space="preserve">When school wide PBIS Tier 1 was implemented in several schools across the country, evidence have shown that school culture improved, staff relations ameliorated and the overall climate of the school upgraded in positivity. With the establishment of a supportive and healthy environment, out-of-school suspensions and referrals decreased drastically. </w:t>
      </w:r>
    </w:p>
    <w:p w:rsidR="00000000" w:rsidDel="00000000" w:rsidP="00000000" w:rsidRDefault="00000000" w:rsidRPr="00000000" w14:paraId="0000002A">
      <w:pPr>
        <w:spacing w:after="16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Ohio, lawmakers passed the legislative Bill 318 which requires all staff to train in PBIS for three years. According to the author, When tier 1 school wide performance based intervention systems were established and participating schools from 2015 to 2017,  schools reported fewer than 4.05 fewer cases of suspensions and/or expulsions per 100 students, which is an improved increase of 2.34 in the performance index 30 (James, A. G., Noltemeyer, A., Ritchie, R., Palmer, K., &amp; University, 2019).</w:t>
      </w:r>
    </w:p>
    <w:p w:rsidR="00000000" w:rsidDel="00000000" w:rsidP="00000000" w:rsidRDefault="00000000" w:rsidRPr="00000000" w14:paraId="0000002B">
      <w:pPr>
        <w:spacing w:after="240" w:before="240" w:line="48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Leader and Staff Must Stay the Course and Remain Consistent</w:t>
      </w:r>
    </w:p>
    <w:p w:rsidR="00000000" w:rsidDel="00000000" w:rsidP="00000000" w:rsidRDefault="00000000" w:rsidRPr="00000000" w14:paraId="0000002C">
      <w:pPr>
        <w:spacing w:after="16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The adoption of PBIS has been prevalent in many schools and districts across the country, but prior to the implementation of PBIS, many school districts used to try non evidence-based practices for a limited amount of time, then swap out for the next new idea without any foundational practice or time. Situations and decisions like this can make buy-in a very difficult task amongst staff and students due to inconsistencies. </w:t>
      </w:r>
    </w:p>
    <w:p w:rsidR="00000000" w:rsidDel="00000000" w:rsidP="00000000" w:rsidRDefault="00000000" w:rsidRPr="00000000" w14:paraId="0000002D">
      <w:pPr>
        <w:spacing w:after="16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One of the most popular evidence-based practices that have become a mainstay has been the adoption of the PBIS Tier 1. PBIS has been launched to over 25,000 across the nation. What made PBIS Malleable, it was due to its results. Most participants expressed positive outcomes such as improved behaviors amongst the student body and improved grades (Kittelman, Mcintosh, &amp; Hoselton, 2019).</w:t>
      </w:r>
    </w:p>
    <w:p w:rsidR="00000000" w:rsidDel="00000000" w:rsidP="00000000" w:rsidRDefault="00000000" w:rsidRPr="00000000" w14:paraId="0000002E">
      <w:pPr>
        <w:spacing w:after="16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There was a study of 708 schools in five states and the results showed that elementary schools reached satisfactory performance on tier 1 behavior milestones before middle and high school students. An additional three-years longitude study of over 860 schools showed evidence supporting and confirming the congruence between Tier 1 performance in elementary schools and achievement. Evidence has suggested that when the districts adopted a PBIS plan during the first five years of implementation there was a steady increase of behavior improvement (Kittelman, Mcintosh, &amp; Hoselton, 2019).</w:t>
      </w:r>
    </w:p>
    <w:p w:rsidR="00000000" w:rsidDel="00000000" w:rsidP="00000000" w:rsidRDefault="00000000" w:rsidRPr="00000000" w14:paraId="0000002F">
      <w:pPr>
        <w:spacing w:after="240" w:before="240" w:line="48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The Product of Instituting PBIS Initiative in Low Performing Alternative Settings.</w:t>
      </w:r>
    </w:p>
    <w:p w:rsidR="00000000" w:rsidDel="00000000" w:rsidP="00000000" w:rsidRDefault="00000000" w:rsidRPr="00000000" w14:paraId="00000030">
      <w:pPr>
        <w:spacing w:after="16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Tier 1 PBIS has become such an effective tool in reducing disruptive and distracting behaviors in elementary, middle, and high schools. Only through a quasi-experimental study with longitude effects has PBIS become a new reliable and useful tool. The effectuation of PBIS has correlated and equated to much success in schools, with students and teachers. The program has revitalized the school's culture,  climate, and it has improved how schools are run. Because of these magnificents results, many non traditional settings have become encouraged in or participated in the program (Scheuermann &amp; Nelson, 2019). </w:t>
      </w:r>
    </w:p>
    <w:p w:rsidR="00000000" w:rsidDel="00000000" w:rsidP="00000000" w:rsidRDefault="00000000" w:rsidRPr="00000000" w14:paraId="00000031">
      <w:pPr>
        <w:spacing w:after="160" w:line="48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The Connection Between Myers Middle School</w:t>
      </w:r>
    </w:p>
    <w:p w:rsidR="00000000" w:rsidDel="00000000" w:rsidP="00000000" w:rsidRDefault="00000000" w:rsidRPr="00000000" w14:paraId="00000032">
      <w:pPr>
        <w:spacing w:after="16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reasons why this topic correlates to Myers Middle School is due to the economically challenged environment and the overwhelming disenfranchisement many of Myers parents and students are subjected to. Students born in economically challenged environments are at a severe disadvantage compared to middle class families. Many parents have to work multiple shifts due to low wages and this leaves kids raising kids (Chaudry &amp; Wimer, 2016). </w:t>
      </w:r>
    </w:p>
    <w:p w:rsidR="00000000" w:rsidDel="00000000" w:rsidP="00000000" w:rsidRDefault="00000000" w:rsidRPr="00000000" w14:paraId="00000033">
      <w:pPr>
        <w:spacing w:after="16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According to Family life and Delinquency and Crime (n.d), children rejected, abandoned, or left alone in their early life have a considerably high delinquent rate compared to children raised in supportive environments. PBIS when used correctly has the abilities to reach youth in many diverse situations such as juvenile facilities, group homes, and with students who have learning disabilities. Learning disabilities includes,  social disorders includes, mental health,  social emotional, and behavior issues. (Scheuermann &amp; Nelson, 2019).</w:t>
      </w:r>
    </w:p>
    <w:p w:rsidR="00000000" w:rsidDel="00000000" w:rsidP="00000000" w:rsidRDefault="00000000" w:rsidRPr="00000000" w14:paraId="00000034">
      <w:pPr>
        <w:spacing w:after="160" w:line="48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The Power of Modeling behaviors and Developing Relationships</w:t>
      </w:r>
    </w:p>
    <w:p w:rsidR="00000000" w:rsidDel="00000000" w:rsidP="00000000" w:rsidRDefault="00000000" w:rsidRPr="00000000" w14:paraId="00000035">
      <w:pPr>
        <w:spacing w:after="16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Many of Myers students are considered juvenile delinquents, outcast, and some walk around with that on their shoulders. The benefits of building a positive school culture is the lasting effect teachers have by modeling behaviors that are professional, long lasting, and forges a connection with the student. The power of connection between teachers and students has the ability to decrease anxiety, while providing a warm, nurturing environment (Roorda &amp; Koomen, 2020).</w:t>
      </w:r>
    </w:p>
    <w:p w:rsidR="00000000" w:rsidDel="00000000" w:rsidP="00000000" w:rsidRDefault="00000000" w:rsidRPr="00000000" w14:paraId="00000036">
      <w:pPr>
        <w:spacing w:after="16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art of teaching has become more than developing content for students' learning and achievements. Now more than ever before, teachers are tasked with learning how to deal with behaviors that are associated with externalizing and internalizing dysfunctions. Externalize and internalize can be defined as a predictor of past or present events where one will develop internal turmoil or external detonation or reactions (Roorda &amp; Koomen, 2020). </w:t>
      </w:r>
    </w:p>
    <w:p w:rsidR="00000000" w:rsidDel="00000000" w:rsidP="00000000" w:rsidRDefault="00000000" w:rsidRPr="00000000" w14:paraId="00000037">
      <w:pPr>
        <w:spacing w:after="16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underlying effects of externalized and internalized behaviors tend to correlate or manifest to psychological disorder when the child becomes an adult. The number 1 way to diminish externalizing and internalizing behaviors is by modeling good behaviors, and forging, and investing in positive teacher-student relationships (Roorda &amp; Koomen, 2020). </w:t>
      </w:r>
    </w:p>
    <w:p w:rsidR="00000000" w:rsidDel="00000000" w:rsidP="00000000" w:rsidRDefault="00000000" w:rsidRPr="00000000" w14:paraId="00000038">
      <w:pPr>
        <w:spacing w:after="16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Teachers and student relationships are reciprocal in a transactional style that can later produce desired behaviors. The impact of positive teacher-student relationships, make students feel secure and confident, but a lack of a teacher-student relationship can cause hyperactivity, aggression, depression, and severe anxiety outburst.  </w:t>
      </w:r>
    </w:p>
    <w:p w:rsidR="00000000" w:rsidDel="00000000" w:rsidP="00000000" w:rsidRDefault="00000000" w:rsidRPr="00000000" w14:paraId="00000039">
      <w:pPr>
        <w:spacing w:after="16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According to Roorda and Koomen (2020), a longitude study suggested that student-teacher conflict caused by rejection or abandonment by the teacher, caused severe externalizing and internalizing behaviors. The research concludes that it is best to develop a quality relationship early in the school year while modeling behaviors and attitudes desired, so that externalizing and internalizing behaviors do not develop (Roorda &amp; Koomen, 2020).</w:t>
      </w:r>
    </w:p>
    <w:p w:rsidR="00000000" w:rsidDel="00000000" w:rsidP="00000000" w:rsidRDefault="00000000" w:rsidRPr="00000000" w14:paraId="0000003A">
      <w:pPr>
        <w:spacing w:after="160" w:line="48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The Power of Buy-in, Modeling and Incentives</w:t>
      </w:r>
    </w:p>
    <w:p w:rsidR="00000000" w:rsidDel="00000000" w:rsidP="00000000" w:rsidRDefault="00000000" w:rsidRPr="00000000" w14:paraId="0000003B">
      <w:pPr>
        <w:spacing w:after="16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Research has continuously reflected on the effective measures of instituting SWPBIS in schools which led to a decrease in referrals, behavior issues, and suspensions. The implementation of SWPBIS, modeling, and incentives, is a tremendous benefit for the students and teachers. Teachers have a very difficult time trying to teach lessons due to students' negative and distracting behaviors. </w:t>
      </w:r>
    </w:p>
    <w:p w:rsidR="00000000" w:rsidDel="00000000" w:rsidP="00000000" w:rsidRDefault="00000000" w:rsidRPr="00000000" w14:paraId="0000003C">
      <w:pPr>
        <w:spacing w:after="240" w:before="24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Over 74% of teachers stated that students behavior has made implementation and lesson delivery unsuccessful. A third of teachers have stated they have reconsidered their profession due to student behaviors and impede on their lessons (Lumsden, 2019). According to the article a survey suggested that classroom management has been the overall most challenging aspect of their job. </w:t>
      </w:r>
    </w:p>
    <w:p w:rsidR="00000000" w:rsidDel="00000000" w:rsidP="00000000" w:rsidRDefault="00000000" w:rsidRPr="00000000" w14:paraId="0000003D">
      <w:pPr>
        <w:spacing w:after="240" w:before="24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implementation of PBIS in schools has been a benefit especially to the teachers with the multi-tier strategies that curve behavior issues, increase academic performances, promote a positive classroom, and a distraction free environment for all. One of the biggest challenges many administrators face is teacher buy-in. </w:t>
      </w:r>
    </w:p>
    <w:p w:rsidR="00000000" w:rsidDel="00000000" w:rsidP="00000000" w:rsidRDefault="00000000" w:rsidRPr="00000000" w14:paraId="0000003E">
      <w:pPr>
        <w:spacing w:after="240" w:before="24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Some teachers are resistant to buy-in because they do not understand or are not willing to adopt the strategies in their classrooms. Teachers must be willing to be fully vested in the SWPBIS program for strategies to be fully effective. Passively and nonchalantly teaching strategies will only produce unsubstantiated support and continuous negative behavior patterns. </w:t>
      </w:r>
    </w:p>
    <w:p w:rsidR="00000000" w:rsidDel="00000000" w:rsidP="00000000" w:rsidRDefault="00000000" w:rsidRPr="00000000" w14:paraId="0000003F">
      <w:pPr>
        <w:spacing w:after="240" w:before="24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schools become fully vested in the PBIS program, the leader clearly indicates defined expectations in the classroom and non classroom areas. Schools who follow these foundational steps produce the lowest record of referrals. Next, the teachers of the school must explicitly discuss expectations during homeroom class and re-emphasize throughout the school day by modeling positive behaviors by all staff. </w:t>
      </w:r>
    </w:p>
    <w:p w:rsidR="00000000" w:rsidDel="00000000" w:rsidP="00000000" w:rsidRDefault="00000000" w:rsidRPr="00000000" w14:paraId="00000040">
      <w:pPr>
        <w:spacing w:after="240" w:before="24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After expectations were defined and explicitly discussed next is the reward token system. A token system should be attainable and it can be used as a weekly reward system similar to a lottery. The winner can be announced during a school-wide meeting so students can feel appreciated for their good behaviors and this will create an atmosphere where students will want to buy-in and attain good behaviors to redeem rewards. </w:t>
      </w:r>
    </w:p>
    <w:p w:rsidR="00000000" w:rsidDel="00000000" w:rsidP="00000000" w:rsidRDefault="00000000" w:rsidRPr="00000000" w14:paraId="00000041">
      <w:pPr>
        <w:spacing w:after="240" w:before="24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Students who choose not to follow the rules and expectations will have office discipline referrals which will prohibit students from participating in any special events and from redeeming rewards. To re-emphasize the importance of buy-in and students success is the combination factor that can make PBIS systems acceptable. </w:t>
      </w:r>
    </w:p>
    <w:p w:rsidR="00000000" w:rsidDel="00000000" w:rsidP="00000000" w:rsidRDefault="00000000" w:rsidRPr="00000000" w14:paraId="00000042">
      <w:pPr>
        <w:spacing w:after="240" w:before="24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PBIS reward system is efficient and effective from year one to year two. PBIS rewards and positive behaviors in schools increased from 38% to close to 75% and the district support grew from 25% to 50%. The benefits of implementing PBIS rewards and systems are supported by parents, teachers, and the community because the program includes social emotional and community development support. </w:t>
      </w:r>
    </w:p>
    <w:p w:rsidR="00000000" w:rsidDel="00000000" w:rsidP="00000000" w:rsidRDefault="00000000" w:rsidRPr="00000000" w14:paraId="00000043">
      <w:pPr>
        <w:spacing w:after="240" w:before="24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Teachers must not misuse the PBIS rewards by neglecting it, but instead they should continuously reinforce behaviors amongst all staff including coaches, parents, and mentors, This approach strengthens the ability of the program and creates buy-in for all. The article concludes by stating the strengths of professional development which created and encouraged buy-in along with monthly staff meetings which in-advertently created a culture more conducive for learning for all (Lumsden, 2019). </w:t>
      </w:r>
    </w:p>
    <w:p w:rsidR="00000000" w:rsidDel="00000000" w:rsidP="00000000" w:rsidRDefault="00000000" w:rsidRPr="00000000" w14:paraId="00000044">
      <w:pPr>
        <w:spacing w:after="240" w:before="24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conclusion when the climate of the school is established with staff buy-in, this can create a positive school environment with a winning attitude displayed by all. But it all starts with the leader. </w:t>
      </w:r>
      <w:r w:rsidDel="00000000" w:rsidR="00000000" w:rsidRPr="00000000">
        <w:rPr>
          <w:rFonts w:ascii="Times New Roman" w:cs="Times New Roman" w:eastAsia="Times New Roman" w:hAnsi="Times New Roman"/>
          <w:color w:val="222222"/>
          <w:sz w:val="24"/>
          <w:szCs w:val="24"/>
          <w:rtl w:val="0"/>
        </w:rPr>
        <w:t xml:space="preserve">According to Coley (2006), effective leaders exemplify great leadership skills which ignites a moral compass for colleagues and subordinates. When leaders effectively implement strategies and act on it this can reinforce buy-in and persuade stakeholders to take ownership and accountability to new implementations such as PBIS.</w:t>
      </w:r>
      <w:r w:rsidDel="00000000" w:rsidR="00000000" w:rsidRPr="00000000">
        <w:rPr>
          <w:rtl w:val="0"/>
        </w:rPr>
      </w:r>
    </w:p>
    <w:p w:rsidR="00000000" w:rsidDel="00000000" w:rsidP="00000000" w:rsidRDefault="00000000" w:rsidRPr="00000000" w14:paraId="00000045">
      <w:pPr>
        <w:spacing w:after="240" w:before="24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Great leaders/ administrators purposefully develop and train staff for them to become good facilitators. The culmination of effective communication, leadership, vision, and expectation leads to successful implementation, buy-in, increased morale, and productivity in one's school. The results lead to successful implementation of programs that will increase student academic and achievement levels.</w:t>
      </w:r>
    </w:p>
    <w:p w:rsidR="00000000" w:rsidDel="00000000" w:rsidP="00000000" w:rsidRDefault="00000000" w:rsidRPr="00000000" w14:paraId="00000046">
      <w:pPr>
        <w:spacing w:after="240" w:before="240"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7">
      <w:pPr>
        <w:spacing w:after="240" w:before="240"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8">
      <w:pPr>
        <w:spacing w:after="240" w:before="240" w:line="48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49">
      <w:pPr>
        <w:spacing w:after="240" w:before="240" w:line="48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4A">
      <w:pPr>
        <w:spacing w:after="240" w:before="240" w:line="48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4B">
      <w:pPr>
        <w:spacing w:after="240" w:before="240" w:line="48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4C">
      <w:pPr>
        <w:spacing w:after="240" w:before="240" w:line="48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4D">
      <w:pPr>
        <w:spacing w:after="240" w:before="240" w:line="48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4E">
      <w:pPr>
        <w:spacing w:after="240" w:before="240" w:line="48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Reference</w:t>
      </w:r>
    </w:p>
    <w:p w:rsidR="00000000" w:rsidDel="00000000" w:rsidP="00000000" w:rsidRDefault="00000000" w:rsidRPr="00000000" w14:paraId="0000004F">
      <w:pPr>
        <w:spacing w:after="240" w:before="240"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Chaudry, A., &amp; Wimer, C. (2016). Poverty is not just an indicator: the relationship between income, poverty, and child well-being. </w:t>
      </w:r>
      <w:r w:rsidDel="00000000" w:rsidR="00000000" w:rsidRPr="00000000">
        <w:rPr>
          <w:rFonts w:ascii="Times New Roman" w:cs="Times New Roman" w:eastAsia="Times New Roman" w:hAnsi="Times New Roman"/>
          <w:i w:val="1"/>
          <w:sz w:val="24"/>
          <w:szCs w:val="24"/>
          <w:rtl w:val="0"/>
        </w:rPr>
        <w:t xml:space="preserve">Academic pediatrics,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16</w:t>
      </w:r>
      <w:r w:rsidDel="00000000" w:rsidR="00000000" w:rsidRPr="00000000">
        <w:rPr>
          <w:rFonts w:ascii="Times New Roman" w:cs="Times New Roman" w:eastAsia="Times New Roman" w:hAnsi="Times New Roman"/>
          <w:sz w:val="24"/>
          <w:szCs w:val="24"/>
          <w:rtl w:val="0"/>
        </w:rPr>
        <w:t xml:space="preserve">(3). doi:10.1016/j.acap.2015.12.010</w:t>
      </w:r>
    </w:p>
    <w:p w:rsidR="00000000" w:rsidDel="00000000" w:rsidP="00000000" w:rsidRDefault="00000000" w:rsidRPr="00000000" w14:paraId="00000050">
      <w:pPr>
        <w:spacing w:after="240" w:before="240"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Family life and Delinquency and Crime (.nd). Family life and delinquency and crime. Retrieved 2021, from https://www.ncjrs.gov/pdffiles1/Digitization/140517NCJRS.pdf</w:t>
      </w:r>
    </w:p>
    <w:p w:rsidR="00000000" w:rsidDel="00000000" w:rsidP="00000000" w:rsidRDefault="00000000" w:rsidRPr="00000000" w14:paraId="00000051">
      <w:pPr>
        <w:spacing w:after="240" w:before="240"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Hollingworth, L., Olsen, D., Asikin-Garmager, A., &amp; Winn, K. M. (2017). Initiating conversations and opening doors. </w:t>
      </w:r>
      <w:r w:rsidDel="00000000" w:rsidR="00000000" w:rsidRPr="00000000">
        <w:rPr>
          <w:rFonts w:ascii="Times New Roman" w:cs="Times New Roman" w:eastAsia="Times New Roman" w:hAnsi="Times New Roman"/>
          <w:i w:val="1"/>
          <w:sz w:val="24"/>
          <w:szCs w:val="24"/>
          <w:rtl w:val="0"/>
        </w:rPr>
        <w:t xml:space="preserve">Educational management administration &amp; leadership,</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46</w:t>
      </w:r>
      <w:r w:rsidDel="00000000" w:rsidR="00000000" w:rsidRPr="00000000">
        <w:rPr>
          <w:rFonts w:ascii="Times New Roman" w:cs="Times New Roman" w:eastAsia="Times New Roman" w:hAnsi="Times New Roman"/>
          <w:sz w:val="24"/>
          <w:szCs w:val="24"/>
          <w:rtl w:val="0"/>
        </w:rPr>
        <w:t xml:space="preserve">(6), 1014-1034. doi:10.1177/1741143217720461</w:t>
      </w:r>
    </w:p>
    <w:p w:rsidR="00000000" w:rsidDel="00000000" w:rsidP="00000000" w:rsidRDefault="00000000" w:rsidRPr="00000000" w14:paraId="00000052">
      <w:pPr>
        <w:spacing w:after="240" w:before="240"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Georgia School Report. (2021). Georgia school reports. Retrieved January 30, 2021, from </w:t>
      </w:r>
      <w:hyperlink r:id="rId6">
        <w:r w:rsidDel="00000000" w:rsidR="00000000" w:rsidRPr="00000000">
          <w:rPr>
            <w:rFonts w:ascii="Times New Roman" w:cs="Times New Roman" w:eastAsia="Times New Roman" w:hAnsi="Times New Roman"/>
            <w:sz w:val="24"/>
            <w:szCs w:val="24"/>
            <w:rtl w:val="0"/>
          </w:rPr>
          <w:t xml:space="preserve">https://schoolgrades.georgia.gov/myers-middle-school</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53">
      <w:pPr>
        <w:spacing w:after="240" w:before="240"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Kittelman, A., Mcintosh, K., &amp; Hoselton, R. (2019). Adoption of PBIS within school districts. </w:t>
      </w:r>
      <w:r w:rsidDel="00000000" w:rsidR="00000000" w:rsidRPr="00000000">
        <w:rPr>
          <w:rFonts w:ascii="Times New Roman" w:cs="Times New Roman" w:eastAsia="Times New Roman" w:hAnsi="Times New Roman"/>
          <w:i w:val="1"/>
          <w:sz w:val="24"/>
          <w:szCs w:val="24"/>
          <w:rtl w:val="0"/>
        </w:rPr>
        <w:t xml:space="preserve">Journal of school psychology,</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76</w:t>
      </w:r>
      <w:r w:rsidDel="00000000" w:rsidR="00000000" w:rsidRPr="00000000">
        <w:rPr>
          <w:rFonts w:ascii="Times New Roman" w:cs="Times New Roman" w:eastAsia="Times New Roman" w:hAnsi="Times New Roman"/>
          <w:sz w:val="24"/>
          <w:szCs w:val="24"/>
          <w:rtl w:val="0"/>
        </w:rPr>
        <w:t xml:space="preserve">, 159-167. doi:10.1016/j.jsp.2019.03.007</w:t>
      </w:r>
    </w:p>
    <w:p w:rsidR="00000000" w:rsidDel="00000000" w:rsidP="00000000" w:rsidRDefault="00000000" w:rsidRPr="00000000" w14:paraId="00000054">
      <w:pPr>
        <w:spacing w:after="240" w:before="240"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Lumsden, K. (2019). Increasing staff buy-in through an incentive program to increase SW-PBIS program fidelity: A case study of a rural Kk-6 elementary school in Northern California. Retrieved February 02, 2021, from </w:t>
      </w:r>
      <w:hyperlink r:id="rId7">
        <w:r w:rsidDel="00000000" w:rsidR="00000000" w:rsidRPr="00000000">
          <w:rPr>
            <w:rFonts w:ascii="Times New Roman" w:cs="Times New Roman" w:eastAsia="Times New Roman" w:hAnsi="Times New Roman"/>
            <w:sz w:val="24"/>
            <w:szCs w:val="24"/>
            <w:rtl w:val="0"/>
          </w:rPr>
          <w:t xml:space="preserve">http://csuchico-dspace.calstate.edu/handle/10211.3/213391</w:t>
        </w:r>
      </w:hyperlink>
      <w:r w:rsidDel="00000000" w:rsidR="00000000" w:rsidRPr="00000000">
        <w:rPr>
          <w:rtl w:val="0"/>
        </w:rPr>
      </w:r>
    </w:p>
    <w:p w:rsidR="00000000" w:rsidDel="00000000" w:rsidP="00000000" w:rsidRDefault="00000000" w:rsidRPr="00000000" w14:paraId="00000055">
      <w:pPr>
        <w:spacing w:after="240" w:before="240"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Noltemeyer, A., Petrasek, M., Stine, K., Palmer, K., Meehan, C., &amp; Jordan, E. (2017). Evaluating and celebrating pbis success: Development and implementation of ohio's pbis recognition System. </w:t>
      </w:r>
      <w:r w:rsidDel="00000000" w:rsidR="00000000" w:rsidRPr="00000000">
        <w:rPr>
          <w:rFonts w:ascii="Times New Roman" w:cs="Times New Roman" w:eastAsia="Times New Roman" w:hAnsi="Times New Roman"/>
          <w:i w:val="1"/>
          <w:sz w:val="24"/>
          <w:szCs w:val="24"/>
          <w:rtl w:val="0"/>
        </w:rPr>
        <w:t xml:space="preserve">Journal of applied school psychology,</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34</w:t>
      </w:r>
      <w:r w:rsidDel="00000000" w:rsidR="00000000" w:rsidRPr="00000000">
        <w:rPr>
          <w:rFonts w:ascii="Times New Roman" w:cs="Times New Roman" w:eastAsia="Times New Roman" w:hAnsi="Times New Roman"/>
          <w:sz w:val="24"/>
          <w:szCs w:val="24"/>
          <w:rtl w:val="0"/>
        </w:rPr>
        <w:t xml:space="preserve">(3), 215-241. doi:10.1080/15377903.2017.1381659</w:t>
      </w:r>
    </w:p>
    <w:p w:rsidR="00000000" w:rsidDel="00000000" w:rsidP="00000000" w:rsidRDefault="00000000" w:rsidRPr="00000000" w14:paraId="00000056">
      <w:pPr>
        <w:spacing w:after="240" w:before="240"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Roorda, D. L., &amp; Koomen, H. M. (2020). Student–teacher relationships and students’ externalizing and internalizing behaviors: A cross‐lagged study in secondary education. </w:t>
      </w:r>
      <w:r w:rsidDel="00000000" w:rsidR="00000000" w:rsidRPr="00000000">
        <w:rPr>
          <w:rFonts w:ascii="Times New Roman" w:cs="Times New Roman" w:eastAsia="Times New Roman" w:hAnsi="Times New Roman"/>
          <w:i w:val="1"/>
          <w:sz w:val="24"/>
          <w:szCs w:val="24"/>
          <w:rtl w:val="0"/>
        </w:rPr>
        <w:t xml:space="preserve">Child development,</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92</w:t>
      </w:r>
      <w:r w:rsidDel="00000000" w:rsidR="00000000" w:rsidRPr="00000000">
        <w:rPr>
          <w:rFonts w:ascii="Times New Roman" w:cs="Times New Roman" w:eastAsia="Times New Roman" w:hAnsi="Times New Roman"/>
          <w:sz w:val="24"/>
          <w:szCs w:val="24"/>
          <w:rtl w:val="0"/>
        </w:rPr>
        <w:t xml:space="preserve">(1), 174-188. doi:10.1111/cdev.13394</w:t>
      </w:r>
    </w:p>
    <w:p w:rsidR="00000000" w:rsidDel="00000000" w:rsidP="00000000" w:rsidRDefault="00000000" w:rsidRPr="00000000" w14:paraId="00000057">
      <w:pPr>
        <w:spacing w:after="240" w:before="240" w:line="480" w:lineRule="auto"/>
        <w:ind w:left="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8">
      <w:pPr>
        <w:spacing w:line="480" w:lineRule="auto"/>
        <w:ind w:right="10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9">
      <w:pPr>
        <w:spacing w:line="480" w:lineRule="auto"/>
        <w:ind w:left="720" w:right="1020" w:firstLine="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b w:val="1"/>
          <w:sz w:val="28"/>
          <w:szCs w:val="28"/>
          <w:rtl w:val="0"/>
        </w:rPr>
        <w:t xml:space="preserve">Policy Analysis Assignment</w:t>
      </w:r>
      <w:r w:rsidDel="00000000" w:rsidR="00000000" w:rsidRPr="00000000">
        <w:rPr>
          <w:rtl w:val="0"/>
        </w:rPr>
      </w:r>
    </w:p>
    <w:p w:rsidR="00000000" w:rsidDel="00000000" w:rsidP="00000000" w:rsidRDefault="00000000" w:rsidRPr="00000000" w14:paraId="0000005A">
      <w:pPr>
        <w:spacing w:line="480" w:lineRule="auto"/>
        <w:ind w:left="720" w:right="1020" w:firstLine="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B">
      <w:pPr>
        <w:spacing w:line="480" w:lineRule="auto"/>
        <w:ind w:right="102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Neville Boone</w:t>
      </w:r>
    </w:p>
    <w:p w:rsidR="00000000" w:rsidDel="00000000" w:rsidP="00000000" w:rsidRDefault="00000000" w:rsidRPr="00000000" w14:paraId="0000005C">
      <w:pPr>
        <w:spacing w:line="480" w:lineRule="auto"/>
        <w:ind w:right="102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Education 741: Theories of Educational Leadership</w:t>
      </w:r>
    </w:p>
    <w:p w:rsidR="00000000" w:rsidDel="00000000" w:rsidP="00000000" w:rsidRDefault="00000000" w:rsidRPr="00000000" w14:paraId="0000005D">
      <w:pPr>
        <w:spacing w:line="480" w:lineRule="auto"/>
        <w:ind w:right="102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School of Educational Administration, Liberty University</w:t>
      </w:r>
    </w:p>
    <w:p w:rsidR="00000000" w:rsidDel="00000000" w:rsidP="00000000" w:rsidRDefault="00000000" w:rsidRPr="00000000" w14:paraId="0000005E">
      <w:pPr>
        <w:spacing w:line="480" w:lineRule="auto"/>
        <w:ind w:right="102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Dr. Janet Citty</w:t>
      </w:r>
    </w:p>
    <w:p w:rsidR="00000000" w:rsidDel="00000000" w:rsidP="00000000" w:rsidRDefault="00000000" w:rsidRPr="00000000" w14:paraId="0000005F">
      <w:pPr>
        <w:spacing w:line="480" w:lineRule="auto"/>
        <w:ind w:right="102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0">
      <w:pPr>
        <w:spacing w:line="480" w:lineRule="auto"/>
        <w:ind w:right="102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1">
      <w:pPr>
        <w:spacing w:line="480" w:lineRule="auto"/>
        <w:ind w:right="102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2">
      <w:pPr>
        <w:spacing w:line="480" w:lineRule="auto"/>
        <w:ind w:right="102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3">
      <w:pPr>
        <w:spacing w:line="480" w:lineRule="auto"/>
        <w:ind w:right="102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4">
      <w:pPr>
        <w:spacing w:line="480" w:lineRule="auto"/>
        <w:ind w:right="102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5">
      <w:pPr>
        <w:spacing w:line="48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Author Note</w:t>
      </w:r>
    </w:p>
    <w:p w:rsidR="00000000" w:rsidDel="00000000" w:rsidP="00000000" w:rsidRDefault="00000000" w:rsidRPr="00000000" w14:paraId="00000066">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Neville Boone</w:t>
      </w:r>
    </w:p>
    <w:p w:rsidR="00000000" w:rsidDel="00000000" w:rsidP="00000000" w:rsidRDefault="00000000" w:rsidRPr="00000000" w14:paraId="00000067">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have no known conflict of interest to disclose. </w:t>
      </w:r>
    </w:p>
    <w:p w:rsidR="00000000" w:rsidDel="00000000" w:rsidP="00000000" w:rsidRDefault="00000000" w:rsidRPr="00000000" w14:paraId="00000068">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Correspondence concerning this article should be addressed to </w:t>
      </w:r>
    </w:p>
    <w:p w:rsidR="00000000" w:rsidDel="00000000" w:rsidP="00000000" w:rsidRDefault="00000000" w:rsidRPr="00000000" w14:paraId="00000069">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Neville Boone</w:t>
      </w:r>
    </w:p>
    <w:p w:rsidR="00000000" w:rsidDel="00000000" w:rsidP="00000000" w:rsidRDefault="00000000" w:rsidRPr="00000000" w14:paraId="0000006A">
      <w:pPr>
        <w:spacing w:line="48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Email: nboone2@liberty.edu</w:t>
      </w:r>
      <w:r w:rsidDel="00000000" w:rsidR="00000000" w:rsidRPr="00000000">
        <w:rPr>
          <w:rtl w:val="0"/>
        </w:rPr>
      </w:r>
    </w:p>
    <w:p w:rsidR="00000000" w:rsidDel="00000000" w:rsidP="00000000" w:rsidRDefault="00000000" w:rsidRPr="00000000" w14:paraId="0000006B">
      <w:pPr>
        <w:spacing w:line="480" w:lineRule="auto"/>
        <w:jc w:val="center"/>
        <w:rPr>
          <w:rFonts w:ascii="Times New Roman" w:cs="Times New Roman" w:eastAsia="Times New Roman" w:hAnsi="Times New Roman"/>
          <w:b w:val="1"/>
          <w:color w:val="0e101a"/>
          <w:sz w:val="24"/>
          <w:szCs w:val="24"/>
        </w:rPr>
      </w:pPr>
      <w:r w:rsidDel="00000000" w:rsidR="00000000" w:rsidRPr="00000000">
        <w:rPr>
          <w:rFonts w:ascii="Times New Roman" w:cs="Times New Roman" w:eastAsia="Times New Roman" w:hAnsi="Times New Roman"/>
          <w:b w:val="1"/>
          <w:color w:val="0e101a"/>
          <w:sz w:val="24"/>
          <w:szCs w:val="24"/>
          <w:rtl w:val="0"/>
        </w:rPr>
        <w:t xml:space="preserve">Policy Analysis Assignment Instructions</w:t>
      </w:r>
    </w:p>
    <w:p w:rsidR="00000000" w:rsidDel="00000000" w:rsidP="00000000" w:rsidRDefault="00000000" w:rsidRPr="00000000" w14:paraId="0000006C">
      <w:pPr>
        <w:spacing w:line="480" w:lineRule="auto"/>
        <w:rPr>
          <w:rFonts w:ascii="Times New Roman" w:cs="Times New Roman" w:eastAsia="Times New Roman" w:hAnsi="Times New Roman"/>
          <w:b w:val="1"/>
          <w:color w:val="0e101a"/>
          <w:sz w:val="24"/>
          <w:szCs w:val="24"/>
        </w:rPr>
      </w:pPr>
      <w:r w:rsidDel="00000000" w:rsidR="00000000" w:rsidRPr="00000000">
        <w:rPr>
          <w:rtl w:val="0"/>
        </w:rPr>
      </w:r>
    </w:p>
    <w:p w:rsidR="00000000" w:rsidDel="00000000" w:rsidP="00000000" w:rsidRDefault="00000000" w:rsidRPr="00000000" w14:paraId="0000006D">
      <w:pPr>
        <w:spacing w:line="480" w:lineRule="auto"/>
        <w:jc w:val="center"/>
        <w:rPr>
          <w:rFonts w:ascii="Times New Roman" w:cs="Times New Roman" w:eastAsia="Times New Roman" w:hAnsi="Times New Roman"/>
          <w:b w:val="1"/>
          <w:color w:val="0e101a"/>
          <w:sz w:val="24"/>
          <w:szCs w:val="24"/>
        </w:rPr>
      </w:pPr>
      <w:r w:rsidDel="00000000" w:rsidR="00000000" w:rsidRPr="00000000">
        <w:rPr>
          <w:rtl w:val="0"/>
        </w:rPr>
      </w:r>
    </w:p>
    <w:p w:rsidR="00000000" w:rsidDel="00000000" w:rsidP="00000000" w:rsidRDefault="00000000" w:rsidRPr="00000000" w14:paraId="0000006E">
      <w:pPr>
        <w:spacing w:line="480" w:lineRule="auto"/>
        <w:jc w:val="center"/>
        <w:rPr>
          <w:rFonts w:ascii="Times New Roman" w:cs="Times New Roman" w:eastAsia="Times New Roman" w:hAnsi="Times New Roman"/>
          <w:b w:val="1"/>
          <w:color w:val="0e101a"/>
          <w:sz w:val="24"/>
          <w:szCs w:val="24"/>
        </w:rPr>
      </w:pPr>
      <w:r w:rsidDel="00000000" w:rsidR="00000000" w:rsidRPr="00000000">
        <w:rPr>
          <w:rtl w:val="0"/>
        </w:rPr>
      </w:r>
    </w:p>
    <w:p w:rsidR="00000000" w:rsidDel="00000000" w:rsidP="00000000" w:rsidRDefault="00000000" w:rsidRPr="00000000" w14:paraId="0000006F">
      <w:pPr>
        <w:spacing w:line="480" w:lineRule="auto"/>
        <w:jc w:val="center"/>
        <w:rPr>
          <w:rFonts w:ascii="Times New Roman" w:cs="Times New Roman" w:eastAsia="Times New Roman" w:hAnsi="Times New Roman"/>
          <w:b w:val="1"/>
          <w:color w:val="0e101a"/>
          <w:sz w:val="24"/>
          <w:szCs w:val="24"/>
        </w:rPr>
      </w:pPr>
      <w:r w:rsidDel="00000000" w:rsidR="00000000" w:rsidRPr="00000000">
        <w:rPr>
          <w:rtl w:val="0"/>
        </w:rPr>
      </w:r>
    </w:p>
    <w:p w:rsidR="00000000" w:rsidDel="00000000" w:rsidP="00000000" w:rsidRDefault="00000000" w:rsidRPr="00000000" w14:paraId="00000070">
      <w:pPr>
        <w:spacing w:line="480" w:lineRule="auto"/>
        <w:jc w:val="center"/>
        <w:rPr>
          <w:rFonts w:ascii="Times New Roman" w:cs="Times New Roman" w:eastAsia="Times New Roman" w:hAnsi="Times New Roman"/>
          <w:b w:val="1"/>
          <w:color w:val="0e101a"/>
          <w:sz w:val="24"/>
          <w:szCs w:val="24"/>
        </w:rPr>
      </w:pPr>
      <w:r w:rsidDel="00000000" w:rsidR="00000000" w:rsidRPr="00000000">
        <w:rPr>
          <w:rtl w:val="0"/>
        </w:rPr>
      </w:r>
    </w:p>
    <w:p w:rsidR="00000000" w:rsidDel="00000000" w:rsidP="00000000" w:rsidRDefault="00000000" w:rsidRPr="00000000" w14:paraId="00000071">
      <w:pPr>
        <w:spacing w:line="480" w:lineRule="auto"/>
        <w:jc w:val="center"/>
        <w:rPr>
          <w:rFonts w:ascii="Times New Roman" w:cs="Times New Roman" w:eastAsia="Times New Roman" w:hAnsi="Times New Roman"/>
          <w:b w:val="1"/>
          <w:color w:val="0e101a"/>
          <w:sz w:val="24"/>
          <w:szCs w:val="24"/>
        </w:rPr>
      </w:pPr>
      <w:r w:rsidDel="00000000" w:rsidR="00000000" w:rsidRPr="00000000">
        <w:rPr>
          <w:rtl w:val="0"/>
        </w:rPr>
      </w:r>
    </w:p>
    <w:p w:rsidR="00000000" w:rsidDel="00000000" w:rsidP="00000000" w:rsidRDefault="00000000" w:rsidRPr="00000000" w14:paraId="00000072">
      <w:pPr>
        <w:spacing w:line="480" w:lineRule="auto"/>
        <w:jc w:val="center"/>
        <w:rPr>
          <w:rFonts w:ascii="Times New Roman" w:cs="Times New Roman" w:eastAsia="Times New Roman" w:hAnsi="Times New Roman"/>
          <w:b w:val="1"/>
          <w:color w:val="0e101a"/>
          <w:sz w:val="24"/>
          <w:szCs w:val="24"/>
        </w:rPr>
      </w:pPr>
      <w:r w:rsidDel="00000000" w:rsidR="00000000" w:rsidRPr="00000000">
        <w:rPr>
          <w:rtl w:val="0"/>
        </w:rPr>
      </w:r>
    </w:p>
    <w:p w:rsidR="00000000" w:rsidDel="00000000" w:rsidP="00000000" w:rsidRDefault="00000000" w:rsidRPr="00000000" w14:paraId="00000073">
      <w:pPr>
        <w:spacing w:line="480" w:lineRule="auto"/>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  Savannah Chatham County Public Schools is located on the outskirts of the Georgia/South Carolina Border. Savannah Chatham has over 38,000 students made up of various educational facilities, including pathways, charter schools, traditional schools, and early colleges. According to Chatham. (n.d.), the Savannah school district is one of Georgia's largest school districts, coming in at number 10. SCCPSS is considered an engaging school that is highly academically engaging and diverse.</w:t>
      </w:r>
    </w:p>
    <w:p w:rsidR="00000000" w:rsidDel="00000000" w:rsidP="00000000" w:rsidRDefault="00000000" w:rsidRPr="00000000" w14:paraId="00000074">
      <w:pPr>
        <w:spacing w:line="480" w:lineRule="auto"/>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b w:val="1"/>
          <w:color w:val="0e101a"/>
          <w:sz w:val="24"/>
          <w:szCs w:val="24"/>
          <w:rtl w:val="0"/>
        </w:rPr>
        <w:t xml:space="preserve">Is the policy clearly written</w:t>
      </w:r>
      <w:r w:rsidDel="00000000" w:rsidR="00000000" w:rsidRPr="00000000">
        <w:rPr>
          <w:rFonts w:ascii="Times New Roman" w:cs="Times New Roman" w:eastAsia="Times New Roman" w:hAnsi="Times New Roman"/>
          <w:color w:val="0e101a"/>
          <w:sz w:val="24"/>
          <w:szCs w:val="24"/>
          <w:rtl w:val="0"/>
        </w:rPr>
        <w:t xml:space="preserve">?</w:t>
      </w:r>
    </w:p>
    <w:p w:rsidR="00000000" w:rsidDel="00000000" w:rsidP="00000000" w:rsidRDefault="00000000" w:rsidRPr="00000000" w14:paraId="00000075">
      <w:pPr>
        <w:spacing w:line="480" w:lineRule="auto"/>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b w:val="1"/>
          <w:color w:val="0e101a"/>
          <w:sz w:val="24"/>
          <w:szCs w:val="24"/>
          <w:rtl w:val="0"/>
        </w:rPr>
        <w:t xml:space="preserve">       </w:t>
      </w:r>
      <w:r w:rsidDel="00000000" w:rsidR="00000000" w:rsidRPr="00000000">
        <w:rPr>
          <w:rFonts w:ascii="Times New Roman" w:cs="Times New Roman" w:eastAsia="Times New Roman" w:hAnsi="Times New Roman"/>
          <w:color w:val="0e101a"/>
          <w:sz w:val="24"/>
          <w:szCs w:val="24"/>
          <w:rtl w:val="0"/>
        </w:rPr>
        <w:t xml:space="preserve">The Chatham County Public Schools System's various policies are neutral. The procedure gives a vague description of the area, diversity, and the school population. The school policy does not express to the reader the makeup of the total student body population attending the schools. The procedure gives a generic view of students who attend SCCPSS schools by stating 66% of students receive reduced free or reduced lunch (Chatham, n.d.).</w:t>
      </w:r>
    </w:p>
    <w:p w:rsidR="00000000" w:rsidDel="00000000" w:rsidP="00000000" w:rsidRDefault="00000000" w:rsidRPr="00000000" w14:paraId="00000076">
      <w:pPr>
        <w:spacing w:line="480" w:lineRule="auto"/>
        <w:rPr>
          <w:rFonts w:ascii="Times New Roman" w:cs="Times New Roman" w:eastAsia="Times New Roman" w:hAnsi="Times New Roman"/>
          <w:b w:val="1"/>
          <w:color w:val="0e101a"/>
          <w:sz w:val="24"/>
          <w:szCs w:val="24"/>
        </w:rPr>
      </w:pPr>
      <w:r w:rsidDel="00000000" w:rsidR="00000000" w:rsidRPr="00000000">
        <w:rPr>
          <w:rFonts w:ascii="Times New Roman" w:cs="Times New Roman" w:eastAsia="Times New Roman" w:hAnsi="Times New Roman"/>
          <w:b w:val="1"/>
          <w:color w:val="0e101a"/>
          <w:sz w:val="24"/>
          <w:szCs w:val="24"/>
          <w:rtl w:val="0"/>
        </w:rPr>
        <w:t xml:space="preserve">Is it specific or vague in expectations?</w:t>
      </w:r>
    </w:p>
    <w:p w:rsidR="00000000" w:rsidDel="00000000" w:rsidP="00000000" w:rsidRDefault="00000000" w:rsidRPr="00000000" w14:paraId="00000077">
      <w:pPr>
        <w:spacing w:line="480" w:lineRule="auto"/>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SCCPSS expectations are neutral; they do express the importance of preparing students to become productive citizens. The policy also talks about their desire to close the academic achievement gap. What the policy fails to express is how they would like to achieve these expectations and goals.</w:t>
      </w:r>
    </w:p>
    <w:p w:rsidR="00000000" w:rsidDel="00000000" w:rsidP="00000000" w:rsidRDefault="00000000" w:rsidRPr="00000000" w14:paraId="00000078">
      <w:pPr>
        <w:spacing w:line="480" w:lineRule="auto"/>
        <w:rPr>
          <w:rFonts w:ascii="Times New Roman" w:cs="Times New Roman" w:eastAsia="Times New Roman" w:hAnsi="Times New Roman"/>
          <w:b w:val="1"/>
          <w:color w:val="0e101a"/>
          <w:sz w:val="24"/>
          <w:szCs w:val="24"/>
        </w:rPr>
      </w:pPr>
      <w:r w:rsidDel="00000000" w:rsidR="00000000" w:rsidRPr="00000000">
        <w:rPr>
          <w:rFonts w:ascii="Times New Roman" w:cs="Times New Roman" w:eastAsia="Times New Roman" w:hAnsi="Times New Roman"/>
          <w:b w:val="1"/>
          <w:color w:val="0e101a"/>
          <w:sz w:val="24"/>
          <w:szCs w:val="24"/>
          <w:rtl w:val="0"/>
        </w:rPr>
        <w:t xml:space="preserve">How would this policy help guide you in making decisions during sensitive school climate situations?</w:t>
      </w:r>
    </w:p>
    <w:p w:rsidR="00000000" w:rsidDel="00000000" w:rsidP="00000000" w:rsidRDefault="00000000" w:rsidRPr="00000000" w14:paraId="00000079">
      <w:pPr>
        <w:spacing w:line="480" w:lineRule="auto"/>
        <w:rPr>
          <w:rFonts w:ascii="Times New Roman" w:cs="Times New Roman" w:eastAsia="Times New Roman" w:hAnsi="Times New Roman"/>
          <w:b w:val="1"/>
          <w:color w:val="0e101a"/>
          <w:sz w:val="24"/>
          <w:szCs w:val="24"/>
        </w:rPr>
      </w:pPr>
      <w:r w:rsidDel="00000000" w:rsidR="00000000" w:rsidRPr="00000000">
        <w:rPr>
          <w:rFonts w:ascii="Times New Roman" w:cs="Times New Roman" w:eastAsia="Times New Roman" w:hAnsi="Times New Roman"/>
          <w:b w:val="1"/>
          <w:color w:val="0e101a"/>
          <w:sz w:val="24"/>
          <w:szCs w:val="24"/>
          <w:rtl w:val="0"/>
        </w:rPr>
        <w:t xml:space="preserve">     </w:t>
      </w:r>
    </w:p>
    <w:p w:rsidR="00000000" w:rsidDel="00000000" w:rsidP="00000000" w:rsidRDefault="00000000" w:rsidRPr="00000000" w14:paraId="0000007A">
      <w:pPr>
        <w:spacing w:line="480" w:lineRule="auto"/>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         The policy is tough to follow in decision making or delegation of roles due to the lack of explaining and expounding upon the who, what, when, where, and why. To express clarity in this manual, the writers should understand their audience and what resonates with them. </w:t>
      </w:r>
    </w:p>
    <w:p w:rsidR="00000000" w:rsidDel="00000000" w:rsidP="00000000" w:rsidRDefault="00000000" w:rsidRPr="00000000" w14:paraId="0000007B">
      <w:pPr>
        <w:spacing w:line="480" w:lineRule="auto"/>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The PR team must write blogs and articles that are not too sophisticated or too primitive but at the audience's right education level. </w:t>
      </w:r>
    </w:p>
    <w:p w:rsidR="00000000" w:rsidDel="00000000" w:rsidP="00000000" w:rsidRDefault="00000000" w:rsidRPr="00000000" w14:paraId="0000007C">
      <w:pPr>
        <w:spacing w:line="480" w:lineRule="auto"/>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Those who write on behalf of the school should understand the audience by not writing technical jargon or programmatic writing that appears too complicated (Moore, 2009). </w:t>
      </w:r>
    </w:p>
    <w:p w:rsidR="00000000" w:rsidDel="00000000" w:rsidP="00000000" w:rsidRDefault="00000000" w:rsidRPr="00000000" w14:paraId="0000007D">
      <w:pPr>
        <w:spacing w:line="480" w:lineRule="auto"/>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This policy is of no help in solving school climate decisions, but it can help give surface opinions.</w:t>
      </w:r>
    </w:p>
    <w:p w:rsidR="00000000" w:rsidDel="00000000" w:rsidP="00000000" w:rsidRDefault="00000000" w:rsidRPr="00000000" w14:paraId="0000007E">
      <w:pPr>
        <w:spacing w:line="480" w:lineRule="auto"/>
        <w:rPr>
          <w:rFonts w:ascii="Times New Roman" w:cs="Times New Roman" w:eastAsia="Times New Roman" w:hAnsi="Times New Roman"/>
          <w:b w:val="1"/>
          <w:color w:val="0e101a"/>
          <w:sz w:val="24"/>
          <w:szCs w:val="24"/>
        </w:rPr>
      </w:pPr>
      <w:r w:rsidDel="00000000" w:rsidR="00000000" w:rsidRPr="00000000">
        <w:rPr>
          <w:rFonts w:ascii="Times New Roman" w:cs="Times New Roman" w:eastAsia="Times New Roman" w:hAnsi="Times New Roman"/>
          <w:b w:val="1"/>
          <w:color w:val="0e101a"/>
          <w:sz w:val="24"/>
          <w:szCs w:val="24"/>
          <w:rtl w:val="0"/>
        </w:rPr>
        <w:t xml:space="preserve">As a school superintendent, what changes might you suggest to revise and improve the policy?</w:t>
      </w:r>
    </w:p>
    <w:p w:rsidR="00000000" w:rsidDel="00000000" w:rsidP="00000000" w:rsidRDefault="00000000" w:rsidRPr="00000000" w14:paraId="0000007F">
      <w:pPr>
        <w:spacing w:line="480" w:lineRule="auto"/>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b w:val="1"/>
          <w:color w:val="0e101a"/>
          <w:sz w:val="24"/>
          <w:szCs w:val="24"/>
          <w:rtl w:val="0"/>
        </w:rPr>
        <w:t xml:space="preserve">            </w:t>
      </w:r>
      <w:r w:rsidDel="00000000" w:rsidR="00000000" w:rsidRPr="00000000">
        <w:rPr>
          <w:rFonts w:ascii="Times New Roman" w:cs="Times New Roman" w:eastAsia="Times New Roman" w:hAnsi="Times New Roman"/>
          <w:color w:val="0e101a"/>
          <w:sz w:val="24"/>
          <w:szCs w:val="24"/>
          <w:rtl w:val="0"/>
        </w:rPr>
        <w:t xml:space="preserve">The best approach that would provide clarity for future leaders, teachers, and all stakeholders is Implementing the who, what, when, why, and how strategies. I would implement the </w:t>
      </w:r>
      <w:r w:rsidDel="00000000" w:rsidR="00000000" w:rsidRPr="00000000">
        <w:rPr>
          <w:rFonts w:ascii="Times New Roman" w:cs="Times New Roman" w:eastAsia="Times New Roman" w:hAnsi="Times New Roman"/>
          <w:b w:val="1"/>
          <w:color w:val="0e101a"/>
          <w:sz w:val="24"/>
          <w:szCs w:val="24"/>
          <w:rtl w:val="0"/>
        </w:rPr>
        <w:t xml:space="preserve">who</w:t>
      </w:r>
      <w:r w:rsidDel="00000000" w:rsidR="00000000" w:rsidRPr="00000000">
        <w:rPr>
          <w:rFonts w:ascii="Times New Roman" w:cs="Times New Roman" w:eastAsia="Times New Roman" w:hAnsi="Times New Roman"/>
          <w:color w:val="0e101a"/>
          <w:sz w:val="24"/>
          <w:szCs w:val="24"/>
          <w:rtl w:val="0"/>
        </w:rPr>
        <w:t xml:space="preserve">, who we are? Why do we believe in </w:t>
      </w:r>
      <w:r w:rsidDel="00000000" w:rsidR="00000000" w:rsidRPr="00000000">
        <w:rPr>
          <w:rFonts w:ascii="Times New Roman" w:cs="Times New Roman" w:eastAsia="Times New Roman" w:hAnsi="Times New Roman"/>
          <w:b w:val="1"/>
          <w:color w:val="0e101a"/>
          <w:sz w:val="24"/>
          <w:szCs w:val="24"/>
          <w:rtl w:val="0"/>
        </w:rPr>
        <w:t xml:space="preserve">what</w:t>
      </w:r>
      <w:r w:rsidDel="00000000" w:rsidR="00000000" w:rsidRPr="00000000">
        <w:rPr>
          <w:rFonts w:ascii="Times New Roman" w:cs="Times New Roman" w:eastAsia="Times New Roman" w:hAnsi="Times New Roman"/>
          <w:color w:val="0e101a"/>
          <w:sz w:val="24"/>
          <w:szCs w:val="24"/>
          <w:rtl w:val="0"/>
        </w:rPr>
        <w:t xml:space="preserve"> we do? </w:t>
      </w:r>
      <w:r w:rsidDel="00000000" w:rsidR="00000000" w:rsidRPr="00000000">
        <w:rPr>
          <w:rFonts w:ascii="Times New Roman" w:cs="Times New Roman" w:eastAsia="Times New Roman" w:hAnsi="Times New Roman"/>
          <w:b w:val="1"/>
          <w:color w:val="0e101a"/>
          <w:sz w:val="24"/>
          <w:szCs w:val="24"/>
          <w:rtl w:val="0"/>
        </w:rPr>
        <w:t xml:space="preserve">Where </w:t>
      </w:r>
      <w:r w:rsidDel="00000000" w:rsidR="00000000" w:rsidRPr="00000000">
        <w:rPr>
          <w:rFonts w:ascii="Times New Roman" w:cs="Times New Roman" w:eastAsia="Times New Roman" w:hAnsi="Times New Roman"/>
          <w:color w:val="0e101a"/>
          <w:sz w:val="24"/>
          <w:szCs w:val="24"/>
          <w:rtl w:val="0"/>
        </w:rPr>
        <w:t xml:space="preserve">are we at physically, mentally, and stability? </w:t>
      </w:r>
      <w:r w:rsidDel="00000000" w:rsidR="00000000" w:rsidRPr="00000000">
        <w:rPr>
          <w:rFonts w:ascii="Times New Roman" w:cs="Times New Roman" w:eastAsia="Times New Roman" w:hAnsi="Times New Roman"/>
          <w:b w:val="1"/>
          <w:color w:val="0e101a"/>
          <w:sz w:val="24"/>
          <w:szCs w:val="24"/>
          <w:rtl w:val="0"/>
        </w:rPr>
        <w:t xml:space="preserve">When</w:t>
      </w:r>
      <w:r w:rsidDel="00000000" w:rsidR="00000000" w:rsidRPr="00000000">
        <w:rPr>
          <w:rFonts w:ascii="Times New Roman" w:cs="Times New Roman" w:eastAsia="Times New Roman" w:hAnsi="Times New Roman"/>
          <w:color w:val="0e101a"/>
          <w:sz w:val="24"/>
          <w:szCs w:val="24"/>
          <w:rtl w:val="0"/>
        </w:rPr>
        <w:t xml:space="preserve"> are these changes going to be implemented? </w:t>
      </w:r>
      <w:r w:rsidDel="00000000" w:rsidR="00000000" w:rsidRPr="00000000">
        <w:rPr>
          <w:rFonts w:ascii="Times New Roman" w:cs="Times New Roman" w:eastAsia="Times New Roman" w:hAnsi="Times New Roman"/>
          <w:b w:val="1"/>
          <w:color w:val="0e101a"/>
          <w:sz w:val="24"/>
          <w:szCs w:val="24"/>
          <w:rtl w:val="0"/>
        </w:rPr>
        <w:t xml:space="preserve">Why </w:t>
      </w:r>
      <w:r w:rsidDel="00000000" w:rsidR="00000000" w:rsidRPr="00000000">
        <w:rPr>
          <w:rFonts w:ascii="Times New Roman" w:cs="Times New Roman" w:eastAsia="Times New Roman" w:hAnsi="Times New Roman"/>
          <w:color w:val="0e101a"/>
          <w:sz w:val="24"/>
          <w:szCs w:val="24"/>
          <w:rtl w:val="0"/>
        </w:rPr>
        <w:t xml:space="preserve">are these policies important for the child, school, parent, and all stakeholders? Lastly, we want to implement how these policies and strategies are conducive to the child or stakeholders?</w:t>
      </w:r>
    </w:p>
    <w:p w:rsidR="00000000" w:rsidDel="00000000" w:rsidP="00000000" w:rsidRDefault="00000000" w:rsidRPr="00000000" w14:paraId="00000080">
      <w:pPr>
        <w:spacing w:line="480" w:lineRule="auto"/>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ab/>
        <w:t xml:space="preserve">As the head school, it would be my duty to bridge the gap by meeting people where they are and showing them how to get to where I am trying to take them (p. 222). I would go to the board, clarify the school's vision, and reaffirm it several times, during meetings, in emails, in gatherings, and make the concept so simple and so catching that everyone would know it. Next, I would address the public and re-emphasize what the vision is and how it relates to them. Give the board a detailed assessment of the health of the district and the remedy to cure it (Harvey, Cambron-McCabe, Cunningham, and Koff, 2013, p. 82)</w:t>
      </w:r>
    </w:p>
    <w:p w:rsidR="00000000" w:rsidDel="00000000" w:rsidP="00000000" w:rsidRDefault="00000000" w:rsidRPr="00000000" w14:paraId="00000081">
      <w:pPr>
        <w:spacing w:line="480" w:lineRule="auto"/>
        <w:rPr>
          <w:rFonts w:ascii="Times New Roman" w:cs="Times New Roman" w:eastAsia="Times New Roman" w:hAnsi="Times New Roman"/>
          <w:b w:val="1"/>
          <w:color w:val="0e101a"/>
          <w:sz w:val="24"/>
          <w:szCs w:val="24"/>
        </w:rPr>
      </w:pPr>
      <w:r w:rsidDel="00000000" w:rsidR="00000000" w:rsidRPr="00000000">
        <w:rPr>
          <w:rtl w:val="0"/>
        </w:rPr>
      </w:r>
    </w:p>
    <w:p w:rsidR="00000000" w:rsidDel="00000000" w:rsidP="00000000" w:rsidRDefault="00000000" w:rsidRPr="00000000" w14:paraId="00000082">
      <w:pPr>
        <w:spacing w:line="480" w:lineRule="auto"/>
        <w:rPr>
          <w:rFonts w:ascii="Times New Roman" w:cs="Times New Roman" w:eastAsia="Times New Roman" w:hAnsi="Times New Roman"/>
          <w:b w:val="1"/>
          <w:color w:val="0e101a"/>
          <w:sz w:val="24"/>
          <w:szCs w:val="24"/>
        </w:rPr>
      </w:pPr>
      <w:r w:rsidDel="00000000" w:rsidR="00000000" w:rsidRPr="00000000">
        <w:rPr>
          <w:rtl w:val="0"/>
        </w:rPr>
      </w:r>
    </w:p>
    <w:p w:rsidR="00000000" w:rsidDel="00000000" w:rsidP="00000000" w:rsidRDefault="00000000" w:rsidRPr="00000000" w14:paraId="00000083">
      <w:pPr>
        <w:spacing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4">
      <w:pPr>
        <w:spacing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5">
      <w:pPr>
        <w:spacing w:line="480" w:lineRule="auto"/>
        <w:rPr>
          <w:rFonts w:ascii="Times New Roman" w:cs="Times New Roman" w:eastAsia="Times New Roman" w:hAnsi="Times New Roman"/>
          <w:color w:val="0e101a"/>
          <w:sz w:val="24"/>
          <w:szCs w:val="24"/>
        </w:rPr>
      </w:pPr>
      <w:r w:rsidDel="00000000" w:rsidR="00000000" w:rsidRPr="00000000">
        <w:rPr>
          <w:rtl w:val="0"/>
        </w:rPr>
      </w:r>
    </w:p>
    <w:p w:rsidR="00000000" w:rsidDel="00000000" w:rsidP="00000000" w:rsidRDefault="00000000" w:rsidRPr="00000000" w14:paraId="00000086">
      <w:pPr>
        <w:spacing w:line="480" w:lineRule="auto"/>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87">
      <w:pPr>
        <w:spacing w:line="480" w:lineRule="auto"/>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88">
      <w:pPr>
        <w:spacing w:line="480" w:lineRule="auto"/>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89">
      <w:pPr>
        <w:spacing w:line="480" w:lineRule="auto"/>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8A">
      <w:pPr>
        <w:spacing w:line="480" w:lineRule="auto"/>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8B">
      <w:pPr>
        <w:spacing w:line="480" w:lineRule="auto"/>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8C">
      <w:pPr>
        <w:spacing w:line="480" w:lineRule="auto"/>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8D">
      <w:pPr>
        <w:spacing w:line="480" w:lineRule="auto"/>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8E">
      <w:pPr>
        <w:spacing w:line="480" w:lineRule="auto"/>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8F">
      <w:pPr>
        <w:spacing w:line="480" w:lineRule="auto"/>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90">
      <w:pPr>
        <w:spacing w:line="480" w:lineRule="auto"/>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91">
      <w:pPr>
        <w:spacing w:line="480" w:lineRule="auto"/>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92">
      <w:pPr>
        <w:spacing w:line="480" w:lineRule="auto"/>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93">
      <w:pPr>
        <w:spacing w:line="480" w:lineRule="auto"/>
        <w:jc w:val="center"/>
        <w:rPr>
          <w:rFonts w:ascii="Times New Roman" w:cs="Times New Roman" w:eastAsia="Times New Roman" w:hAnsi="Times New Roman"/>
          <w:b w:val="1"/>
          <w:sz w:val="24"/>
          <w:szCs w:val="24"/>
        </w:rPr>
      </w:pPr>
      <w:bookmarkStart w:colFirst="0" w:colLast="0" w:name="_gjdgxs" w:id="0"/>
      <w:bookmarkEnd w:id="0"/>
      <w:r w:rsidDel="00000000" w:rsidR="00000000" w:rsidRPr="00000000">
        <w:rPr>
          <w:rFonts w:ascii="Times New Roman" w:cs="Times New Roman" w:eastAsia="Times New Roman" w:hAnsi="Times New Roman"/>
          <w:b w:val="1"/>
          <w:sz w:val="24"/>
          <w:szCs w:val="24"/>
          <w:rtl w:val="0"/>
        </w:rPr>
        <w:t xml:space="preserve">References</w:t>
      </w:r>
    </w:p>
    <w:p w:rsidR="00000000" w:rsidDel="00000000" w:rsidP="00000000" w:rsidRDefault="00000000" w:rsidRPr="00000000" w14:paraId="00000094">
      <w:pPr>
        <w:spacing w:after="240" w:before="240" w:line="480" w:lineRule="auto"/>
        <w:ind w:left="720"/>
        <w:rPr>
          <w:rFonts w:ascii="Times New Roman" w:cs="Times New Roman" w:eastAsia="Times New Roman" w:hAnsi="Times New Roman"/>
          <w:sz w:val="24"/>
          <w:szCs w:val="24"/>
        </w:rPr>
      </w:pPr>
      <w:bookmarkStart w:colFirst="0" w:colLast="0" w:name="_1aabwh4364hp" w:id="1"/>
      <w:bookmarkEnd w:id="1"/>
      <w:r w:rsidDel="00000000" w:rsidR="00000000" w:rsidRPr="00000000">
        <w:rPr>
          <w:rFonts w:ascii="Times New Roman" w:cs="Times New Roman" w:eastAsia="Times New Roman" w:hAnsi="Times New Roman"/>
          <w:sz w:val="24"/>
          <w:szCs w:val="24"/>
          <w:rtl w:val="0"/>
        </w:rPr>
        <w:t xml:space="preserve">Forsyth.K12.GA.US. (n.d.). Diversity equity inclusion Forsyth county schools. Retrieved 2021, fromhttps://www.forsyth.k12.ga.us/cms/lib/GA01000373/Centricity/Domain/28//Diversity%20Inclusion/DEI%20Plan%20111919%20Update.pdf</w:t>
      </w:r>
    </w:p>
    <w:p w:rsidR="00000000" w:rsidDel="00000000" w:rsidP="00000000" w:rsidRDefault="00000000" w:rsidRPr="00000000" w14:paraId="00000095">
      <w:pPr>
        <w:spacing w:line="480" w:lineRule="auto"/>
        <w:ind w:left="720"/>
        <w:rPr>
          <w:rFonts w:ascii="Times New Roman" w:cs="Times New Roman" w:eastAsia="Times New Roman" w:hAnsi="Times New Roman"/>
          <w:sz w:val="24"/>
          <w:szCs w:val="24"/>
        </w:rPr>
      </w:pPr>
      <w:bookmarkStart w:colFirst="0" w:colLast="0" w:name="_9qqtb3ek6rk1" w:id="2"/>
      <w:bookmarkEnd w:id="2"/>
      <w:r w:rsidDel="00000000" w:rsidR="00000000" w:rsidRPr="00000000">
        <w:rPr>
          <w:rtl w:val="0"/>
        </w:rPr>
      </w:r>
    </w:p>
    <w:p w:rsidR="00000000" w:rsidDel="00000000" w:rsidP="00000000" w:rsidRDefault="00000000" w:rsidRPr="00000000" w14:paraId="00000096">
      <w:pPr>
        <w:spacing w:line="480" w:lineRule="auto"/>
        <w:ind w:left="720"/>
        <w:jc w:val="center"/>
        <w:rPr>
          <w:rFonts w:ascii="Times New Roman" w:cs="Times New Roman" w:eastAsia="Times New Roman" w:hAnsi="Times New Roman"/>
          <w:b w:val="1"/>
          <w:sz w:val="24"/>
          <w:szCs w:val="24"/>
        </w:rPr>
      </w:pPr>
      <w:bookmarkStart w:colFirst="0" w:colLast="0" w:name="_h839zbxnjf0k" w:id="3"/>
      <w:bookmarkEnd w:id="3"/>
      <w:r w:rsidDel="00000000" w:rsidR="00000000" w:rsidRPr="00000000">
        <w:rPr>
          <w:rtl w:val="0"/>
        </w:rPr>
      </w:r>
    </w:p>
    <w:p w:rsidR="00000000" w:rsidDel="00000000" w:rsidP="00000000" w:rsidRDefault="00000000" w:rsidRPr="00000000" w14:paraId="00000097">
      <w:pPr>
        <w:ind w:left="72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highlight w:val="white"/>
          <w:rtl w:val="0"/>
        </w:rPr>
        <w:t xml:space="preserve">Harvey, J. S. J., Cambron-McCabe, N. H., Cunningham, L. L., &amp; Koff, R. H. (2013). </w:t>
      </w:r>
      <w:r w:rsidDel="00000000" w:rsidR="00000000" w:rsidRPr="00000000">
        <w:rPr>
          <w:rFonts w:ascii="Times New Roman" w:cs="Times New Roman" w:eastAsia="Times New Roman" w:hAnsi="Times New Roman"/>
          <w:i w:val="1"/>
          <w:sz w:val="24"/>
          <w:szCs w:val="24"/>
          <w:rtl w:val="0"/>
        </w:rPr>
        <w:t xml:space="preserve">The superintendent′s fieldbook : A guide for leaders of learning</w:t>
      </w:r>
      <w:r w:rsidDel="00000000" w:rsidR="00000000" w:rsidRPr="00000000">
        <w:rPr>
          <w:rFonts w:ascii="Times New Roman" w:cs="Times New Roman" w:eastAsia="Times New Roman" w:hAnsi="Times New Roman"/>
          <w:sz w:val="24"/>
          <w:szCs w:val="24"/>
          <w:highlight w:val="white"/>
          <w:rtl w:val="0"/>
        </w:rPr>
        <w:t xml:space="preserve">. ProQuest Ebook Central </w:t>
      </w:r>
      <w:r w:rsidDel="00000000" w:rsidR="00000000" w:rsidRPr="00000000">
        <w:rPr>
          <w:rtl w:val="0"/>
        </w:rPr>
      </w:r>
    </w:p>
    <w:p w:rsidR="00000000" w:rsidDel="00000000" w:rsidP="00000000" w:rsidRDefault="00000000" w:rsidRPr="00000000" w14:paraId="00000098">
      <w:pPr>
        <w:spacing w:after="240" w:before="240" w:lineRule="auto"/>
        <w:ind w:left="72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Moore, E. H. (2009). </w:t>
      </w:r>
      <w:r w:rsidDel="00000000" w:rsidR="00000000" w:rsidRPr="00000000">
        <w:rPr>
          <w:rFonts w:ascii="Times New Roman" w:cs="Times New Roman" w:eastAsia="Times New Roman" w:hAnsi="Times New Roman"/>
          <w:i w:val="1"/>
          <w:sz w:val="24"/>
          <w:szCs w:val="24"/>
          <w:rtl w:val="0"/>
        </w:rPr>
        <w:t xml:space="preserve">School public relations for student success</w:t>
      </w:r>
      <w:r w:rsidDel="00000000" w:rsidR="00000000" w:rsidRPr="00000000">
        <w:rPr>
          <w:rFonts w:ascii="Times New Roman" w:cs="Times New Roman" w:eastAsia="Times New Roman" w:hAnsi="Times New Roman"/>
          <w:sz w:val="24"/>
          <w:szCs w:val="24"/>
          <w:rtl w:val="0"/>
        </w:rPr>
        <w:t xml:space="preserve">. Thousand Oaks, CA: Corwin.</w:t>
      </w:r>
      <w:r w:rsidDel="00000000" w:rsidR="00000000" w:rsidRPr="00000000">
        <w:rPr>
          <w:rtl w:val="0"/>
        </w:rPr>
      </w:r>
    </w:p>
    <w:p w:rsidR="00000000" w:rsidDel="00000000" w:rsidP="00000000" w:rsidRDefault="00000000" w:rsidRPr="00000000" w14:paraId="00000099">
      <w:pPr>
        <w:widowControl w:val="0"/>
        <w:tabs>
          <w:tab w:val="left" w:leader="none" w:pos="10530"/>
        </w:tabs>
        <w:spacing w:line="480" w:lineRule="auto"/>
        <w:ind w:right="102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ab/>
      </w:r>
      <w:r w:rsidDel="00000000" w:rsidR="00000000" w:rsidRPr="00000000">
        <w:rPr>
          <w:rFonts w:ascii="Times" w:cs="Times" w:eastAsia="Times" w:hAnsi="Times"/>
          <w:b w:val="1"/>
          <w:smallCaps w:val="1"/>
          <w:sz w:val="28"/>
          <w:szCs w:val="28"/>
          <w:rtl w:val="0"/>
        </w:rPr>
        <w:t xml:space="preserve">Action Research Project: Part 1 - Proposal</w:t>
      </w:r>
      <w:r w:rsidDel="00000000" w:rsidR="00000000" w:rsidRPr="00000000">
        <w:rPr>
          <w:rtl w:val="0"/>
        </w:rPr>
      </w:r>
    </w:p>
    <w:p w:rsidR="00000000" w:rsidDel="00000000" w:rsidP="00000000" w:rsidRDefault="00000000" w:rsidRPr="00000000" w14:paraId="0000009A">
      <w:pPr>
        <w:spacing w:line="480" w:lineRule="auto"/>
        <w:ind w:right="1020"/>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9B">
      <w:pPr>
        <w:spacing w:line="480" w:lineRule="auto"/>
        <w:ind w:right="102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Neville Boone</w:t>
      </w:r>
    </w:p>
    <w:p w:rsidR="00000000" w:rsidDel="00000000" w:rsidP="00000000" w:rsidRDefault="00000000" w:rsidRPr="00000000" w14:paraId="0000009C">
      <w:pPr>
        <w:spacing w:line="480" w:lineRule="auto"/>
        <w:ind w:right="102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School of Educational Administration, Liberty University</w:t>
      </w:r>
    </w:p>
    <w:p w:rsidR="00000000" w:rsidDel="00000000" w:rsidP="00000000" w:rsidRDefault="00000000" w:rsidRPr="00000000" w14:paraId="0000009D">
      <w:pPr>
        <w:spacing w:line="480" w:lineRule="auto"/>
        <w:ind w:right="102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EDU743: Executive Leadership in Curriculum and Instruction</w:t>
      </w:r>
    </w:p>
    <w:p w:rsidR="00000000" w:rsidDel="00000000" w:rsidP="00000000" w:rsidRDefault="00000000" w:rsidRPr="00000000" w14:paraId="0000009E">
      <w:pPr>
        <w:spacing w:line="480" w:lineRule="auto"/>
        <w:ind w:right="102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Dr. Janet Citty</w:t>
      </w:r>
    </w:p>
    <w:p w:rsidR="00000000" w:rsidDel="00000000" w:rsidP="00000000" w:rsidRDefault="00000000" w:rsidRPr="00000000" w14:paraId="0000009F">
      <w:pPr>
        <w:spacing w:line="480" w:lineRule="auto"/>
        <w:ind w:right="102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0">
      <w:pPr>
        <w:spacing w:line="480" w:lineRule="auto"/>
        <w:ind w:right="102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1">
      <w:pPr>
        <w:spacing w:line="480" w:lineRule="auto"/>
        <w:ind w:right="102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2">
      <w:pPr>
        <w:spacing w:line="480" w:lineRule="auto"/>
        <w:ind w:right="102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3">
      <w:pPr>
        <w:spacing w:line="480" w:lineRule="auto"/>
        <w:ind w:right="10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4">
      <w:pPr>
        <w:spacing w:line="48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Author Note</w:t>
      </w:r>
    </w:p>
    <w:p w:rsidR="00000000" w:rsidDel="00000000" w:rsidP="00000000" w:rsidRDefault="00000000" w:rsidRPr="00000000" w14:paraId="000000A5">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Neville Boone</w:t>
      </w:r>
    </w:p>
    <w:p w:rsidR="00000000" w:rsidDel="00000000" w:rsidP="00000000" w:rsidRDefault="00000000" w:rsidRPr="00000000" w14:paraId="000000A6">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have no known conflict of interest to disclose. </w:t>
      </w:r>
    </w:p>
    <w:p w:rsidR="00000000" w:rsidDel="00000000" w:rsidP="00000000" w:rsidRDefault="00000000" w:rsidRPr="00000000" w14:paraId="000000A7">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Correspondence concerning this article should be addressed to </w:t>
      </w:r>
    </w:p>
    <w:p w:rsidR="00000000" w:rsidDel="00000000" w:rsidP="00000000" w:rsidRDefault="00000000" w:rsidRPr="00000000" w14:paraId="000000A8">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Neville Boone</w:t>
      </w:r>
    </w:p>
    <w:p w:rsidR="00000000" w:rsidDel="00000000" w:rsidP="00000000" w:rsidRDefault="00000000" w:rsidRPr="00000000" w14:paraId="000000A9">
      <w:pPr>
        <w:spacing w:line="48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Email: nboone2@liberty.edu</w:t>
      </w:r>
      <w:r w:rsidDel="00000000" w:rsidR="00000000" w:rsidRPr="00000000">
        <w:rPr>
          <w:rtl w:val="0"/>
        </w:rPr>
      </w:r>
    </w:p>
    <w:p w:rsidR="00000000" w:rsidDel="00000000" w:rsidP="00000000" w:rsidRDefault="00000000" w:rsidRPr="00000000" w14:paraId="000000AA">
      <w:pPr>
        <w:spacing w:after="120" w:line="240" w:lineRule="auto"/>
        <w:jc w:val="center"/>
        <w:rPr>
          <w:rFonts w:ascii="Times" w:cs="Times" w:eastAsia="Times" w:hAnsi="Times"/>
          <w:b w:val="1"/>
          <w:smallCaps w:val="1"/>
          <w:sz w:val="28"/>
          <w:szCs w:val="28"/>
        </w:rPr>
      </w:pPr>
      <w:r w:rsidDel="00000000" w:rsidR="00000000" w:rsidRPr="00000000">
        <w:rPr>
          <w:rtl w:val="0"/>
        </w:rPr>
      </w:r>
    </w:p>
    <w:p w:rsidR="00000000" w:rsidDel="00000000" w:rsidP="00000000" w:rsidRDefault="00000000" w:rsidRPr="00000000" w14:paraId="000000AB">
      <w:pPr>
        <w:spacing w:after="120" w:line="240" w:lineRule="auto"/>
        <w:jc w:val="center"/>
        <w:rPr>
          <w:rFonts w:ascii="Times" w:cs="Times" w:eastAsia="Times" w:hAnsi="Times"/>
          <w:b w:val="1"/>
          <w:smallCaps w:val="1"/>
          <w:sz w:val="28"/>
          <w:szCs w:val="28"/>
        </w:rPr>
      </w:pPr>
      <w:r w:rsidDel="00000000" w:rsidR="00000000" w:rsidRPr="00000000">
        <w:rPr>
          <w:rFonts w:ascii="Times" w:cs="Times" w:eastAsia="Times" w:hAnsi="Times"/>
          <w:b w:val="1"/>
          <w:smallCaps w:val="1"/>
          <w:sz w:val="28"/>
          <w:szCs w:val="28"/>
          <w:rtl w:val="0"/>
        </w:rPr>
        <w:t xml:space="preserve">Action Research Project: Part 1 </w:t>
      </w:r>
    </w:p>
    <w:p w:rsidR="00000000" w:rsidDel="00000000" w:rsidP="00000000" w:rsidRDefault="00000000" w:rsidRPr="00000000" w14:paraId="000000AC">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D">
      <w:pPr>
        <w:spacing w:line="240" w:lineRule="auto"/>
        <w:rPr>
          <w:rFonts w:ascii="Times New Roman" w:cs="Times New Roman" w:eastAsia="Times New Roman" w:hAnsi="Times New Roman"/>
          <w:sz w:val="24"/>
          <w:szCs w:val="24"/>
        </w:rPr>
      </w:pPr>
      <w:r w:rsidDel="00000000" w:rsidR="00000000" w:rsidRPr="00000000">
        <w:rPr>
          <w:rtl w:val="0"/>
        </w:rPr>
      </w:r>
    </w:p>
    <w:tbl>
      <w:tblPr>
        <w:tblStyle w:val="Table1"/>
        <w:tblW w:w="9805.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16"/>
        <w:gridCol w:w="6689"/>
        <w:tblGridChange w:id="0">
          <w:tblGrid>
            <w:gridCol w:w="3116"/>
            <w:gridCol w:w="6689"/>
          </w:tblGrid>
        </w:tblGridChange>
      </w:tblGrid>
      <w:tr>
        <w:trPr>
          <w:cantSplit w:val="0"/>
          <w:tblHeader w:val="0"/>
        </w:trPr>
        <w:tc>
          <w:tcPr>
            <w:shd w:fill="000000" w:val="clear"/>
          </w:tcPr>
          <w:p w:rsidR="00000000" w:rsidDel="00000000" w:rsidP="00000000" w:rsidRDefault="00000000" w:rsidRPr="00000000" w14:paraId="000000AE">
            <w:pPr>
              <w:rPr>
                <w:rFonts w:ascii="Times New Roman" w:cs="Times New Roman" w:eastAsia="Times New Roman" w:hAnsi="Times New Roman"/>
                <w:b w:val="1"/>
                <w:smallCaps w:val="1"/>
                <w:sz w:val="28"/>
                <w:szCs w:val="28"/>
              </w:rPr>
            </w:pPr>
            <w:bookmarkStart w:colFirst="0" w:colLast="0" w:name="_gjdgxs" w:id="0"/>
            <w:bookmarkEnd w:id="0"/>
            <w:r w:rsidDel="00000000" w:rsidR="00000000" w:rsidRPr="00000000">
              <w:rPr>
                <w:rFonts w:ascii="Times New Roman" w:cs="Times New Roman" w:eastAsia="Times New Roman" w:hAnsi="Times New Roman"/>
                <w:b w:val="1"/>
                <w:smallCaps w:val="1"/>
                <w:sz w:val="28"/>
                <w:szCs w:val="28"/>
                <w:rtl w:val="0"/>
              </w:rPr>
              <w:t xml:space="preserve">REQUIRED ITEMS</w:t>
            </w:r>
          </w:p>
        </w:tc>
        <w:tc>
          <w:tcPr>
            <w:shd w:fill="000000" w:val="clear"/>
          </w:tcPr>
          <w:p w:rsidR="00000000" w:rsidDel="00000000" w:rsidP="00000000" w:rsidRDefault="00000000" w:rsidRPr="00000000" w14:paraId="000000AF">
            <w:pPr>
              <w:rPr>
                <w:rFonts w:ascii="Times" w:cs="Times" w:eastAsia="Times" w:hAnsi="Times"/>
                <w:b w:val="1"/>
                <w:smallCaps w:val="1"/>
                <w:sz w:val="28"/>
                <w:szCs w:val="28"/>
              </w:rPr>
            </w:pPr>
            <w:r w:rsidDel="00000000" w:rsidR="00000000" w:rsidRPr="00000000">
              <w:rPr>
                <w:rFonts w:ascii="Times" w:cs="Times" w:eastAsia="Times" w:hAnsi="Times"/>
                <w:b w:val="1"/>
                <w:smallCaps w:val="1"/>
                <w:sz w:val="28"/>
                <w:szCs w:val="28"/>
                <w:rtl w:val="0"/>
              </w:rPr>
              <w:t xml:space="preserve">RESPONSES</w:t>
            </w:r>
          </w:p>
        </w:tc>
      </w:tr>
      <w:tr>
        <w:trPr>
          <w:cantSplit w:val="0"/>
          <w:tblHeader w:val="0"/>
        </w:trPr>
        <w:tc>
          <w:tcPr/>
          <w:p w:rsidR="00000000" w:rsidDel="00000000" w:rsidP="00000000" w:rsidRDefault="00000000" w:rsidRPr="00000000" w14:paraId="000000B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Volunteer’s Name </w:t>
            </w:r>
          </w:p>
          <w:p w:rsidR="00000000" w:rsidDel="00000000" w:rsidP="00000000" w:rsidRDefault="00000000" w:rsidRPr="00000000" w14:paraId="000000B1">
            <w:pPr>
              <w:rPr>
                <w:rFonts w:ascii="Times New Roman" w:cs="Times New Roman" w:eastAsia="Times New Roman" w:hAnsi="Times New Roman"/>
                <w:b w:val="1"/>
                <w:smallCaps w:val="1"/>
                <w:sz w:val="24"/>
                <w:szCs w:val="24"/>
              </w:rPr>
            </w:pPr>
            <w:r w:rsidDel="00000000" w:rsidR="00000000" w:rsidRPr="00000000">
              <w:rPr>
                <w:rFonts w:ascii="Times New Roman" w:cs="Times New Roman" w:eastAsia="Times New Roman" w:hAnsi="Times New Roman"/>
                <w:sz w:val="24"/>
                <w:szCs w:val="24"/>
                <w:rtl w:val="0"/>
              </w:rPr>
              <w:t xml:space="preserve">(include position and school)</w:t>
            </w:r>
            <w:r w:rsidDel="00000000" w:rsidR="00000000" w:rsidRPr="00000000">
              <w:rPr>
                <w:rtl w:val="0"/>
              </w:rPr>
            </w:r>
          </w:p>
        </w:tc>
        <w:tc>
          <w:tcPr/>
          <w:p w:rsidR="00000000" w:rsidDel="00000000" w:rsidP="00000000" w:rsidRDefault="00000000" w:rsidRPr="00000000" w14:paraId="000000B2">
            <w:pPr>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sz w:val="24"/>
                <w:szCs w:val="24"/>
                <w:rtl w:val="0"/>
              </w:rPr>
              <w:t xml:space="preserve">The proposed candidate that has given me permission to work with them in their school is my former Principal, </w:t>
            </w:r>
            <w:r w:rsidDel="00000000" w:rsidR="00000000" w:rsidRPr="00000000">
              <w:rPr>
                <w:rFonts w:ascii="Times New Roman" w:cs="Times New Roman" w:eastAsia="Times New Roman" w:hAnsi="Times New Roman"/>
                <w:b w:val="1"/>
                <w:sz w:val="24"/>
                <w:szCs w:val="24"/>
                <w:u w:val="single"/>
                <w:rtl w:val="0"/>
              </w:rPr>
              <w:t xml:space="preserve">Mr. Marcus Davis. </w:t>
            </w:r>
          </w:p>
          <w:p w:rsidR="00000000" w:rsidDel="00000000" w:rsidP="00000000" w:rsidRDefault="00000000" w:rsidRPr="00000000" w14:paraId="000000B3">
            <w:pPr>
              <w:rPr>
                <w:rFonts w:ascii="Times" w:cs="Times" w:eastAsia="Times" w:hAnsi="Times"/>
                <w:b w:val="1"/>
                <w:smallCaps w:val="1"/>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0B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Topic</w:t>
            </w:r>
          </w:p>
          <w:p w:rsidR="00000000" w:rsidDel="00000000" w:rsidP="00000000" w:rsidRDefault="00000000" w:rsidRPr="00000000" w14:paraId="000000B5">
            <w:pPr>
              <w:rPr>
                <w:rFonts w:ascii="Times New Roman" w:cs="Times New Roman" w:eastAsia="Times New Roman" w:hAnsi="Times New Roman"/>
                <w:b w:val="1"/>
                <w:smallCaps w:val="1"/>
                <w:sz w:val="28"/>
                <w:szCs w:val="28"/>
              </w:rPr>
            </w:pPr>
            <w:r w:rsidDel="00000000" w:rsidR="00000000" w:rsidRPr="00000000">
              <w:rPr>
                <w:rtl w:val="0"/>
              </w:rPr>
            </w:r>
          </w:p>
          <w:p w:rsidR="00000000" w:rsidDel="00000000" w:rsidP="00000000" w:rsidRDefault="00000000" w:rsidRPr="00000000" w14:paraId="000000B6">
            <w:pPr>
              <w:rPr>
                <w:rFonts w:ascii="Times New Roman" w:cs="Times New Roman" w:eastAsia="Times New Roman" w:hAnsi="Times New Roman"/>
                <w:b w:val="1"/>
                <w:smallCaps w:val="1"/>
                <w:sz w:val="28"/>
                <w:szCs w:val="28"/>
              </w:rPr>
            </w:pPr>
            <w:r w:rsidDel="00000000" w:rsidR="00000000" w:rsidRPr="00000000">
              <w:rPr>
                <w:rtl w:val="0"/>
              </w:rPr>
            </w:r>
          </w:p>
          <w:p w:rsidR="00000000" w:rsidDel="00000000" w:rsidP="00000000" w:rsidRDefault="00000000" w:rsidRPr="00000000" w14:paraId="000000B7">
            <w:pPr>
              <w:rPr>
                <w:rFonts w:ascii="Times New Roman" w:cs="Times New Roman" w:eastAsia="Times New Roman" w:hAnsi="Times New Roman"/>
                <w:b w:val="1"/>
                <w:smallCaps w:val="1"/>
                <w:sz w:val="28"/>
                <w:szCs w:val="28"/>
              </w:rPr>
            </w:pPr>
            <w:r w:rsidDel="00000000" w:rsidR="00000000" w:rsidRPr="00000000">
              <w:rPr>
                <w:rtl w:val="0"/>
              </w:rPr>
            </w:r>
          </w:p>
        </w:tc>
        <w:tc>
          <w:tcPr/>
          <w:p w:rsidR="00000000" w:rsidDel="00000000" w:rsidP="00000000" w:rsidRDefault="00000000" w:rsidRPr="00000000" w14:paraId="000000B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topic that myself and Mr. Davis will </w:t>
            </w:r>
            <w:r w:rsidDel="00000000" w:rsidR="00000000" w:rsidRPr="00000000">
              <w:rPr>
                <w:rFonts w:ascii="Times New Roman" w:cs="Times New Roman" w:eastAsia="Times New Roman" w:hAnsi="Times New Roman"/>
                <w:sz w:val="24"/>
                <w:szCs w:val="24"/>
                <w:rtl w:val="0"/>
              </w:rPr>
              <w:t xml:space="preserve">investigate is how</w:t>
            </w:r>
            <w:r w:rsidDel="00000000" w:rsidR="00000000" w:rsidRPr="00000000">
              <w:rPr>
                <w:rFonts w:ascii="Times New Roman" w:cs="Times New Roman" w:eastAsia="Times New Roman" w:hAnsi="Times New Roman"/>
                <w:sz w:val="24"/>
                <w:szCs w:val="24"/>
                <w:rtl w:val="0"/>
              </w:rPr>
              <w:t xml:space="preserve"> to decrease out of school suspensions by 10%, from 345 to 311 for the academic school year 2021-2022. </w:t>
            </w:r>
          </w:p>
          <w:p w:rsidR="00000000" w:rsidDel="00000000" w:rsidP="00000000" w:rsidRDefault="00000000" w:rsidRPr="00000000" w14:paraId="000000B9">
            <w:pPr>
              <w:rPr>
                <w:rFonts w:ascii="Times" w:cs="Times" w:eastAsia="Times" w:hAnsi="Times"/>
                <w:b w:val="1"/>
                <w:smallCaps w:val="1"/>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0BA">
            <w:pPr>
              <w:rPr>
                <w:rFonts w:ascii="Times New Roman" w:cs="Times New Roman" w:eastAsia="Times New Roman" w:hAnsi="Times New Roman"/>
                <w:b w:val="1"/>
                <w:smallCaps w:val="1"/>
                <w:sz w:val="28"/>
                <w:szCs w:val="28"/>
              </w:rPr>
            </w:pPr>
            <w:r w:rsidDel="00000000" w:rsidR="00000000" w:rsidRPr="00000000">
              <w:rPr>
                <w:rFonts w:ascii="Times New Roman" w:cs="Times New Roman" w:eastAsia="Times New Roman" w:hAnsi="Times New Roman"/>
                <w:sz w:val="24"/>
                <w:szCs w:val="24"/>
                <w:rtl w:val="0"/>
              </w:rPr>
              <w:t xml:space="preserve">Background Information</w:t>
            </w:r>
            <w:r w:rsidDel="00000000" w:rsidR="00000000" w:rsidRPr="00000000">
              <w:rPr>
                <w:rtl w:val="0"/>
              </w:rPr>
            </w:r>
          </w:p>
        </w:tc>
        <w:tc>
          <w:tcPr/>
          <w:p w:rsidR="00000000" w:rsidDel="00000000" w:rsidP="00000000" w:rsidRDefault="00000000" w:rsidRPr="00000000" w14:paraId="000000B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Myers Middle School is located on the west side of Savannah GA. The school is surrounded by drugs, crime, violence, and poverty. In the State of Georgia, all schools have a grading system where A is good and D is unsatisfactory, Myers middle school is graded as a D. </w:t>
            </w:r>
          </w:p>
          <w:p w:rsidR="00000000" w:rsidDel="00000000" w:rsidP="00000000" w:rsidRDefault="00000000" w:rsidRPr="00000000" w14:paraId="000000B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grade level correlates to the overall surrounding area and the reputation of the school. Even though Myers is graded 17% higher than surrounding counties in Georgia, in their county, they are rated last (Georgia School Report, 2021).</w:t>
            </w:r>
          </w:p>
          <w:p w:rsidR="00000000" w:rsidDel="00000000" w:rsidP="00000000" w:rsidRDefault="00000000" w:rsidRPr="00000000" w14:paraId="000000BD">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demographics of the school is as follows, 525 students attend Myers, and of that number 47 percent are boys and 53 percent are girls. 75% of Myers Middle School parents are low income earners which equates to 25,000 dollars a year and below, while the median income of Savannah GA residents is 47,000.</w:t>
            </w:r>
          </w:p>
          <w:p w:rsidR="00000000" w:rsidDel="00000000" w:rsidP="00000000" w:rsidRDefault="00000000" w:rsidRPr="00000000" w14:paraId="000000B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data gives an expressed version of why children in Myers Middle School seem like they do not care. Children who are reared in low impoverished areas are considered an economic defect and are at a disadvantage when compared to middle class families (Chaudry &amp; Wimer, 2016).</w:t>
            </w:r>
          </w:p>
          <w:p w:rsidR="00000000" w:rsidDel="00000000" w:rsidP="00000000" w:rsidRDefault="00000000" w:rsidRPr="00000000" w14:paraId="000000C1">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Mr. Davis explained to me that the biggest challenge he is facing and would like to work with me on is how to enhance the school culture, since most of the  children do not want to attend school on a regular basis. Mr. Davis also wants to tackle out of school suspensions due to behavior issues.</w:t>
            </w:r>
          </w:p>
          <w:p w:rsidR="00000000" w:rsidDel="00000000" w:rsidP="00000000" w:rsidRDefault="00000000" w:rsidRPr="00000000" w14:paraId="000000C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4">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5">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6">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7">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9">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A">
            <w:pPr>
              <w:rPr>
                <w:rFonts w:ascii="Times New Roman" w:cs="Times New Roman" w:eastAsia="Times New Roman" w:hAnsi="Times New Roman"/>
                <w:b w:val="1"/>
                <w:smallCaps w:val="1"/>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CB">
            <w:pPr>
              <w:rPr>
                <w:rFonts w:ascii="Times New Roman" w:cs="Times New Roman" w:eastAsia="Times New Roman" w:hAnsi="Times New Roman"/>
                <w:b w:val="1"/>
                <w:smallCaps w:val="1"/>
                <w:sz w:val="28"/>
                <w:szCs w:val="28"/>
              </w:rPr>
            </w:pPr>
            <w:r w:rsidDel="00000000" w:rsidR="00000000" w:rsidRPr="00000000">
              <w:rPr>
                <w:rFonts w:ascii="Times New Roman" w:cs="Times New Roman" w:eastAsia="Times New Roman" w:hAnsi="Times New Roman"/>
                <w:sz w:val="24"/>
                <w:szCs w:val="24"/>
                <w:rtl w:val="0"/>
              </w:rPr>
              <w:t xml:space="preserve">Rationale</w:t>
            </w:r>
            <w:r w:rsidDel="00000000" w:rsidR="00000000" w:rsidRPr="00000000">
              <w:rPr>
                <w:rtl w:val="0"/>
              </w:rPr>
            </w:r>
          </w:p>
        </w:tc>
        <w:tc>
          <w:tcPr/>
          <w:p w:rsidR="00000000" w:rsidDel="00000000" w:rsidP="00000000" w:rsidRDefault="00000000" w:rsidRPr="00000000" w14:paraId="000000C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rationale behind this action research project is to formulate an adequate design that will improve school culture by implementing and enhancing PBIS extrinsic rewards. These are the methods me and Mr. Davis will investigate and try to implement together below.</w:t>
            </w:r>
          </w:p>
          <w:p w:rsidR="00000000" w:rsidDel="00000000" w:rsidP="00000000" w:rsidRDefault="00000000" w:rsidRPr="00000000" w14:paraId="000000CD">
            <w:pPr>
              <w:numPr>
                <w:ilvl w:val="0"/>
                <w:numId w:val="2"/>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u w:val="single"/>
                <w:rtl w:val="0"/>
              </w:rPr>
              <w:t xml:space="preserve">School Culture:</w:t>
            </w:r>
            <w:r w:rsidDel="00000000" w:rsidR="00000000" w:rsidRPr="00000000">
              <w:rPr>
                <w:rFonts w:ascii="Times New Roman" w:cs="Times New Roman" w:eastAsia="Times New Roman" w:hAnsi="Times New Roman"/>
                <w:sz w:val="24"/>
                <w:szCs w:val="24"/>
                <w:rtl w:val="0"/>
              </w:rPr>
              <w:t xml:space="preserve"> The goal is to place emphasis on implementations of one weekly training, or meeting, that would enhance communication with staff and create buy-in with the new incentives program. The rationale behind this method is to create an atmosphere where the students would become harmonious, vibrant, and the students would become more aligned to the culture of the school.</w:t>
            </w:r>
          </w:p>
          <w:p w:rsidR="00000000" w:rsidDel="00000000" w:rsidP="00000000" w:rsidRDefault="00000000" w:rsidRPr="00000000" w14:paraId="000000CE">
            <w:pPr>
              <w:numPr>
                <w:ilvl w:val="0"/>
                <w:numId w:val="2"/>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u w:val="single"/>
                <w:rtl w:val="0"/>
              </w:rPr>
              <w:t xml:space="preserve">Model Behaviors and implement PBIS:</w:t>
            </w:r>
            <w:r w:rsidDel="00000000" w:rsidR="00000000" w:rsidRPr="00000000">
              <w:rPr>
                <w:rFonts w:ascii="Times New Roman" w:cs="Times New Roman" w:eastAsia="Times New Roman" w:hAnsi="Times New Roman"/>
                <w:sz w:val="24"/>
                <w:szCs w:val="24"/>
                <w:rtl w:val="0"/>
              </w:rPr>
              <w:t xml:space="preserve">  The idea is to motivate teachers in the area of modeling </w:t>
            </w:r>
            <w:r w:rsidDel="00000000" w:rsidR="00000000" w:rsidRPr="00000000">
              <w:rPr>
                <w:rFonts w:ascii="Times New Roman" w:cs="Times New Roman" w:eastAsia="Times New Roman" w:hAnsi="Times New Roman"/>
                <w:b w:val="1"/>
                <w:sz w:val="24"/>
                <w:szCs w:val="24"/>
                <w:u w:val="single"/>
                <w:rtl w:val="0"/>
              </w:rPr>
              <w:t xml:space="preserve">employability</w:t>
            </w:r>
            <w:r w:rsidDel="00000000" w:rsidR="00000000" w:rsidRPr="00000000">
              <w:rPr>
                <w:rFonts w:ascii="Times New Roman" w:cs="Times New Roman" w:eastAsia="Times New Roman" w:hAnsi="Times New Roman"/>
                <w:sz w:val="24"/>
                <w:szCs w:val="24"/>
                <w:rtl w:val="0"/>
              </w:rPr>
              <w:t xml:space="preserve"> skills/behaviors while implementing character building traits in their lessons. The reasoning/rationale behind this technique is to practice the gradual release method of I do, we do, they do, to form a system that would encourage good behavior. </w:t>
            </w:r>
          </w:p>
          <w:p w:rsidR="00000000" w:rsidDel="00000000" w:rsidP="00000000" w:rsidRDefault="00000000" w:rsidRPr="00000000" w14:paraId="000000CF">
            <w:pPr>
              <w:numPr>
                <w:ilvl w:val="0"/>
                <w:numId w:val="2"/>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u w:val="single"/>
                <w:rtl w:val="0"/>
              </w:rPr>
              <w:t xml:space="preserve">Enhance Extrinsic PBIS Rewards:</w:t>
            </w:r>
            <w:r w:rsidDel="00000000" w:rsidR="00000000" w:rsidRPr="00000000">
              <w:rPr>
                <w:rFonts w:ascii="Times New Roman" w:cs="Times New Roman" w:eastAsia="Times New Roman" w:hAnsi="Times New Roman"/>
                <w:sz w:val="24"/>
                <w:szCs w:val="24"/>
                <w:rtl w:val="0"/>
              </w:rPr>
              <w:t xml:space="preserve">  The logic/rationale behind this procedure is to create rewards that will bring value or meaning to the students. rewards weekly free time, games and gift giveaways, which will include pizza, gift cards. These strategies will improve absenteeism and decrease referrals which leads to out of school suspensions.</w:t>
            </w:r>
          </w:p>
          <w:p w:rsidR="00000000" w:rsidDel="00000000" w:rsidP="00000000" w:rsidRDefault="00000000" w:rsidRPr="00000000" w14:paraId="000000D0">
            <w:pPr>
              <w:rPr>
                <w:rFonts w:ascii="Times New Roman" w:cs="Times New Roman" w:eastAsia="Times New Roman" w:hAnsi="Times New Roman"/>
                <w:b w:val="1"/>
                <w:smallCaps w:val="1"/>
                <w:sz w:val="24"/>
                <w:szCs w:val="24"/>
              </w:rPr>
            </w:pPr>
            <w:r w:rsidDel="00000000" w:rsidR="00000000" w:rsidRPr="00000000">
              <w:rPr>
                <w:rtl w:val="0"/>
              </w:rPr>
            </w:r>
          </w:p>
          <w:p w:rsidR="00000000" w:rsidDel="00000000" w:rsidP="00000000" w:rsidRDefault="00000000" w:rsidRPr="00000000" w14:paraId="000000D1">
            <w:pPr>
              <w:rPr>
                <w:rFonts w:ascii="Times New Roman" w:cs="Times New Roman" w:eastAsia="Times New Roman" w:hAnsi="Times New Roman"/>
                <w:b w:val="1"/>
                <w:smallCaps w:val="1"/>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D2">
            <w:pPr>
              <w:rPr>
                <w:rFonts w:ascii="Times New Roman" w:cs="Times New Roman" w:eastAsia="Times New Roman" w:hAnsi="Times New Roman"/>
                <w:b w:val="1"/>
                <w:smallCaps w:val="1"/>
                <w:sz w:val="28"/>
                <w:szCs w:val="28"/>
              </w:rPr>
            </w:pPr>
            <w:r w:rsidDel="00000000" w:rsidR="00000000" w:rsidRPr="00000000">
              <w:rPr>
                <w:rFonts w:ascii="Times New Roman" w:cs="Times New Roman" w:eastAsia="Times New Roman" w:hAnsi="Times New Roman"/>
                <w:sz w:val="24"/>
                <w:szCs w:val="24"/>
                <w:rtl w:val="0"/>
              </w:rPr>
              <w:t xml:space="preserve">Research Question</w:t>
            </w:r>
            <w:r w:rsidDel="00000000" w:rsidR="00000000" w:rsidRPr="00000000">
              <w:rPr>
                <w:rtl w:val="0"/>
              </w:rPr>
            </w:r>
          </w:p>
        </w:tc>
        <w:tc>
          <w:tcPr/>
          <w:p w:rsidR="00000000" w:rsidDel="00000000" w:rsidP="00000000" w:rsidRDefault="00000000" w:rsidRPr="00000000" w14:paraId="000000D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4">
            <w:pPr>
              <w:numPr>
                <w:ilvl w:val="0"/>
                <w:numId w:val="1"/>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Can school culture, modeling, and enhanced extrinsic rewards through PBIS, decrease disruptive behaviors and out of school suspension?  </w:t>
            </w:r>
          </w:p>
          <w:p w:rsidR="00000000" w:rsidDel="00000000" w:rsidP="00000000" w:rsidRDefault="00000000" w:rsidRPr="00000000" w14:paraId="000000D5">
            <w:pPr>
              <w:rPr>
                <w:rFonts w:ascii="Times New Roman" w:cs="Times New Roman" w:eastAsia="Times New Roman" w:hAnsi="Times New Roman"/>
                <w:b w:val="1"/>
                <w:smallCaps w:val="1"/>
                <w:sz w:val="24"/>
                <w:szCs w:val="24"/>
              </w:rPr>
            </w:pPr>
            <w:r w:rsidDel="00000000" w:rsidR="00000000" w:rsidRPr="00000000">
              <w:rPr>
                <w:rtl w:val="0"/>
              </w:rPr>
            </w:r>
          </w:p>
          <w:p w:rsidR="00000000" w:rsidDel="00000000" w:rsidP="00000000" w:rsidRDefault="00000000" w:rsidRPr="00000000" w14:paraId="000000D6">
            <w:pPr>
              <w:rPr>
                <w:rFonts w:ascii="Times New Roman" w:cs="Times New Roman" w:eastAsia="Times New Roman" w:hAnsi="Times New Roman"/>
                <w:b w:val="1"/>
                <w:smallCaps w:val="1"/>
                <w:sz w:val="24"/>
                <w:szCs w:val="24"/>
              </w:rPr>
            </w:pPr>
            <w:r w:rsidDel="00000000" w:rsidR="00000000" w:rsidRPr="00000000">
              <w:rPr>
                <w:rtl w:val="0"/>
              </w:rPr>
            </w:r>
          </w:p>
          <w:p w:rsidR="00000000" w:rsidDel="00000000" w:rsidP="00000000" w:rsidRDefault="00000000" w:rsidRPr="00000000" w14:paraId="000000D7">
            <w:pPr>
              <w:rPr>
                <w:rFonts w:ascii="Times New Roman" w:cs="Times New Roman" w:eastAsia="Times New Roman" w:hAnsi="Times New Roman"/>
                <w:b w:val="1"/>
                <w:smallCaps w:val="1"/>
                <w:sz w:val="24"/>
                <w:szCs w:val="24"/>
              </w:rPr>
            </w:pPr>
            <w:r w:rsidDel="00000000" w:rsidR="00000000" w:rsidRPr="00000000">
              <w:rPr>
                <w:rtl w:val="0"/>
              </w:rPr>
            </w:r>
          </w:p>
          <w:p w:rsidR="00000000" w:rsidDel="00000000" w:rsidP="00000000" w:rsidRDefault="00000000" w:rsidRPr="00000000" w14:paraId="000000D8">
            <w:pPr>
              <w:rPr>
                <w:rFonts w:ascii="Times New Roman" w:cs="Times New Roman" w:eastAsia="Times New Roman" w:hAnsi="Times New Roman"/>
                <w:b w:val="1"/>
                <w:smallCaps w:val="1"/>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D9">
            <w:pPr>
              <w:rPr>
                <w:rFonts w:ascii="Times New Roman" w:cs="Times New Roman" w:eastAsia="Times New Roman" w:hAnsi="Times New Roman"/>
                <w:b w:val="1"/>
                <w:smallCaps w:val="1"/>
                <w:sz w:val="28"/>
                <w:szCs w:val="28"/>
              </w:rPr>
            </w:pPr>
            <w:r w:rsidDel="00000000" w:rsidR="00000000" w:rsidRPr="00000000">
              <w:rPr>
                <w:rFonts w:ascii="Times New Roman" w:cs="Times New Roman" w:eastAsia="Times New Roman" w:hAnsi="Times New Roman"/>
                <w:sz w:val="24"/>
                <w:szCs w:val="24"/>
                <w:rtl w:val="0"/>
              </w:rPr>
              <w:t xml:space="preserve">State Learning Standards</w:t>
            </w:r>
            <w:r w:rsidDel="00000000" w:rsidR="00000000" w:rsidRPr="00000000">
              <w:rPr>
                <w:rtl w:val="0"/>
              </w:rPr>
            </w:r>
          </w:p>
        </w:tc>
        <w:tc>
          <w:tcPr/>
          <w:p w:rsidR="00000000" w:rsidDel="00000000" w:rsidP="00000000" w:rsidRDefault="00000000" w:rsidRPr="00000000" w14:paraId="000000D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u w:val="single"/>
                <w:rtl w:val="0"/>
              </w:rPr>
              <w:t xml:space="preserve">Supportive Learning Environment</w:t>
            </w:r>
            <w:r w:rsidDel="00000000" w:rsidR="00000000" w:rsidRPr="00000000">
              <w:rPr>
                <w:rFonts w:ascii="Times New Roman" w:cs="Times New Roman" w:eastAsia="Times New Roman" w:hAnsi="Times New Roman"/>
                <w:sz w:val="24"/>
                <w:szCs w:val="24"/>
                <w:rtl w:val="0"/>
              </w:rPr>
              <w:t xml:space="preserve">: A major system of the complex school organization that ensures students’ school participation and willingness to expend major effort on classroom learning. This system includes the processes related to:  </w:t>
            </w:r>
          </w:p>
          <w:p w:rsidR="00000000" w:rsidDel="00000000" w:rsidP="00000000" w:rsidRDefault="00000000" w:rsidRPr="00000000" w14:paraId="000000D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u w:val="single"/>
                <w:rtl w:val="0"/>
              </w:rPr>
              <w:t xml:space="preserve">Maintaining order and safety</w:t>
            </w:r>
            <w:r w:rsidDel="00000000" w:rsidR="00000000" w:rsidRPr="00000000">
              <w:rPr>
                <w:rFonts w:ascii="Times New Roman" w:cs="Times New Roman" w:eastAsia="Times New Roman" w:hAnsi="Times New Roman"/>
                <w:sz w:val="24"/>
                <w:szCs w:val="24"/>
                <w:rtl w:val="0"/>
              </w:rPr>
              <w:t xml:space="preserve"> - The structure of the supportive learning environment system that ensures that the basic needs of orderliness and safety are met </w:t>
            </w:r>
          </w:p>
          <w:p w:rsidR="00000000" w:rsidDel="00000000" w:rsidP="00000000" w:rsidRDefault="00000000" w:rsidRPr="00000000" w14:paraId="000000D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u w:val="single"/>
                <w:rtl w:val="0"/>
              </w:rPr>
              <w:t xml:space="preserve">Developing and monitoring a system of supports </w:t>
            </w:r>
            <w:r w:rsidDel="00000000" w:rsidR="00000000" w:rsidRPr="00000000">
              <w:rPr>
                <w:rFonts w:ascii="Times New Roman" w:cs="Times New Roman" w:eastAsia="Times New Roman" w:hAnsi="Times New Roman"/>
                <w:sz w:val="24"/>
                <w:szCs w:val="24"/>
                <w:rtl w:val="0"/>
              </w:rPr>
              <w:t xml:space="preserve">- The structure of the supportive learning environment system that provides comprehensive services to students to meet their unique, whole-child needs •</w:t>
            </w:r>
          </w:p>
          <w:p w:rsidR="00000000" w:rsidDel="00000000" w:rsidP="00000000" w:rsidRDefault="00000000" w:rsidRPr="00000000" w14:paraId="000000D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u w:val="single"/>
                <w:rtl w:val="0"/>
              </w:rPr>
              <w:t xml:space="preserve">Ensuring a student learning community</w:t>
            </w:r>
            <w:r w:rsidDel="00000000" w:rsidR="00000000" w:rsidRPr="00000000">
              <w:rPr>
                <w:rFonts w:ascii="Times New Roman" w:cs="Times New Roman" w:eastAsia="Times New Roman" w:hAnsi="Times New Roman"/>
                <w:sz w:val="24"/>
                <w:szCs w:val="24"/>
                <w:rtl w:val="0"/>
              </w:rPr>
              <w:t xml:space="preserve"> - the structure of the supportive learning environment system that ensures compliance with positive and healthy behavioral and academic norms (Chatham, 2020).</w:t>
            </w:r>
          </w:p>
          <w:p w:rsidR="00000000" w:rsidDel="00000000" w:rsidP="00000000" w:rsidRDefault="00000000" w:rsidRPr="00000000" w14:paraId="000000DE">
            <w:pPr>
              <w:rPr>
                <w:rFonts w:ascii="Times" w:cs="Times" w:eastAsia="Times" w:hAnsi="Times"/>
                <w:b w:val="1"/>
                <w:smallCaps w:val="1"/>
                <w:sz w:val="28"/>
                <w:szCs w:val="28"/>
              </w:rPr>
            </w:pPr>
            <w:r w:rsidDel="00000000" w:rsidR="00000000" w:rsidRPr="00000000">
              <w:rPr>
                <w:rtl w:val="0"/>
              </w:rPr>
            </w:r>
          </w:p>
          <w:p w:rsidR="00000000" w:rsidDel="00000000" w:rsidP="00000000" w:rsidRDefault="00000000" w:rsidRPr="00000000" w14:paraId="000000DF">
            <w:pPr>
              <w:rPr>
                <w:rFonts w:ascii="Times" w:cs="Times" w:eastAsia="Times" w:hAnsi="Times"/>
                <w:b w:val="1"/>
                <w:smallCaps w:val="1"/>
                <w:sz w:val="28"/>
                <w:szCs w:val="28"/>
              </w:rPr>
            </w:pPr>
            <w:r w:rsidDel="00000000" w:rsidR="00000000" w:rsidRPr="00000000">
              <w:rPr>
                <w:rtl w:val="0"/>
              </w:rPr>
            </w:r>
          </w:p>
          <w:p w:rsidR="00000000" w:rsidDel="00000000" w:rsidP="00000000" w:rsidRDefault="00000000" w:rsidRPr="00000000" w14:paraId="000000E0">
            <w:pPr>
              <w:rPr>
                <w:rFonts w:ascii="Times" w:cs="Times" w:eastAsia="Times" w:hAnsi="Times"/>
                <w:b w:val="1"/>
                <w:smallCaps w:val="1"/>
                <w:sz w:val="28"/>
                <w:szCs w:val="28"/>
              </w:rPr>
            </w:pPr>
            <w:r w:rsidDel="00000000" w:rsidR="00000000" w:rsidRPr="00000000">
              <w:rPr>
                <w:rtl w:val="0"/>
              </w:rPr>
            </w:r>
          </w:p>
          <w:p w:rsidR="00000000" w:rsidDel="00000000" w:rsidP="00000000" w:rsidRDefault="00000000" w:rsidRPr="00000000" w14:paraId="000000E1">
            <w:pPr>
              <w:rPr>
                <w:rFonts w:ascii="Times" w:cs="Times" w:eastAsia="Times" w:hAnsi="Times"/>
                <w:b w:val="1"/>
                <w:smallCaps w:val="1"/>
                <w:sz w:val="28"/>
                <w:szCs w:val="28"/>
              </w:rPr>
            </w:pPr>
            <w:r w:rsidDel="00000000" w:rsidR="00000000" w:rsidRPr="00000000">
              <w:rPr>
                <w:rtl w:val="0"/>
              </w:rPr>
            </w:r>
          </w:p>
        </w:tc>
      </w:tr>
    </w:tbl>
    <w:p w:rsidR="00000000" w:rsidDel="00000000" w:rsidP="00000000" w:rsidRDefault="00000000" w:rsidRPr="00000000" w14:paraId="000000E2">
      <w:pPr>
        <w:spacing w:after="200" w:line="276" w:lineRule="auto"/>
        <w:rPr>
          <w:rFonts w:ascii="Calibri" w:cs="Calibri" w:eastAsia="Calibri" w:hAnsi="Calibri"/>
        </w:rPr>
      </w:pPr>
      <w:r w:rsidDel="00000000" w:rsidR="00000000" w:rsidRPr="00000000">
        <w:rPr>
          <w:rtl w:val="0"/>
        </w:rPr>
      </w:r>
    </w:p>
    <w:p w:rsidR="00000000" w:rsidDel="00000000" w:rsidP="00000000" w:rsidRDefault="00000000" w:rsidRPr="00000000" w14:paraId="000000E3">
      <w:pPr>
        <w:spacing w:after="200" w:line="276" w:lineRule="auto"/>
        <w:rPr>
          <w:rFonts w:ascii="Calibri" w:cs="Calibri" w:eastAsia="Calibri" w:hAnsi="Calibri"/>
        </w:rPr>
      </w:pPr>
      <w:r w:rsidDel="00000000" w:rsidR="00000000" w:rsidRPr="00000000">
        <w:rPr>
          <w:rtl w:val="0"/>
        </w:rPr>
      </w:r>
    </w:p>
    <w:p w:rsidR="00000000" w:rsidDel="00000000" w:rsidP="00000000" w:rsidRDefault="00000000" w:rsidRPr="00000000" w14:paraId="000000E4">
      <w:pPr>
        <w:spacing w:after="200" w:line="276" w:lineRule="auto"/>
        <w:rPr>
          <w:rFonts w:ascii="Calibri" w:cs="Calibri" w:eastAsia="Calibri" w:hAnsi="Calibri"/>
        </w:rPr>
      </w:pPr>
      <w:r w:rsidDel="00000000" w:rsidR="00000000" w:rsidRPr="00000000">
        <w:rPr>
          <w:rtl w:val="0"/>
        </w:rPr>
      </w:r>
    </w:p>
    <w:p w:rsidR="00000000" w:rsidDel="00000000" w:rsidP="00000000" w:rsidRDefault="00000000" w:rsidRPr="00000000" w14:paraId="000000E5">
      <w:pPr>
        <w:spacing w:after="200" w:line="276" w:lineRule="auto"/>
        <w:rPr>
          <w:rFonts w:ascii="Calibri" w:cs="Calibri" w:eastAsia="Calibri" w:hAnsi="Calibri"/>
        </w:rPr>
      </w:pPr>
      <w:r w:rsidDel="00000000" w:rsidR="00000000" w:rsidRPr="00000000">
        <w:rPr>
          <w:rtl w:val="0"/>
        </w:rPr>
      </w:r>
    </w:p>
    <w:p w:rsidR="00000000" w:rsidDel="00000000" w:rsidP="00000000" w:rsidRDefault="00000000" w:rsidRPr="00000000" w14:paraId="000000E6">
      <w:pPr>
        <w:spacing w:after="200" w:line="276" w:lineRule="auto"/>
        <w:rPr>
          <w:rFonts w:ascii="Calibri" w:cs="Calibri" w:eastAsia="Calibri" w:hAnsi="Calibri"/>
        </w:rPr>
      </w:pPr>
      <w:r w:rsidDel="00000000" w:rsidR="00000000" w:rsidRPr="00000000">
        <w:rPr>
          <w:rtl w:val="0"/>
        </w:rPr>
      </w:r>
    </w:p>
    <w:p w:rsidR="00000000" w:rsidDel="00000000" w:rsidP="00000000" w:rsidRDefault="00000000" w:rsidRPr="00000000" w14:paraId="000000E7">
      <w:pPr>
        <w:spacing w:after="200" w:line="276" w:lineRule="auto"/>
        <w:rPr>
          <w:rFonts w:ascii="Calibri" w:cs="Calibri" w:eastAsia="Calibri" w:hAnsi="Calibri"/>
        </w:rPr>
      </w:pPr>
      <w:r w:rsidDel="00000000" w:rsidR="00000000" w:rsidRPr="00000000">
        <w:rPr>
          <w:rtl w:val="0"/>
        </w:rPr>
      </w:r>
    </w:p>
    <w:p w:rsidR="00000000" w:rsidDel="00000000" w:rsidP="00000000" w:rsidRDefault="00000000" w:rsidRPr="00000000" w14:paraId="000000E8">
      <w:pPr>
        <w:spacing w:after="200" w:line="276" w:lineRule="auto"/>
        <w:rPr>
          <w:rFonts w:ascii="Calibri" w:cs="Calibri" w:eastAsia="Calibri" w:hAnsi="Calibri"/>
        </w:rPr>
      </w:pPr>
      <w:r w:rsidDel="00000000" w:rsidR="00000000" w:rsidRPr="00000000">
        <w:rPr>
          <w:rtl w:val="0"/>
        </w:rPr>
      </w:r>
    </w:p>
    <w:p w:rsidR="00000000" w:rsidDel="00000000" w:rsidP="00000000" w:rsidRDefault="00000000" w:rsidRPr="00000000" w14:paraId="000000E9">
      <w:pPr>
        <w:spacing w:after="200" w:line="276" w:lineRule="auto"/>
        <w:rPr>
          <w:rFonts w:ascii="Calibri" w:cs="Calibri" w:eastAsia="Calibri" w:hAnsi="Calibri"/>
        </w:rPr>
      </w:pPr>
      <w:r w:rsidDel="00000000" w:rsidR="00000000" w:rsidRPr="00000000">
        <w:rPr>
          <w:rtl w:val="0"/>
        </w:rPr>
      </w:r>
    </w:p>
    <w:p w:rsidR="00000000" w:rsidDel="00000000" w:rsidP="00000000" w:rsidRDefault="00000000" w:rsidRPr="00000000" w14:paraId="000000EA">
      <w:pPr>
        <w:spacing w:after="200" w:line="276" w:lineRule="auto"/>
        <w:rPr>
          <w:rFonts w:ascii="Calibri" w:cs="Calibri" w:eastAsia="Calibri" w:hAnsi="Calibri"/>
        </w:rPr>
      </w:pPr>
      <w:r w:rsidDel="00000000" w:rsidR="00000000" w:rsidRPr="00000000">
        <w:rPr>
          <w:rtl w:val="0"/>
        </w:rPr>
      </w:r>
    </w:p>
    <w:p w:rsidR="00000000" w:rsidDel="00000000" w:rsidP="00000000" w:rsidRDefault="00000000" w:rsidRPr="00000000" w14:paraId="000000EB">
      <w:pPr>
        <w:spacing w:after="200" w:line="276" w:lineRule="auto"/>
        <w:rPr>
          <w:rFonts w:ascii="Calibri" w:cs="Calibri" w:eastAsia="Calibri" w:hAnsi="Calibri"/>
        </w:rPr>
      </w:pPr>
      <w:r w:rsidDel="00000000" w:rsidR="00000000" w:rsidRPr="00000000">
        <w:rPr>
          <w:rtl w:val="0"/>
        </w:rPr>
      </w:r>
    </w:p>
    <w:p w:rsidR="00000000" w:rsidDel="00000000" w:rsidP="00000000" w:rsidRDefault="00000000" w:rsidRPr="00000000" w14:paraId="000000EC">
      <w:pPr>
        <w:spacing w:after="200" w:line="276" w:lineRule="auto"/>
        <w:rPr>
          <w:rFonts w:ascii="Calibri" w:cs="Calibri" w:eastAsia="Calibri" w:hAnsi="Calibri"/>
        </w:rPr>
      </w:pPr>
      <w:r w:rsidDel="00000000" w:rsidR="00000000" w:rsidRPr="00000000">
        <w:rPr>
          <w:rtl w:val="0"/>
        </w:rPr>
      </w:r>
    </w:p>
    <w:p w:rsidR="00000000" w:rsidDel="00000000" w:rsidP="00000000" w:rsidRDefault="00000000" w:rsidRPr="00000000" w14:paraId="000000ED">
      <w:pPr>
        <w:spacing w:after="200" w:line="276" w:lineRule="auto"/>
        <w:rPr>
          <w:rFonts w:ascii="Calibri" w:cs="Calibri" w:eastAsia="Calibri" w:hAnsi="Calibri"/>
        </w:rPr>
      </w:pPr>
      <w:r w:rsidDel="00000000" w:rsidR="00000000" w:rsidRPr="00000000">
        <w:rPr>
          <w:rtl w:val="0"/>
        </w:rPr>
      </w:r>
    </w:p>
    <w:p w:rsidR="00000000" w:rsidDel="00000000" w:rsidP="00000000" w:rsidRDefault="00000000" w:rsidRPr="00000000" w14:paraId="000000EE">
      <w:pPr>
        <w:spacing w:after="200" w:line="276" w:lineRule="auto"/>
        <w:rPr>
          <w:rFonts w:ascii="Calibri" w:cs="Calibri" w:eastAsia="Calibri" w:hAnsi="Calibri"/>
        </w:rPr>
      </w:pPr>
      <w:r w:rsidDel="00000000" w:rsidR="00000000" w:rsidRPr="00000000">
        <w:rPr>
          <w:rtl w:val="0"/>
        </w:rPr>
      </w:r>
    </w:p>
    <w:p w:rsidR="00000000" w:rsidDel="00000000" w:rsidP="00000000" w:rsidRDefault="00000000" w:rsidRPr="00000000" w14:paraId="000000EF">
      <w:pPr>
        <w:spacing w:after="200" w:line="276" w:lineRule="auto"/>
        <w:rPr>
          <w:rFonts w:ascii="Calibri" w:cs="Calibri" w:eastAsia="Calibri" w:hAnsi="Calibri"/>
        </w:rPr>
      </w:pPr>
      <w:r w:rsidDel="00000000" w:rsidR="00000000" w:rsidRPr="00000000">
        <w:rPr>
          <w:rtl w:val="0"/>
        </w:rPr>
      </w:r>
    </w:p>
    <w:p w:rsidR="00000000" w:rsidDel="00000000" w:rsidP="00000000" w:rsidRDefault="00000000" w:rsidRPr="00000000" w14:paraId="000000F0">
      <w:pPr>
        <w:spacing w:after="200" w:line="276" w:lineRule="auto"/>
        <w:rPr>
          <w:rFonts w:ascii="Calibri" w:cs="Calibri" w:eastAsia="Calibri" w:hAnsi="Calibri"/>
        </w:rPr>
      </w:pPr>
      <w:r w:rsidDel="00000000" w:rsidR="00000000" w:rsidRPr="00000000">
        <w:rPr>
          <w:rtl w:val="0"/>
        </w:rPr>
      </w:r>
    </w:p>
    <w:p w:rsidR="00000000" w:rsidDel="00000000" w:rsidP="00000000" w:rsidRDefault="00000000" w:rsidRPr="00000000" w14:paraId="000000F1">
      <w:pPr>
        <w:spacing w:after="200" w:line="276" w:lineRule="auto"/>
        <w:rPr>
          <w:rFonts w:ascii="Calibri" w:cs="Calibri" w:eastAsia="Calibri" w:hAnsi="Calibri"/>
        </w:rPr>
      </w:pPr>
      <w:r w:rsidDel="00000000" w:rsidR="00000000" w:rsidRPr="00000000">
        <w:rPr>
          <w:rtl w:val="0"/>
        </w:rPr>
      </w:r>
    </w:p>
    <w:p w:rsidR="00000000" w:rsidDel="00000000" w:rsidP="00000000" w:rsidRDefault="00000000" w:rsidRPr="00000000" w14:paraId="000000F2">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3">
      <w:pPr>
        <w:spacing w:line="480" w:lineRule="auto"/>
        <w:jc w:val="center"/>
        <w:rPr>
          <w:rFonts w:ascii="Times New Roman" w:cs="Times New Roman" w:eastAsia="Times New Roman" w:hAnsi="Times New Roman"/>
          <w:b w:val="1"/>
          <w:sz w:val="24"/>
          <w:szCs w:val="24"/>
        </w:rPr>
      </w:pPr>
      <w:bookmarkStart w:colFirst="0" w:colLast="0" w:name="_i9clld3zei3g" w:id="4"/>
      <w:bookmarkEnd w:id="4"/>
      <w:r w:rsidDel="00000000" w:rsidR="00000000" w:rsidRPr="00000000">
        <w:rPr>
          <w:rtl w:val="0"/>
        </w:rPr>
      </w:r>
    </w:p>
    <w:p w:rsidR="00000000" w:rsidDel="00000000" w:rsidP="00000000" w:rsidRDefault="00000000" w:rsidRPr="00000000" w14:paraId="000000F4">
      <w:pPr>
        <w:spacing w:line="480" w:lineRule="auto"/>
        <w:jc w:val="center"/>
        <w:rPr>
          <w:rFonts w:ascii="Times New Roman" w:cs="Times New Roman" w:eastAsia="Times New Roman" w:hAnsi="Times New Roman"/>
        </w:rPr>
      </w:pPr>
      <w:bookmarkStart w:colFirst="0" w:colLast="0" w:name="_gjdgxs" w:id="0"/>
      <w:bookmarkEnd w:id="0"/>
      <w:r w:rsidDel="00000000" w:rsidR="00000000" w:rsidRPr="00000000">
        <w:rPr>
          <w:rFonts w:ascii="Times New Roman" w:cs="Times New Roman" w:eastAsia="Times New Roman" w:hAnsi="Times New Roman"/>
          <w:b w:val="1"/>
          <w:sz w:val="24"/>
          <w:szCs w:val="24"/>
          <w:rtl w:val="0"/>
        </w:rPr>
        <w:t xml:space="preserve">References</w:t>
      </w:r>
      <w:r w:rsidDel="00000000" w:rsidR="00000000" w:rsidRPr="00000000">
        <w:rPr>
          <w:rtl w:val="0"/>
        </w:rPr>
      </w:r>
    </w:p>
    <w:p w:rsidR="00000000" w:rsidDel="00000000" w:rsidP="00000000" w:rsidRDefault="00000000" w:rsidRPr="00000000" w14:paraId="000000F5">
      <w:pPr>
        <w:spacing w:after="240" w:before="240" w:line="276"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Chatham, S. (2020). Myers Middle School: School Improvement Plan. Retrieved 2020, from </w:t>
      </w:r>
      <w:hyperlink r:id="rId8">
        <w:r w:rsidDel="00000000" w:rsidR="00000000" w:rsidRPr="00000000">
          <w:rPr>
            <w:rFonts w:ascii="Times New Roman" w:cs="Times New Roman" w:eastAsia="Times New Roman" w:hAnsi="Times New Roman"/>
            <w:sz w:val="24"/>
            <w:szCs w:val="24"/>
            <w:rtl w:val="0"/>
          </w:rPr>
          <w:t xml:space="preserve">http://internet.savannah.chatham.k12.ga.us/schools/Myers/Documents/SIP%202019-2020.pdf</w:t>
        </w:r>
      </w:hyperlink>
      <w:r w:rsidDel="00000000" w:rsidR="00000000" w:rsidRPr="00000000">
        <w:rPr>
          <w:rtl w:val="0"/>
        </w:rPr>
      </w:r>
    </w:p>
    <w:p w:rsidR="00000000" w:rsidDel="00000000" w:rsidP="00000000" w:rsidRDefault="00000000" w:rsidRPr="00000000" w14:paraId="000000F6">
      <w:pPr>
        <w:spacing w:after="240" w:before="240" w:line="24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Chaudry, A., &amp; Wimer, C. (2016). Poverty is Not Just an Indicator: The Relationship Between Income, Poverty, and Child Well-Being. </w:t>
      </w:r>
      <w:r w:rsidDel="00000000" w:rsidR="00000000" w:rsidRPr="00000000">
        <w:rPr>
          <w:rFonts w:ascii="Times New Roman" w:cs="Times New Roman" w:eastAsia="Times New Roman" w:hAnsi="Times New Roman"/>
          <w:i w:val="1"/>
          <w:sz w:val="24"/>
          <w:szCs w:val="24"/>
          <w:rtl w:val="0"/>
        </w:rPr>
        <w:t xml:space="preserve">Academic Pediatrics,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16</w:t>
      </w:r>
      <w:r w:rsidDel="00000000" w:rsidR="00000000" w:rsidRPr="00000000">
        <w:rPr>
          <w:rFonts w:ascii="Times New Roman" w:cs="Times New Roman" w:eastAsia="Times New Roman" w:hAnsi="Times New Roman"/>
          <w:sz w:val="24"/>
          <w:szCs w:val="24"/>
          <w:rtl w:val="0"/>
        </w:rPr>
        <w:t xml:space="preserve">(3). doi:10.1016/j.acap.2015.12.010</w:t>
      </w:r>
    </w:p>
    <w:p w:rsidR="00000000" w:rsidDel="00000000" w:rsidP="00000000" w:rsidRDefault="00000000" w:rsidRPr="00000000" w14:paraId="000000F7">
      <w:pPr>
        <w:spacing w:after="240" w:before="240" w:line="24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Georgia School Report. (2021). Georgia School Reports. Retrieved January 30, 2021, from https://schoolgrades.georgia.gov/myers-middle-school</w:t>
      </w:r>
    </w:p>
    <w:p w:rsidR="00000000" w:rsidDel="00000000" w:rsidP="00000000" w:rsidRDefault="00000000" w:rsidRPr="00000000" w14:paraId="000000F8">
      <w:pPr>
        <w:widowControl w:val="0"/>
        <w:spacing w:line="480" w:lineRule="auto"/>
        <w:ind w:right="30"/>
        <w:rPr>
          <w:rFonts w:ascii="Times New Roman" w:cs="Times New Roman" w:eastAsia="Times New Roman" w:hAnsi="Times New Roman"/>
          <w:color w:val="001320"/>
          <w:sz w:val="24"/>
          <w:szCs w:val="24"/>
          <w:highlight w:val="white"/>
        </w:rPr>
      </w:pPr>
      <w:r w:rsidDel="00000000" w:rsidR="00000000" w:rsidRPr="00000000">
        <w:rPr>
          <w:rtl w:val="0"/>
        </w:rPr>
      </w:r>
    </w:p>
    <w:p w:rsidR="00000000" w:rsidDel="00000000" w:rsidP="00000000" w:rsidRDefault="00000000" w:rsidRPr="00000000" w14:paraId="000000F9">
      <w:pPr>
        <w:widowControl w:val="0"/>
        <w:spacing w:line="480" w:lineRule="auto"/>
        <w:ind w:right="30"/>
        <w:rPr>
          <w:rFonts w:ascii="Times New Roman" w:cs="Times New Roman" w:eastAsia="Times New Roman" w:hAnsi="Times New Roman"/>
          <w:color w:val="001320"/>
          <w:sz w:val="24"/>
          <w:szCs w:val="24"/>
          <w:highlight w:val="white"/>
        </w:rPr>
      </w:pPr>
      <w:r w:rsidDel="00000000" w:rsidR="00000000" w:rsidRPr="00000000">
        <w:rPr>
          <w:rtl w:val="0"/>
        </w:rPr>
      </w:r>
    </w:p>
    <w:p w:rsidR="00000000" w:rsidDel="00000000" w:rsidP="00000000" w:rsidRDefault="00000000" w:rsidRPr="00000000" w14:paraId="000000FA">
      <w:pPr>
        <w:widowControl w:val="0"/>
        <w:spacing w:line="480" w:lineRule="auto"/>
        <w:ind w:right="30" w:firstLine="720"/>
        <w:rPr>
          <w:rFonts w:ascii="Times New Roman" w:cs="Times New Roman" w:eastAsia="Times New Roman" w:hAnsi="Times New Roman"/>
          <w:color w:val="001320"/>
          <w:sz w:val="24"/>
          <w:szCs w:val="24"/>
          <w:highlight w:val="white"/>
        </w:rPr>
      </w:pPr>
      <w:r w:rsidDel="00000000" w:rsidR="00000000" w:rsidRPr="00000000">
        <w:rPr>
          <w:rtl w:val="0"/>
        </w:rPr>
      </w:r>
    </w:p>
    <w:p w:rsidR="00000000" w:rsidDel="00000000" w:rsidP="00000000" w:rsidRDefault="00000000" w:rsidRPr="00000000" w14:paraId="000000FB">
      <w:pPr>
        <w:widowControl w:val="0"/>
        <w:shd w:fill="ffffff" w:val="clear"/>
        <w:spacing w:line="480" w:lineRule="auto"/>
        <w:ind w:right="30"/>
        <w:rPr>
          <w:color w:val="444444"/>
          <w:sz w:val="24"/>
          <w:szCs w:val="24"/>
          <w:highlight w:val="white"/>
        </w:rPr>
      </w:pPr>
      <w:r w:rsidDel="00000000" w:rsidR="00000000" w:rsidRPr="00000000">
        <w:rPr>
          <w:color w:val="444444"/>
          <w:sz w:val="24"/>
          <w:szCs w:val="24"/>
          <w:highlight w:val="white"/>
          <w:rtl w:val="0"/>
        </w:rPr>
        <w:tab/>
      </w:r>
    </w:p>
    <w:p w:rsidR="00000000" w:rsidDel="00000000" w:rsidP="00000000" w:rsidRDefault="00000000" w:rsidRPr="00000000" w14:paraId="000000FC">
      <w:pPr>
        <w:widowControl w:val="0"/>
        <w:spacing w:line="480" w:lineRule="auto"/>
        <w:ind w:right="30"/>
        <w:rPr>
          <w:rFonts w:ascii="Times New Roman" w:cs="Times New Roman" w:eastAsia="Times New Roman" w:hAnsi="Times New Roman"/>
          <w:color w:val="001320"/>
          <w:sz w:val="24"/>
          <w:szCs w:val="24"/>
          <w:highlight w:val="white"/>
        </w:rPr>
      </w:pPr>
      <w:r w:rsidDel="00000000" w:rsidR="00000000" w:rsidRPr="00000000">
        <w:rPr>
          <w:rtl w:val="0"/>
        </w:rPr>
      </w:r>
    </w:p>
    <w:p w:rsidR="00000000" w:rsidDel="00000000" w:rsidP="00000000" w:rsidRDefault="00000000" w:rsidRPr="00000000" w14:paraId="000000FD">
      <w:pPr>
        <w:widowControl w:val="0"/>
        <w:spacing w:line="480" w:lineRule="auto"/>
        <w:ind w:right="30"/>
        <w:rPr>
          <w:rFonts w:ascii="Times New Roman" w:cs="Times New Roman" w:eastAsia="Times New Roman" w:hAnsi="Times New Roman"/>
          <w:color w:val="001320"/>
          <w:sz w:val="24"/>
          <w:szCs w:val="24"/>
          <w:highlight w:val="white"/>
        </w:rPr>
      </w:pPr>
      <w:r w:rsidDel="00000000" w:rsidR="00000000" w:rsidRPr="00000000">
        <w:rPr>
          <w:rtl w:val="0"/>
        </w:rPr>
      </w:r>
    </w:p>
    <w:p w:rsidR="00000000" w:rsidDel="00000000" w:rsidP="00000000" w:rsidRDefault="00000000" w:rsidRPr="00000000" w14:paraId="000000FE">
      <w:pPr>
        <w:widowControl w:val="0"/>
        <w:spacing w:line="480" w:lineRule="auto"/>
        <w:ind w:right="3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ab/>
        <w:tab/>
        <w:tab/>
        <w:tab/>
        <w:tab/>
        <w:tab/>
        <w:tab/>
        <w:tab/>
        <w:tab/>
        <w:tab/>
        <w:tab/>
        <w:tab/>
      </w:r>
    </w:p>
    <w:p w:rsidR="00000000" w:rsidDel="00000000" w:rsidP="00000000" w:rsidRDefault="00000000" w:rsidRPr="00000000" w14:paraId="000000FF">
      <w:pPr>
        <w:widowControl w:val="0"/>
        <w:tabs>
          <w:tab w:val="left" w:leader="none" w:pos="10530"/>
        </w:tabs>
        <w:spacing w:line="480" w:lineRule="auto"/>
        <w:ind w:right="1020"/>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sz w:val="24"/>
          <w:szCs w:val="24"/>
          <w:rtl w:val="0"/>
        </w:rPr>
        <w:tab/>
      </w:r>
      <w:r w:rsidDel="00000000" w:rsidR="00000000" w:rsidRPr="00000000">
        <w:rPr>
          <w:rtl w:val="0"/>
        </w:rPr>
      </w:r>
    </w:p>
    <w:p w:rsidR="00000000" w:rsidDel="00000000" w:rsidP="00000000" w:rsidRDefault="00000000" w:rsidRPr="00000000" w14:paraId="00000100">
      <w:pPr>
        <w:spacing w:after="240" w:before="240" w:line="480" w:lineRule="auto"/>
        <w:ind w:left="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1">
      <w:pPr>
        <w:spacing w:after="240" w:before="240" w:line="480" w:lineRule="auto"/>
        <w:ind w:left="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2">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 w:name="Calibri"/>
  <w:font w:name="Time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schoolgrades.georgia.gov/myers-middle-school" TargetMode="External"/><Relationship Id="rId7" Type="http://schemas.openxmlformats.org/officeDocument/2006/relationships/hyperlink" Target="http://csuchico-dspace.calstate.edu/handle/10211.3/213391" TargetMode="External"/><Relationship Id="rId8" Type="http://schemas.openxmlformats.org/officeDocument/2006/relationships/hyperlink" Target="http://internet.savannah.chatham.k12.ga.us/schools/Myers/Documents/SIP%202019-2020.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