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Ethical Analysis Paper</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740: Leadership Principles and Ethics</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Kimball</w:t>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Style w:val="Heading4"/>
        <w:keepNext w:val="0"/>
        <w:keepLines w:val="0"/>
        <w:pageBreakBefore w:val="0"/>
        <w:shd w:fill="ffffff" w:val="clear"/>
        <w:spacing w:after="40" w:before="240" w:line="589.090909090909" w:lineRule="auto"/>
        <w:ind w:firstLine="0"/>
        <w:rPr>
          <w:b w:val="0"/>
          <w:color w:val="0e101a"/>
          <w:sz w:val="22"/>
          <w:szCs w:val="22"/>
        </w:rPr>
      </w:pPr>
      <w:bookmarkStart w:colFirst="0" w:colLast="0" w:name="_9659dtvs0h9x" w:id="0"/>
      <w:bookmarkEnd w:id="0"/>
      <w:r w:rsidDel="00000000" w:rsidR="00000000" w:rsidRPr="00000000">
        <w:rPr>
          <w:color w:val="222222"/>
          <w:rtl w:val="0"/>
        </w:rPr>
        <w:tab/>
      </w:r>
      <w:r w:rsidDel="00000000" w:rsidR="00000000" w:rsidRPr="00000000">
        <w:rPr>
          <w:b w:val="0"/>
          <w:color w:val="0e101a"/>
          <w:sz w:val="22"/>
          <w:szCs w:val="22"/>
          <w:rtl w:val="0"/>
        </w:rPr>
        <w:t xml:space="preserve">My name is Neville Boone, and I am a second-year teacher at an alternative high school named Building Bridges High School, located in Savannah, GA. Building Bridges is an alternative high school that operates under the Savannah Chatham County Public School Systems. Savannah Chatham Public School System has over 37,000 students with over 2,500 teachers with a 14:1 ratio between teacher and student population (National center for education statistics, 2020).</w:t>
      </w:r>
    </w:p>
    <w:p w:rsidR="00000000" w:rsidDel="00000000" w:rsidP="00000000" w:rsidRDefault="00000000" w:rsidRPr="00000000" w14:paraId="00000018">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Since arriving at this alternative learning center, this candidate (Neville Boone) has met many challenges, from disruptive and aggressive students to a myriad of circumstances that they could not control or understand regarding students' personal and home life struggles. But one thing can be noted: every experience has been a teachable moment that will remain with me long term.</w:t>
      </w:r>
    </w:p>
    <w:p w:rsidR="00000000" w:rsidDel="00000000" w:rsidP="00000000" w:rsidRDefault="00000000" w:rsidRPr="00000000" w14:paraId="00000019">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On 5/18/2021, this candidate Neville Boone had a faculty meeting with the principal of Building Bridges High School regarding grades. The meeting was conducted at 8:00 a.m and lasted until 10:00 a.m. The purpose of the meeting was to address why a significant number of students were failing their classes.</w:t>
      </w:r>
    </w:p>
    <w:p w:rsidR="00000000" w:rsidDel="00000000" w:rsidP="00000000" w:rsidRDefault="00000000" w:rsidRPr="00000000" w14:paraId="0000001A">
      <w:pPr>
        <w:pStyle w:val="Heading4"/>
        <w:keepNext w:val="0"/>
        <w:keepLines w:val="0"/>
        <w:pageBreakBefore w:val="0"/>
        <w:shd w:fill="ffffff" w:val="clear"/>
        <w:spacing w:line="589.090909090909" w:lineRule="auto"/>
        <w:ind w:firstLine="720"/>
        <w:rPr>
          <w:b w:val="0"/>
          <w:color w:val="0e101a"/>
        </w:rPr>
      </w:pPr>
      <w:bookmarkStart w:colFirst="0" w:colLast="0" w:name="_9659dtvs0h9x" w:id="0"/>
      <w:bookmarkEnd w:id="0"/>
      <w:r w:rsidDel="00000000" w:rsidR="00000000" w:rsidRPr="00000000">
        <w:rPr>
          <w:b w:val="0"/>
          <w:color w:val="0e101a"/>
          <w:rtl w:val="0"/>
        </w:rPr>
        <w:t xml:space="preserve">Some teachers stated that the failure ratio was due to the pandemic and the depressive state many students faced at home. Others spoke on the challenges students faced virtually and the lack of resources and accessibility to technology. Another group of teachers chimed in and stated that after several phone calls to parents and virtual meetings, the overwhelming consensus is that many parents and students do not care. </w:t>
      </w:r>
    </w:p>
    <w:p w:rsidR="00000000" w:rsidDel="00000000" w:rsidP="00000000" w:rsidRDefault="00000000" w:rsidRPr="00000000" w14:paraId="0000001B">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As this candidate heard all of these back and forth explanations on why these students are failing, this candidate suggested that the real issue is the administration and the counselors putting pressure on teachers to give students a 60 as a grade for assignments done or missing. This candidate was met with many disdained looks and a snarled comment such as we have always done things this way, and it benefits the kids.</w:t>
      </w:r>
    </w:p>
    <w:p w:rsidR="00000000" w:rsidDel="00000000" w:rsidP="00000000" w:rsidRDefault="00000000" w:rsidRPr="00000000" w14:paraId="0000001C">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This candidate does not have an issue with helping students with assignments, but giving grades is an entirely different issue. It can become an ethical issue regarding a teacher's license. According to the Georgia professional standards commission. (2021), "Standard 6: Remunerative Conduct - An educator shall maintain integrity with students, colleagues, parents, patrons, or businesses when accepting gifts, gratuities, favors, and additional compensation." Even though this standard does not cover grades, it does require educators to maintain integrity. The principal, who is new to the position and new to the school, adjourned the meeting and stated he would address the issue later. </w:t>
      </w:r>
    </w:p>
    <w:p w:rsidR="00000000" w:rsidDel="00000000" w:rsidP="00000000" w:rsidRDefault="00000000" w:rsidRPr="00000000" w14:paraId="0000001D">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On 5/20/2021, This candidate (Neville Boone) received late work from a student in his entrepreneurship class. He wanted to see how the administration would respond if they were given their actual grade for a late submission. The event occurred at 11:00 a.m. just before lunch; the assignment was turned in a month from the assigned date with no excuse for submitting it so late. </w:t>
      </w:r>
    </w:p>
    <w:p w:rsidR="00000000" w:rsidDel="00000000" w:rsidP="00000000" w:rsidRDefault="00000000" w:rsidRPr="00000000" w14:paraId="0000001E">
      <w:pPr>
        <w:pStyle w:val="Heading4"/>
        <w:keepNext w:val="0"/>
        <w:keepLines w:val="0"/>
        <w:pageBreakBefore w:val="0"/>
        <w:shd w:fill="ffffff" w:val="clear"/>
        <w:spacing w:line="589.090909090909" w:lineRule="auto"/>
        <w:ind w:firstLine="0"/>
        <w:rPr>
          <w:b w:val="0"/>
          <w:color w:val="0e101a"/>
        </w:rPr>
      </w:pPr>
      <w:bookmarkStart w:colFirst="0" w:colLast="0" w:name="_9659dtvs0h9x" w:id="0"/>
      <w:bookmarkEnd w:id="0"/>
      <w:r w:rsidDel="00000000" w:rsidR="00000000" w:rsidRPr="00000000">
        <w:rPr>
          <w:b w:val="0"/>
          <w:color w:val="0e101a"/>
          <w:rtl w:val="0"/>
        </w:rPr>
        <w:tab/>
        <w:t xml:space="preserve">The assignment submitted was done to the best of the student's abilities and was graded accordingly. This candidate gave the student a 50, 10 point for the incorrect answers and a 10 point deduction for each week turned in late. So the total grade tally included a 40 point deduction for every week that the assignment was late which was a month and 10 points off for the incorrect answers. This candidate does not grade students' assignments hard, but he tries to grade each student according to their abilities and capabilities, with modifications and accommodations as needed. </w:t>
      </w:r>
    </w:p>
    <w:p w:rsidR="00000000" w:rsidDel="00000000" w:rsidP="00000000" w:rsidRDefault="00000000" w:rsidRPr="00000000" w14:paraId="0000001F">
      <w:pPr>
        <w:pStyle w:val="Heading4"/>
        <w:keepNext w:val="0"/>
        <w:keepLines w:val="0"/>
        <w:pageBreakBefore w:val="0"/>
        <w:shd w:fill="ffffff" w:val="clear"/>
        <w:spacing w:line="589.090909090909" w:lineRule="auto"/>
        <w:ind w:firstLine="720"/>
        <w:rPr>
          <w:b w:val="0"/>
          <w:color w:val="0e101a"/>
        </w:rPr>
      </w:pPr>
      <w:bookmarkStart w:colFirst="0" w:colLast="0" w:name="_9659dtvs0h9x" w:id="0"/>
      <w:bookmarkEnd w:id="0"/>
      <w:r w:rsidDel="00000000" w:rsidR="00000000" w:rsidRPr="00000000">
        <w:rPr>
          <w:b w:val="0"/>
          <w:color w:val="0e101a"/>
          <w:rtl w:val="0"/>
        </w:rPr>
        <w:t xml:space="preserve">The issue at hand was the lack of reasoning as to why the assignment was submitted late, which was none given by the student. Also, this candidate wanted to see how the administration would respond to seeing a 50 in their grade book. As to be noted, this candidate did explain to the students the reason why they received a 50 and gave extra credit work to balance off grades.</w:t>
      </w:r>
    </w:p>
    <w:p w:rsidR="00000000" w:rsidDel="00000000" w:rsidP="00000000" w:rsidRDefault="00000000" w:rsidRPr="00000000" w14:paraId="00000020">
      <w:pPr>
        <w:pStyle w:val="Heading4"/>
        <w:keepNext w:val="0"/>
        <w:keepLines w:val="0"/>
        <w:pageBreakBefore w:val="0"/>
        <w:shd w:fill="ffffff" w:val="clear"/>
        <w:spacing w:line="589.090909090909" w:lineRule="auto"/>
        <w:ind w:firstLine="720"/>
        <w:rPr>
          <w:b w:val="0"/>
          <w:color w:val="0e101a"/>
        </w:rPr>
      </w:pPr>
      <w:bookmarkStart w:colFirst="0" w:colLast="0" w:name="_d1raacxu497t" w:id="1"/>
      <w:bookmarkEnd w:id="1"/>
      <w:r w:rsidDel="00000000" w:rsidR="00000000" w:rsidRPr="00000000">
        <w:rPr>
          <w:b w:val="0"/>
          <w:color w:val="0e101a"/>
          <w:rtl w:val="0"/>
        </w:rPr>
        <w:t xml:space="preserve">On 5/21/2021, the student's parents contacted the candidate (Neville Boone) with great fury, demanding an answer for why their child received a 50 on their assignment. The candidate explained to the parent why the student received a low grade because it was based on their late submission and no explanation on why the assignment was submitted late. The parent explained to the candidate that the child had a lot of personal issues they were facing at home that made completing the work difficult. This candidate told the parent that they appreciate the feedback and will consider exempting the assignment.</w:t>
      </w:r>
    </w:p>
    <w:p w:rsidR="00000000" w:rsidDel="00000000" w:rsidP="00000000" w:rsidRDefault="00000000" w:rsidRPr="00000000" w14:paraId="00000021">
      <w:pPr>
        <w:pageBreakBefore w:val="0"/>
        <w:ind w:left="0" w:firstLine="720"/>
        <w:rPr>
          <w:color w:val="0e101a"/>
        </w:rPr>
      </w:pPr>
      <w:r w:rsidDel="00000000" w:rsidR="00000000" w:rsidRPr="00000000">
        <w:rPr>
          <w:color w:val="0e101a"/>
          <w:rtl w:val="0"/>
        </w:rPr>
        <w:t xml:space="preserve">On 5/24/2021, the school's guidance counselor contacted this candidate on why the students' grades were low in their class. The candidate explained that the student had an excessive amount of missed assignments. The candidate furthered by explaining that the student only had to complete a total of 7 assignments to gain a 70 in this class because we gave them a 60 as a threshold. </w:t>
      </w:r>
    </w:p>
    <w:p w:rsidR="00000000" w:rsidDel="00000000" w:rsidP="00000000" w:rsidRDefault="00000000" w:rsidRPr="00000000" w14:paraId="00000022">
      <w:pPr>
        <w:pageBreakBefore w:val="0"/>
        <w:ind w:firstLine="720"/>
        <w:rPr>
          <w:color w:val="0e101a"/>
        </w:rPr>
      </w:pPr>
      <w:r w:rsidDel="00000000" w:rsidR="00000000" w:rsidRPr="00000000">
        <w:rPr>
          <w:color w:val="0e101a"/>
          <w:rtl w:val="0"/>
        </w:rPr>
        <w:t xml:space="preserve">This candidate gave each child a total of 18 graded assignments to complete throughout the semester, with each assignment being graded no lower than 60; if a student completes seven assignments, they will pass the class. The guidance counselor did not push the issue any further but stated that they would contact the student to complete the assignments. </w:t>
      </w:r>
    </w:p>
    <w:p w:rsidR="00000000" w:rsidDel="00000000" w:rsidP="00000000" w:rsidRDefault="00000000" w:rsidRPr="00000000" w14:paraId="00000023">
      <w:pPr>
        <w:pageBreakBefore w:val="0"/>
        <w:ind w:firstLine="720"/>
        <w:rPr>
          <w:color w:val="0e101a"/>
        </w:rPr>
      </w:pPr>
      <w:r w:rsidDel="00000000" w:rsidR="00000000" w:rsidRPr="00000000">
        <w:rPr>
          <w:color w:val="0e101a"/>
          <w:rtl w:val="0"/>
        </w:rPr>
        <w:t xml:space="preserve">On Wednesday, 5/26/2021 at 3 p.m. This candidate was approached by the principal of the building to discuss concerns regarding the grading practices. Since they are new to the school, the principal will allow things to continue as they have typically been practiced. Next school year, his goal is to change the grading policy of the school. </w:t>
      </w:r>
    </w:p>
    <w:p w:rsidR="00000000" w:rsidDel="00000000" w:rsidP="00000000" w:rsidRDefault="00000000" w:rsidRPr="00000000" w14:paraId="00000024">
      <w:pPr>
        <w:pageBreakBefore w:val="0"/>
        <w:ind w:firstLine="720"/>
        <w:rPr>
          <w:color w:val="0e101a"/>
        </w:rPr>
      </w:pPr>
      <w:r w:rsidDel="00000000" w:rsidR="00000000" w:rsidRPr="00000000">
        <w:rPr>
          <w:color w:val="0e101a"/>
          <w:rtl w:val="0"/>
        </w:rPr>
        <w:t xml:space="preserve">Building Bridges is an alternative high school in Savannah, Georgia, with 50 students, the age range is 14 to 21 years old. The student population has designated felons to discipline issue students. After a brief meeting with the principal, which lasted for 10 minutes, this candidate read the big red letters on the wall that grades will remain at a 60 threshold. According to Blackaby and Blackaby (2011), it is imperative that leaders do not take their organization on a misguided tour that leads to nowhere. Some leaders' only vision is to continue to do what was and has always been done (p. 87). As this candidate reflected on this week's interactions with the parent, guidance counselor, and principal, this candidate is convinced that this system is broken. </w:t>
      </w:r>
    </w:p>
    <w:p w:rsidR="00000000" w:rsidDel="00000000" w:rsidP="00000000" w:rsidRDefault="00000000" w:rsidRPr="00000000" w14:paraId="00000025">
      <w:pPr>
        <w:pageBreakBefore w:val="0"/>
        <w:ind w:firstLine="720"/>
        <w:rPr>
          <w:color w:val="0e101a"/>
        </w:rPr>
      </w:pPr>
      <w:r w:rsidDel="00000000" w:rsidR="00000000" w:rsidRPr="00000000">
        <w:rPr>
          <w:color w:val="0e101a"/>
          <w:rtl w:val="0"/>
        </w:rPr>
        <w:t xml:space="preserve">On 5/26/2021, the principal contacted this candidate and asked was a 50 an excellent grade choice for an assignment made up. The candidate explained to the principal that they already spoke to the parent regarding the work and were contemplating exempting the project. Still, if the candidate continues to feel pressure from stakeholders, they will have to contact the ethics department and sit down. Later on in the afternoon, the principal had a sit down with this candidate and was told they were in the right to grade their student any way they chose.</w:t>
      </w:r>
    </w:p>
    <w:p w:rsidR="00000000" w:rsidDel="00000000" w:rsidP="00000000" w:rsidRDefault="00000000" w:rsidRPr="00000000" w14:paraId="00000026">
      <w:pPr>
        <w:pageBreakBefore w:val="0"/>
        <w:jc w:val="center"/>
        <w:rPr>
          <w:b w:val="1"/>
          <w:color w:val="0e101a"/>
        </w:rPr>
      </w:pPr>
      <w:r w:rsidDel="00000000" w:rsidR="00000000" w:rsidRPr="00000000">
        <w:rPr>
          <w:b w:val="1"/>
          <w:color w:val="0e101a"/>
          <w:rtl w:val="0"/>
        </w:rPr>
        <w:t xml:space="preserve">Whether or not you think the situation was handled correctly?</w:t>
      </w:r>
    </w:p>
    <w:p w:rsidR="00000000" w:rsidDel="00000000" w:rsidP="00000000" w:rsidRDefault="00000000" w:rsidRPr="00000000" w14:paraId="00000027">
      <w:pPr>
        <w:pageBreakBefore w:val="0"/>
        <w:ind w:firstLine="720"/>
        <w:rPr>
          <w:color w:val="0e101a"/>
        </w:rPr>
      </w:pPr>
      <w:r w:rsidDel="00000000" w:rsidR="00000000" w:rsidRPr="00000000">
        <w:rPr>
          <w:color w:val="0e101a"/>
          <w:rtl w:val="0"/>
        </w:rPr>
        <w:t xml:space="preserve">This candidate felt that the grading situation was ultimately handled correctly at the very end. The principal should have done their due diligence and spoke on behalf of the teacher to the parent regarding their child's grade. Also, the principal should have relayed the message that the teacher was grading using academic integrity. The situation ultimately changed when this candidate threatened to go before the ethics committee to have a sit-down. This changed the administrator's stance on the whole situation. </w:t>
      </w:r>
    </w:p>
    <w:p w:rsidR="00000000" w:rsidDel="00000000" w:rsidP="00000000" w:rsidRDefault="00000000" w:rsidRPr="00000000" w14:paraId="00000028">
      <w:pPr>
        <w:pageBreakBefore w:val="0"/>
        <w:jc w:val="center"/>
        <w:rPr>
          <w:b w:val="1"/>
          <w:color w:val="0e101a"/>
        </w:rPr>
      </w:pPr>
      <w:r w:rsidDel="00000000" w:rsidR="00000000" w:rsidRPr="00000000">
        <w:rPr>
          <w:b w:val="1"/>
          <w:color w:val="0e101a"/>
          <w:rtl w:val="0"/>
        </w:rPr>
        <w:t xml:space="preserve">Suggestions</w:t>
      </w:r>
    </w:p>
    <w:p w:rsidR="00000000" w:rsidDel="00000000" w:rsidP="00000000" w:rsidRDefault="00000000" w:rsidRPr="00000000" w14:paraId="00000029">
      <w:pPr>
        <w:pageBreakBefore w:val="0"/>
        <w:ind w:left="0" w:firstLine="720"/>
        <w:rPr>
          <w:color w:val="0e101a"/>
        </w:rPr>
      </w:pPr>
      <w:r w:rsidDel="00000000" w:rsidR="00000000" w:rsidRPr="00000000">
        <w:rPr>
          <w:color w:val="0e101a"/>
          <w:rtl w:val="0"/>
        </w:rPr>
        <w:t xml:space="preserve">From an educator's standpoint, a teacher's job is to provide content in a professional manner to expect students to grasp some content or material and use it down the road. The administrator should have first discussed the issue with the candidate to understand the situation and determine if there was any way that the student could mitigate the problem with extra credit work.</w:t>
      </w:r>
    </w:p>
    <w:p w:rsidR="00000000" w:rsidDel="00000000" w:rsidP="00000000" w:rsidRDefault="00000000" w:rsidRPr="00000000" w14:paraId="0000002A">
      <w:pPr>
        <w:pageBreakBefore w:val="0"/>
        <w:rPr>
          <w:color w:val="0e101a"/>
        </w:rPr>
      </w:pPr>
      <w:r w:rsidDel="00000000" w:rsidR="00000000" w:rsidRPr="00000000">
        <w:rPr>
          <w:color w:val="0e101a"/>
          <w:rtl w:val="0"/>
        </w:rPr>
        <w:t xml:space="preserve"> </w:t>
        <w:tab/>
        <w:t xml:space="preserve">Next, the administrator should have talked to the parent and informed them of the school's student code of conduct which is to complete all assignments promptly. Lastly, the administrator could have had a parent-teacher conference as a mediator and allow this candidate to express their views and essentially give the teacher back their power. According to Blackaby and Blackaby (2011), leaders develop, build and ultimately lead leaders; insecure leaders hoard all knowledge and stifle growth. The most important aspect of what made this candidate distance themselves from the principal and begin to lose confidence in them is their poor decision-making skills by not changing the dynamics of the school and for taking power out of this candidate's hands.</w:t>
      </w:r>
    </w:p>
    <w:p w:rsidR="00000000" w:rsidDel="00000000" w:rsidP="00000000" w:rsidRDefault="00000000" w:rsidRPr="00000000" w14:paraId="0000002B">
      <w:pPr>
        <w:pageBreakBefore w:val="0"/>
        <w:jc w:val="center"/>
        <w:rPr>
          <w:b w:val="1"/>
          <w:color w:val="0e101a"/>
        </w:rPr>
      </w:pPr>
      <w:r w:rsidDel="00000000" w:rsidR="00000000" w:rsidRPr="00000000">
        <w:rPr>
          <w:b w:val="1"/>
          <w:color w:val="0e101a"/>
          <w:rtl w:val="0"/>
        </w:rPr>
        <w:t xml:space="preserve">Conclusion</w:t>
      </w:r>
    </w:p>
    <w:p w:rsidR="00000000" w:rsidDel="00000000" w:rsidP="00000000" w:rsidRDefault="00000000" w:rsidRPr="00000000" w14:paraId="0000002C">
      <w:pPr>
        <w:pageBreakBefore w:val="0"/>
        <w:rPr>
          <w:color w:val="0e101a"/>
        </w:rPr>
      </w:pPr>
      <w:r w:rsidDel="00000000" w:rsidR="00000000" w:rsidRPr="00000000">
        <w:rPr>
          <w:color w:val="0e101a"/>
          <w:rtl w:val="0"/>
        </w:rPr>
        <w:tab/>
        <w:t xml:space="preserve">This situation can become better in the future and be used as a teachable moment by establishing a line of communication to find an adequate solution without using outdated procedures and policies or questioning the teacher's academic grading integrity. Great leaders know how to say the correct words at the right time to rally up their troops (Blackaby &amp; Blackaby, 2011, p. 188). It amazes this candidate how two people could say the same thing and get two different responses. This candidate stated to the parent that they would consider exempting the student's grade, yet they still decided to address the principal and received the same response and were a bit flustered.</w:t>
      </w:r>
    </w:p>
    <w:p w:rsidR="00000000" w:rsidDel="00000000" w:rsidP="00000000" w:rsidRDefault="00000000" w:rsidRPr="00000000" w14:paraId="0000002D">
      <w:pPr>
        <w:pageBreakBefore w:val="0"/>
        <w:ind w:firstLine="720"/>
        <w:rPr>
          <w:color w:val="0e101a"/>
        </w:rPr>
      </w:pPr>
      <w:r w:rsidDel="00000000" w:rsidR="00000000" w:rsidRPr="00000000">
        <w:rPr>
          <w:color w:val="0e101a"/>
          <w:rtl w:val="0"/>
        </w:rPr>
        <w:t xml:space="preserve">This candidate remembers watching the movie 300, and King Leonidas made a remarkable but short statement which was "Sparta let's attack." With those words, all his troops, despite their odds, formed a battle circle and fought with sheer will and brute force. On the contrary, King Xerxes, the king of the Persian Army, stated, "Persia fight on," but he used whips and chains to order his slaves to fight. Two different approaches, two different results. Even though Persia won the battle, Sparta won the moral battle, and ultimately Greece won the War. </w:t>
      </w:r>
    </w:p>
    <w:p w:rsidR="00000000" w:rsidDel="00000000" w:rsidP="00000000" w:rsidRDefault="00000000" w:rsidRPr="00000000" w14:paraId="0000002E">
      <w:pPr>
        <w:pageBreakBefore w:val="0"/>
        <w:ind w:firstLine="720"/>
        <w:rPr>
          <w:color w:val="0e101a"/>
        </w:rPr>
      </w:pPr>
      <w:r w:rsidDel="00000000" w:rsidR="00000000" w:rsidRPr="00000000">
        <w:rPr>
          <w:color w:val="0e101a"/>
          <w:rtl w:val="0"/>
        </w:rPr>
        <w:t xml:space="preserve">When leaders know how to make significant decisions and are proactively finding solutions to situations, they are perceived as effective. According to Blackaby and Blackaby (2011), lazy leaders are a detriment to the company, and they create a decline in morale (p. 188). Great leaders are the ones who try to find solutions and answers, and this boosts confidence and creates an atmosphere where open dialogue is expressed, and voices are heard. This week's scenario could have been avoided if communication between the principal and this candidate was addressed, and this could have eliminated any negativity and hard feelings.</w:t>
      </w:r>
    </w:p>
    <w:p w:rsidR="00000000" w:rsidDel="00000000" w:rsidP="00000000" w:rsidRDefault="00000000" w:rsidRPr="00000000" w14:paraId="0000002F">
      <w:pPr>
        <w:pageBreakBefore w:val="0"/>
        <w:ind w:left="0" w:firstLine="720"/>
        <w:rPr/>
      </w:pPr>
      <w:r w:rsidDel="00000000" w:rsidR="00000000" w:rsidRPr="00000000">
        <w:rPr>
          <w:rtl w:val="0"/>
        </w:rPr>
      </w:r>
    </w:p>
    <w:p w:rsidR="00000000" w:rsidDel="00000000" w:rsidP="00000000" w:rsidRDefault="00000000" w:rsidRPr="00000000" w14:paraId="00000030">
      <w:pPr>
        <w:pageBreakBefore w:val="0"/>
        <w:ind w:firstLine="720"/>
        <w:rPr>
          <w:b w:val="1"/>
          <w:color w:val="222222"/>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tab/>
      </w:r>
    </w:p>
    <w:p w:rsidR="00000000" w:rsidDel="00000000" w:rsidP="00000000" w:rsidRDefault="00000000" w:rsidRPr="00000000" w14:paraId="00000032">
      <w:pPr>
        <w:pageBreakBefore w:val="0"/>
        <w:rPr>
          <w:b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ab/>
      </w:r>
      <w:r w:rsidDel="00000000" w:rsidR="00000000" w:rsidRPr="00000000">
        <w:rPr>
          <w:rtl w:val="0"/>
        </w:rPr>
      </w:r>
    </w:p>
    <w:p w:rsidR="00000000" w:rsidDel="00000000" w:rsidP="00000000" w:rsidRDefault="00000000" w:rsidRPr="00000000" w14:paraId="00000034">
      <w:pPr>
        <w:pStyle w:val="Heading4"/>
        <w:keepNext w:val="0"/>
        <w:keepLines w:val="0"/>
        <w:pageBreakBefore w:val="0"/>
        <w:shd w:fill="ffffff" w:val="clear"/>
        <w:spacing w:after="40" w:before="240" w:line="589.090909090909" w:lineRule="auto"/>
        <w:ind w:firstLine="0"/>
        <w:rPr>
          <w:b w:val="0"/>
          <w:color w:val="222222"/>
        </w:rPr>
      </w:pPr>
      <w:bookmarkStart w:colFirst="0" w:colLast="0" w:name="_bnnlx1hlmjrl" w:id="2"/>
      <w:bookmarkEnd w:id="2"/>
      <w:r w:rsidDel="00000000" w:rsidR="00000000" w:rsidRPr="00000000">
        <w:rPr>
          <w:color w:val="222222"/>
          <w:rtl w:val="0"/>
        </w:rPr>
        <w:tab/>
      </w:r>
      <w:r w:rsidDel="00000000" w:rsidR="00000000" w:rsidRPr="00000000">
        <w:rPr>
          <w:rtl w:val="0"/>
        </w:rPr>
      </w:r>
    </w:p>
    <w:p w:rsidR="00000000" w:rsidDel="00000000" w:rsidP="00000000" w:rsidRDefault="00000000" w:rsidRPr="00000000" w14:paraId="00000035">
      <w:pPr>
        <w:pStyle w:val="Heading4"/>
        <w:keepNext w:val="0"/>
        <w:keepLines w:val="0"/>
        <w:pageBreakBefore w:val="0"/>
        <w:shd w:fill="ffffff" w:val="clear"/>
        <w:spacing w:after="40" w:before="240" w:line="589.090909090909" w:lineRule="auto"/>
        <w:ind w:firstLine="0"/>
        <w:rPr>
          <w:color w:val="222222"/>
        </w:rPr>
      </w:pPr>
      <w:bookmarkStart w:colFirst="0" w:colLast="0" w:name="_8jh93w1itwu4" w:id="3"/>
      <w:bookmarkEnd w:id="3"/>
      <w:r w:rsidDel="00000000" w:rsidR="00000000" w:rsidRPr="00000000">
        <w:rPr>
          <w:rtl w:val="0"/>
        </w:rPr>
      </w:r>
    </w:p>
    <w:p w:rsidR="00000000" w:rsidDel="00000000" w:rsidP="00000000" w:rsidRDefault="00000000" w:rsidRPr="00000000" w14:paraId="00000036">
      <w:pPr>
        <w:pStyle w:val="Heading4"/>
        <w:keepNext w:val="0"/>
        <w:keepLines w:val="0"/>
        <w:pageBreakBefore w:val="0"/>
        <w:shd w:fill="ffffff" w:val="clear"/>
        <w:spacing w:after="40" w:before="240" w:line="589.090909090909" w:lineRule="auto"/>
        <w:ind w:firstLine="0"/>
        <w:rPr>
          <w:color w:val="222222"/>
        </w:rPr>
      </w:pPr>
      <w:bookmarkStart w:colFirst="0" w:colLast="0" w:name="_cpfsqnqmtbjy" w:id="4"/>
      <w:bookmarkEnd w:id="4"/>
      <w:r w:rsidDel="00000000" w:rsidR="00000000" w:rsidRPr="00000000">
        <w:rPr>
          <w:rtl w:val="0"/>
        </w:rPr>
      </w:r>
    </w:p>
    <w:p w:rsidR="00000000" w:rsidDel="00000000" w:rsidP="00000000" w:rsidRDefault="00000000" w:rsidRPr="00000000" w14:paraId="00000037">
      <w:pPr>
        <w:pStyle w:val="Heading4"/>
        <w:keepNext w:val="0"/>
        <w:keepLines w:val="0"/>
        <w:pageBreakBefore w:val="0"/>
        <w:shd w:fill="ffffff" w:val="clear"/>
        <w:spacing w:after="40" w:before="240" w:line="589.090909090909" w:lineRule="auto"/>
        <w:ind w:firstLine="0"/>
        <w:rPr>
          <w:color w:val="222222"/>
        </w:rPr>
      </w:pPr>
      <w:bookmarkStart w:colFirst="0" w:colLast="0" w:name="_wlnr2n75ts9" w:id="5"/>
      <w:bookmarkEnd w:id="5"/>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Style w:val="Heading4"/>
        <w:keepNext w:val="0"/>
        <w:keepLines w:val="0"/>
        <w:pageBreakBefore w:val="0"/>
        <w:shd w:fill="ffffff" w:val="clear"/>
        <w:spacing w:after="40" w:before="240" w:line="589.090909090909" w:lineRule="auto"/>
        <w:ind w:firstLine="0"/>
        <w:jc w:val="center"/>
        <w:rPr>
          <w:color w:val="222222"/>
        </w:rPr>
      </w:pPr>
      <w:bookmarkStart w:colFirst="0" w:colLast="0" w:name="_b4mza3g8uado" w:id="6"/>
      <w:bookmarkEnd w:id="6"/>
      <w:r w:rsidDel="00000000" w:rsidR="00000000" w:rsidRPr="00000000">
        <w:rPr>
          <w:color w:val="222222"/>
          <w:rtl w:val="0"/>
        </w:rPr>
        <w:t xml:space="preserve">Reference</w:t>
      </w:r>
    </w:p>
    <w:p w:rsidR="00000000" w:rsidDel="00000000" w:rsidP="00000000" w:rsidRDefault="00000000" w:rsidRPr="00000000" w14:paraId="0000003A">
      <w:pPr>
        <w:pStyle w:val="Heading4"/>
        <w:keepNext w:val="0"/>
        <w:keepLines w:val="0"/>
        <w:pageBreakBefore w:val="0"/>
        <w:shd w:fill="ffffff" w:val="clear"/>
        <w:spacing w:after="40" w:before="240" w:line="589.090909090909" w:lineRule="auto"/>
        <w:ind w:left="720" w:hanging="720"/>
        <w:rPr>
          <w:b w:val="0"/>
          <w:color w:val="222222"/>
        </w:rPr>
      </w:pPr>
      <w:bookmarkStart w:colFirst="0" w:colLast="0" w:name="_azxrwk9q6eyw" w:id="7"/>
      <w:bookmarkEnd w:id="7"/>
      <w:r w:rsidDel="00000000" w:rsidR="00000000" w:rsidRPr="00000000">
        <w:rPr>
          <w:b w:val="0"/>
          <w:color w:val="222222"/>
          <w:rtl w:val="0"/>
        </w:rPr>
        <w:t xml:space="preserve">Blackaby, H., &amp; Blackaby, R. (2011). </w:t>
      </w:r>
      <w:r w:rsidDel="00000000" w:rsidR="00000000" w:rsidRPr="00000000">
        <w:rPr>
          <w:b w:val="0"/>
          <w:i w:val="1"/>
          <w:color w:val="222222"/>
          <w:rtl w:val="0"/>
        </w:rPr>
        <w:t xml:space="preserve">Spiritual leadership: Moving people on to God’s agenda</w:t>
      </w:r>
      <w:r w:rsidDel="00000000" w:rsidR="00000000" w:rsidRPr="00000000">
        <w:rPr>
          <w:b w:val="0"/>
          <w:color w:val="222222"/>
          <w:rtl w:val="0"/>
        </w:rPr>
        <w:t xml:space="preserve">. B and H Publishing Group.</w:t>
      </w:r>
    </w:p>
    <w:p w:rsidR="00000000" w:rsidDel="00000000" w:rsidP="00000000" w:rsidRDefault="00000000" w:rsidRPr="00000000" w14:paraId="0000003B">
      <w:pPr>
        <w:pageBreakBefore w:val="0"/>
        <w:spacing w:after="240" w:before="240" w:lineRule="auto"/>
        <w:ind w:left="720" w:hanging="720"/>
        <w:rPr/>
      </w:pPr>
      <w:r w:rsidDel="00000000" w:rsidR="00000000" w:rsidRPr="00000000">
        <w:rPr>
          <w:rtl w:val="0"/>
        </w:rPr>
        <w:t xml:space="preserve">Georgia professional standards commision. (2021). </w:t>
      </w:r>
      <w:r w:rsidDel="00000000" w:rsidR="00000000" w:rsidRPr="00000000">
        <w:rPr>
          <w:i w:val="1"/>
          <w:rtl w:val="0"/>
        </w:rPr>
        <w:t xml:space="preserve">The code of ethics for educators</w:t>
      </w:r>
      <w:r w:rsidDel="00000000" w:rsidR="00000000" w:rsidRPr="00000000">
        <w:rPr>
          <w:rtl w:val="0"/>
        </w:rPr>
        <w:t xml:space="preserve">.</w:t>
      </w:r>
      <w:r w:rsidDel="00000000" w:rsidR="00000000" w:rsidRPr="00000000">
        <w:rPr>
          <w:rtl w:val="0"/>
        </w:rPr>
        <w:t xml:space="preserve"> https://www.gapsc.com/. The code of ethics for educators. </w:t>
      </w:r>
    </w:p>
    <w:p w:rsidR="00000000" w:rsidDel="00000000" w:rsidP="00000000" w:rsidRDefault="00000000" w:rsidRPr="00000000" w14:paraId="0000003C">
      <w:pPr>
        <w:pageBreakBefore w:val="0"/>
        <w:spacing w:after="240" w:before="240" w:lineRule="auto"/>
        <w:ind w:left="720" w:hanging="720"/>
        <w:rPr/>
      </w:pPr>
      <w:r w:rsidDel="00000000" w:rsidR="00000000" w:rsidRPr="00000000">
        <w:rPr>
          <w:rtl w:val="0"/>
        </w:rPr>
        <w:t xml:space="preserve">National center for education statistics. (2020). </w:t>
      </w:r>
      <w:r w:rsidDel="00000000" w:rsidR="00000000" w:rsidRPr="00000000">
        <w:rPr>
          <w:i w:val="1"/>
          <w:rtl w:val="0"/>
        </w:rPr>
        <w:t xml:space="preserve">Search for Public School Districts - District Detail for Savannah-Chatham County</w:t>
      </w:r>
      <w:r w:rsidDel="00000000" w:rsidR="00000000" w:rsidRPr="00000000">
        <w:rPr>
          <w:rtl w:val="0"/>
        </w:rPr>
        <w:t xml:space="preserve">. National Center for Education Statistics (NCES) Home Page, a part of the U.S. Department of Ed</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LITERATURE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