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561C8" w14:textId="77777777" w:rsidR="00111F32" w:rsidRPr="00651B5D" w:rsidRDefault="00111F32" w:rsidP="00111F32">
      <w:pPr>
        <w:rPr>
          <w:rFonts w:cs="Times New Roman"/>
          <w:szCs w:val="24"/>
        </w:rPr>
      </w:pPr>
    </w:p>
    <w:p w14:paraId="46250681" w14:textId="77777777" w:rsidR="00111F32" w:rsidRDefault="00111F32" w:rsidP="00111F32">
      <w:pPr>
        <w:rPr>
          <w:rFonts w:cs="Times New Roman"/>
          <w:szCs w:val="24"/>
        </w:rPr>
      </w:pPr>
    </w:p>
    <w:p w14:paraId="15775C55" w14:textId="77777777" w:rsidR="00111F32" w:rsidRPr="00651B5D" w:rsidRDefault="00111F32" w:rsidP="00111F32">
      <w:pPr>
        <w:rPr>
          <w:rFonts w:cs="Times New Roman"/>
          <w:szCs w:val="24"/>
        </w:rPr>
      </w:pPr>
    </w:p>
    <w:p w14:paraId="1F1DD7B6" w14:textId="1E21A24B" w:rsidR="00111F32" w:rsidRPr="00651B5D" w:rsidRDefault="00111F32" w:rsidP="00111F32">
      <w:pPr>
        <w:pStyle w:val="BodyText"/>
        <w:tabs>
          <w:tab w:val="left" w:pos="10530"/>
        </w:tabs>
        <w:spacing w:line="480" w:lineRule="auto"/>
        <w:jc w:val="center"/>
        <w:rPr>
          <w:b/>
          <w:bCs/>
          <w:sz w:val="24"/>
          <w:szCs w:val="24"/>
        </w:rPr>
      </w:pPr>
      <w:r>
        <w:rPr>
          <w:b/>
          <w:bCs/>
          <w:sz w:val="24"/>
          <w:szCs w:val="24"/>
        </w:rPr>
        <w:t xml:space="preserve">Educational Philosophy </w:t>
      </w:r>
      <w:r w:rsidR="00B32406">
        <w:rPr>
          <w:b/>
          <w:bCs/>
          <w:sz w:val="24"/>
          <w:szCs w:val="24"/>
        </w:rPr>
        <w:t>and the Glory of God</w:t>
      </w:r>
    </w:p>
    <w:p w14:paraId="56E928BF" w14:textId="77777777" w:rsidR="00111F32" w:rsidRDefault="00111F32" w:rsidP="00111F32">
      <w:pPr>
        <w:pStyle w:val="BodyText"/>
        <w:spacing w:line="480" w:lineRule="auto"/>
        <w:ind w:right="30"/>
        <w:jc w:val="center"/>
        <w:rPr>
          <w:sz w:val="24"/>
          <w:szCs w:val="24"/>
          <w:highlight w:val="yellow"/>
        </w:rPr>
      </w:pPr>
    </w:p>
    <w:p w14:paraId="49CD1A1A" w14:textId="36FFCB06" w:rsidR="00111F32" w:rsidRDefault="00111F32" w:rsidP="00111F32">
      <w:pPr>
        <w:pStyle w:val="BodyText"/>
        <w:spacing w:line="480" w:lineRule="auto"/>
        <w:jc w:val="center"/>
        <w:rPr>
          <w:sz w:val="24"/>
          <w:szCs w:val="24"/>
        </w:rPr>
      </w:pPr>
      <w:r>
        <w:rPr>
          <w:sz w:val="24"/>
          <w:szCs w:val="24"/>
        </w:rPr>
        <w:t>Tiffany Groveman</w:t>
      </w:r>
    </w:p>
    <w:p w14:paraId="5C6F34CE" w14:textId="26A1AA37" w:rsidR="00111F32" w:rsidRPr="00651B5D" w:rsidRDefault="00111F32" w:rsidP="00111F32">
      <w:pPr>
        <w:pStyle w:val="BodyText"/>
        <w:spacing w:line="480" w:lineRule="auto"/>
        <w:jc w:val="center"/>
        <w:rPr>
          <w:sz w:val="24"/>
          <w:szCs w:val="24"/>
        </w:rPr>
      </w:pPr>
      <w:r w:rsidRPr="00651B5D">
        <w:rPr>
          <w:sz w:val="24"/>
          <w:szCs w:val="24"/>
          <w:bdr w:val="none" w:sz="0" w:space="0" w:color="auto" w:frame="1"/>
        </w:rPr>
        <w:t xml:space="preserve">School </w:t>
      </w:r>
      <w:r>
        <w:rPr>
          <w:sz w:val="24"/>
          <w:szCs w:val="24"/>
          <w:bdr w:val="none" w:sz="0" w:space="0" w:color="auto" w:frame="1"/>
        </w:rPr>
        <w:t>of MED: School Counseling</w:t>
      </w:r>
      <w:r w:rsidRPr="00651B5D">
        <w:rPr>
          <w:sz w:val="24"/>
          <w:szCs w:val="24"/>
          <w:bdr w:val="none" w:sz="0" w:space="0" w:color="auto" w:frame="1"/>
        </w:rPr>
        <w:t xml:space="preserve"> </w:t>
      </w:r>
      <w:r w:rsidRPr="00651B5D">
        <w:rPr>
          <w:sz w:val="24"/>
          <w:szCs w:val="24"/>
        </w:rPr>
        <w:t>Liberty University</w:t>
      </w:r>
    </w:p>
    <w:p w14:paraId="3149A91D" w14:textId="77777777" w:rsidR="00111F32" w:rsidRPr="00651B5D" w:rsidRDefault="00111F32" w:rsidP="00111F32">
      <w:pPr>
        <w:rPr>
          <w:rFonts w:cs="Times New Roman"/>
          <w:szCs w:val="24"/>
        </w:rPr>
      </w:pPr>
    </w:p>
    <w:p w14:paraId="71E9950C" w14:textId="77777777" w:rsidR="00111F32" w:rsidRDefault="00111F32" w:rsidP="00111F32">
      <w:pPr>
        <w:rPr>
          <w:rFonts w:cs="Times New Roman"/>
          <w:szCs w:val="24"/>
        </w:rPr>
      </w:pPr>
    </w:p>
    <w:p w14:paraId="2907F38F" w14:textId="77777777" w:rsidR="00111F32" w:rsidRPr="00651B5D" w:rsidRDefault="00111F32" w:rsidP="00111F32">
      <w:pPr>
        <w:rPr>
          <w:rFonts w:cs="Times New Roman"/>
          <w:szCs w:val="24"/>
        </w:rPr>
      </w:pPr>
    </w:p>
    <w:p w14:paraId="311774B7" w14:textId="77777777" w:rsidR="00111F32" w:rsidRPr="00651B5D" w:rsidRDefault="00111F32" w:rsidP="00111F32">
      <w:pPr>
        <w:rPr>
          <w:rFonts w:cs="Times New Roman"/>
          <w:szCs w:val="24"/>
        </w:rPr>
      </w:pPr>
    </w:p>
    <w:p w14:paraId="6BE55A0F" w14:textId="77777777" w:rsidR="00111F32" w:rsidRPr="00651B5D" w:rsidRDefault="00111F32" w:rsidP="00111F32">
      <w:pPr>
        <w:rPr>
          <w:rFonts w:cs="Times New Roman"/>
          <w:szCs w:val="24"/>
        </w:rPr>
      </w:pPr>
    </w:p>
    <w:p w14:paraId="58BCD986" w14:textId="77777777" w:rsidR="00111F32" w:rsidRPr="00651B5D" w:rsidRDefault="00111F32" w:rsidP="00111F32">
      <w:pPr>
        <w:rPr>
          <w:rFonts w:cs="Times New Roman"/>
          <w:szCs w:val="24"/>
        </w:rPr>
      </w:pPr>
    </w:p>
    <w:p w14:paraId="5FF1CF0E" w14:textId="77777777" w:rsidR="00111F32" w:rsidRDefault="00111F32" w:rsidP="00111F32">
      <w:pPr>
        <w:rPr>
          <w:rFonts w:cs="Times New Roman"/>
          <w:szCs w:val="24"/>
        </w:rPr>
      </w:pPr>
    </w:p>
    <w:p w14:paraId="5AA14312" w14:textId="77777777" w:rsidR="00111F32" w:rsidRPr="00651B5D" w:rsidRDefault="00111F32" w:rsidP="00111F32">
      <w:pPr>
        <w:rPr>
          <w:rFonts w:cs="Times New Roman"/>
          <w:szCs w:val="24"/>
        </w:rPr>
      </w:pPr>
    </w:p>
    <w:p w14:paraId="7796F475" w14:textId="77777777" w:rsidR="00111F32" w:rsidRPr="00651B5D" w:rsidRDefault="00111F32" w:rsidP="00111F32">
      <w:pPr>
        <w:jc w:val="center"/>
        <w:rPr>
          <w:rFonts w:cs="Times New Roman"/>
          <w:b/>
          <w:bCs/>
          <w:szCs w:val="24"/>
        </w:rPr>
      </w:pPr>
      <w:r w:rsidRPr="00651B5D">
        <w:rPr>
          <w:rFonts w:cs="Times New Roman"/>
          <w:b/>
          <w:bCs/>
          <w:szCs w:val="24"/>
        </w:rPr>
        <w:t>Author Note</w:t>
      </w:r>
    </w:p>
    <w:p w14:paraId="752D346C" w14:textId="3AC0A9F5" w:rsidR="00111F32" w:rsidRDefault="00111F32" w:rsidP="00111F32">
      <w:pPr>
        <w:ind w:firstLine="720"/>
        <w:rPr>
          <w:rFonts w:cs="Times New Roman"/>
          <w:szCs w:val="24"/>
        </w:rPr>
      </w:pPr>
      <w:r>
        <w:rPr>
          <w:rFonts w:cs="Times New Roman"/>
          <w:szCs w:val="24"/>
        </w:rPr>
        <w:t xml:space="preserve">Tiffany Groveman </w:t>
      </w:r>
    </w:p>
    <w:p w14:paraId="62410041" w14:textId="0C44DDF2" w:rsidR="00111F32" w:rsidRPr="00651B5D" w:rsidRDefault="00111F32" w:rsidP="00111F32">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14:paraId="6C693AFD" w14:textId="77777777" w:rsidR="00111F32" w:rsidRDefault="00111F32" w:rsidP="00111F32">
      <w:pPr>
        <w:ind w:firstLine="720"/>
        <w:rPr>
          <w:rFonts w:cs="Times New Roman"/>
          <w:szCs w:val="24"/>
        </w:rPr>
      </w:pPr>
      <w:r w:rsidRPr="00651B5D">
        <w:rPr>
          <w:rFonts w:cs="Times New Roman"/>
          <w:szCs w:val="24"/>
        </w:rPr>
        <w:t xml:space="preserve">Correspondence concerning this article should be addressed to </w:t>
      </w:r>
      <w:r>
        <w:rPr>
          <w:rFonts w:cs="Times New Roman"/>
          <w:szCs w:val="24"/>
        </w:rPr>
        <w:t xml:space="preserve">Tiffany Groveman. </w:t>
      </w:r>
    </w:p>
    <w:p w14:paraId="72B3A28A" w14:textId="2CE1C5AD" w:rsidR="00111F32" w:rsidRPr="00651B5D" w:rsidRDefault="00111F32" w:rsidP="00111F32">
      <w:pPr>
        <w:ind w:firstLine="720"/>
        <w:rPr>
          <w:rFonts w:cs="Times New Roman"/>
          <w:szCs w:val="24"/>
        </w:rPr>
      </w:pPr>
      <w:r w:rsidRPr="00651B5D">
        <w:rPr>
          <w:rFonts w:cs="Times New Roman"/>
          <w:szCs w:val="24"/>
        </w:rPr>
        <w:t xml:space="preserve">Email: </w:t>
      </w:r>
      <w:hyperlink r:id="rId7" w:history="1">
        <w:r w:rsidRPr="00CC37C5">
          <w:rPr>
            <w:rStyle w:val="Hyperlink"/>
          </w:rPr>
          <w:t>temiller2@liberty.edu</w:t>
        </w:r>
      </w:hyperlink>
      <w:r>
        <w:t xml:space="preserve"> </w:t>
      </w:r>
    </w:p>
    <w:p w14:paraId="6FE338F8" w14:textId="5AD70E0B" w:rsidR="00DB4D0F" w:rsidRDefault="00DB4D0F"/>
    <w:p w14:paraId="0742A9C5" w14:textId="2377A204" w:rsidR="00575BB8" w:rsidRDefault="00575BB8"/>
    <w:p w14:paraId="3F8F36D0" w14:textId="7436AEB6" w:rsidR="00575BB8" w:rsidRDefault="00575BB8"/>
    <w:p w14:paraId="70D9848F" w14:textId="5DA447C0" w:rsidR="00575BB8" w:rsidRDefault="00575BB8" w:rsidP="00575BB8">
      <w:pPr>
        <w:jc w:val="center"/>
        <w:rPr>
          <w:b/>
          <w:bCs/>
        </w:rPr>
      </w:pPr>
      <w:r w:rsidRPr="00575BB8">
        <w:rPr>
          <w:b/>
          <w:bCs/>
        </w:rPr>
        <w:lastRenderedPageBreak/>
        <w:t xml:space="preserve">Abstract </w:t>
      </w:r>
    </w:p>
    <w:p w14:paraId="7530BBEF" w14:textId="5577FBD0" w:rsidR="00575BB8" w:rsidRPr="000C6E0B" w:rsidRDefault="00B61917" w:rsidP="00064F4D">
      <w:pPr>
        <w:spacing w:line="240" w:lineRule="auto"/>
      </w:pPr>
      <w:r>
        <w:t>The purpose of education is t</w:t>
      </w:r>
      <w:r w:rsidR="00BB0A4C">
        <w:t>o</w:t>
      </w:r>
      <w:r w:rsidR="00384102">
        <w:t xml:space="preserve"> biblically</w:t>
      </w:r>
      <w:r w:rsidR="00BB0A4C">
        <w:t xml:space="preserve"> equip the younger generations</w:t>
      </w:r>
      <w:r w:rsidR="00162752">
        <w:t xml:space="preserve"> to</w:t>
      </w:r>
      <w:r w:rsidR="00162752" w:rsidRPr="00162752">
        <w:t xml:space="preserve"> </w:t>
      </w:r>
      <w:r w:rsidR="00162752">
        <w:t>become productive members of society by providing them with tools to help them succeed mentally, emotionally and spiritually</w:t>
      </w:r>
      <w:r w:rsidR="00531294">
        <w:t xml:space="preserve"> ultimately bringing glory to the creator</w:t>
      </w:r>
      <w:r w:rsidR="00162752">
        <w:t xml:space="preserve">. </w:t>
      </w:r>
      <w:r w:rsidR="00C84DD1">
        <w:t>Educators should focus, not just on the educational aspect of teaching</w:t>
      </w:r>
      <w:r w:rsidR="00FD78D3">
        <w:t>,</w:t>
      </w:r>
      <w:r w:rsidR="00C84DD1">
        <w:t xml:space="preserve"> but on helping </w:t>
      </w:r>
      <w:r w:rsidR="00F904F2">
        <w:t xml:space="preserve">the </w:t>
      </w:r>
      <w:r w:rsidR="00C84DD1">
        <w:t>child as a whole unit.</w:t>
      </w:r>
      <w:r w:rsidR="00260F60">
        <w:t xml:space="preserve"> </w:t>
      </w:r>
      <w:r w:rsidR="008A2054">
        <w:t>Understanding the role of the learner and teacher</w:t>
      </w:r>
      <w:r w:rsidR="00260F60">
        <w:t>,</w:t>
      </w:r>
      <w:r w:rsidR="008A2054">
        <w:t xml:space="preserve"> provide stability and clarity in effective teaching, promoting an environment of trust and increased success. </w:t>
      </w:r>
      <w:r w:rsidR="00260F60">
        <w:t xml:space="preserve">Knowledge and truth </w:t>
      </w:r>
      <w:r w:rsidR="00635E94">
        <w:t>come</w:t>
      </w:r>
      <w:r w:rsidR="00260F60">
        <w:t xml:space="preserve"> from </w:t>
      </w:r>
      <w:r w:rsidR="00635E94">
        <w:t>one’s</w:t>
      </w:r>
      <w:r w:rsidR="00260F60">
        <w:t xml:space="preserve"> worldview. The Bible provides a framework for what is real and how to teach. </w:t>
      </w:r>
      <w:r w:rsidR="00FD78D3">
        <w:t xml:space="preserve">Teachers should work hard to be aware of environmental and cultural factors that affect the student and how they learn. Working to find out student’s cultural history and background, can be a support in helping to promote equity and inclusiveness. Fostering </w:t>
      </w:r>
      <w:r w:rsidR="000C6E0B">
        <w:t xml:space="preserve">a classroom that asks questions and celebrates differences is a start in breaking down barriers. </w:t>
      </w:r>
      <w:r w:rsidR="00064F4D">
        <w:rPr>
          <w:bCs/>
        </w:rPr>
        <w:t xml:space="preserve">Through classroom management, teachers can create climates that produce </w:t>
      </w:r>
      <w:r w:rsidR="007E65EB">
        <w:rPr>
          <w:bCs/>
        </w:rPr>
        <w:t xml:space="preserve">favorable </w:t>
      </w:r>
      <w:r w:rsidR="00064F4D">
        <w:rPr>
          <w:bCs/>
        </w:rPr>
        <w:t>techniques</w:t>
      </w:r>
      <w:r w:rsidR="007E65EB">
        <w:rPr>
          <w:bCs/>
        </w:rPr>
        <w:t>,</w:t>
      </w:r>
      <w:r w:rsidR="00064F4D">
        <w:rPr>
          <w:bCs/>
        </w:rPr>
        <w:t xml:space="preserve"> motivat</w:t>
      </w:r>
      <w:r w:rsidR="007E65EB">
        <w:rPr>
          <w:bCs/>
        </w:rPr>
        <w:t>ing</w:t>
      </w:r>
      <w:r w:rsidR="00064F4D">
        <w:rPr>
          <w:bCs/>
        </w:rPr>
        <w:t xml:space="preserve"> the students </w:t>
      </w:r>
      <w:r w:rsidR="007E65EB">
        <w:rPr>
          <w:bCs/>
        </w:rPr>
        <w:t xml:space="preserve">in the short </w:t>
      </w:r>
      <w:r w:rsidR="00064F4D">
        <w:rPr>
          <w:bCs/>
        </w:rPr>
        <w:t xml:space="preserve">and </w:t>
      </w:r>
      <w:r w:rsidR="007E65EB">
        <w:rPr>
          <w:bCs/>
        </w:rPr>
        <w:t xml:space="preserve">long-term.  </w:t>
      </w:r>
    </w:p>
    <w:p w14:paraId="3D8639D7" w14:textId="6165B748" w:rsidR="00575BB8" w:rsidRDefault="00575BB8" w:rsidP="00575BB8">
      <w:pPr>
        <w:jc w:val="center"/>
        <w:rPr>
          <w:b/>
          <w:bCs/>
        </w:rPr>
      </w:pPr>
    </w:p>
    <w:p w14:paraId="16353E9E" w14:textId="13AFF7BC" w:rsidR="00575BB8" w:rsidRDefault="00575BB8" w:rsidP="00575BB8">
      <w:pPr>
        <w:jc w:val="center"/>
        <w:rPr>
          <w:b/>
          <w:bCs/>
        </w:rPr>
      </w:pPr>
    </w:p>
    <w:p w14:paraId="60BFB3F2" w14:textId="35674426" w:rsidR="00575BB8" w:rsidRDefault="00575BB8" w:rsidP="00575BB8">
      <w:pPr>
        <w:jc w:val="center"/>
        <w:rPr>
          <w:b/>
          <w:bCs/>
        </w:rPr>
      </w:pPr>
    </w:p>
    <w:p w14:paraId="55AE3B99" w14:textId="18313599" w:rsidR="00575BB8" w:rsidRDefault="00575BB8" w:rsidP="00575BB8">
      <w:pPr>
        <w:jc w:val="center"/>
        <w:rPr>
          <w:b/>
          <w:bCs/>
        </w:rPr>
      </w:pPr>
    </w:p>
    <w:p w14:paraId="32E20054" w14:textId="233376E0" w:rsidR="00575BB8" w:rsidRDefault="00575BB8" w:rsidP="00575BB8">
      <w:pPr>
        <w:jc w:val="center"/>
        <w:rPr>
          <w:b/>
          <w:bCs/>
        </w:rPr>
      </w:pPr>
    </w:p>
    <w:p w14:paraId="0864397C" w14:textId="07FDEFD1" w:rsidR="00575BB8" w:rsidRDefault="00575BB8" w:rsidP="00575BB8">
      <w:pPr>
        <w:jc w:val="center"/>
        <w:rPr>
          <w:b/>
          <w:bCs/>
        </w:rPr>
      </w:pPr>
    </w:p>
    <w:p w14:paraId="33E5C705" w14:textId="1110D719" w:rsidR="00575BB8" w:rsidRDefault="00575BB8" w:rsidP="00575BB8">
      <w:pPr>
        <w:jc w:val="center"/>
        <w:rPr>
          <w:b/>
          <w:bCs/>
        </w:rPr>
      </w:pPr>
    </w:p>
    <w:p w14:paraId="4E188A1C" w14:textId="1E773E93" w:rsidR="00575BB8" w:rsidRDefault="00575BB8" w:rsidP="00575BB8">
      <w:pPr>
        <w:jc w:val="center"/>
        <w:rPr>
          <w:b/>
          <w:bCs/>
        </w:rPr>
      </w:pPr>
    </w:p>
    <w:p w14:paraId="5FA83E2E" w14:textId="54664E11" w:rsidR="00575BB8" w:rsidRDefault="00575BB8" w:rsidP="00575BB8">
      <w:pPr>
        <w:jc w:val="center"/>
        <w:rPr>
          <w:b/>
          <w:bCs/>
        </w:rPr>
      </w:pPr>
    </w:p>
    <w:p w14:paraId="73CDB678" w14:textId="35DE00B2" w:rsidR="00575BB8" w:rsidRDefault="00575BB8" w:rsidP="00575BB8">
      <w:pPr>
        <w:jc w:val="center"/>
        <w:rPr>
          <w:b/>
          <w:bCs/>
        </w:rPr>
      </w:pPr>
    </w:p>
    <w:p w14:paraId="20CD841C" w14:textId="0751D8AD" w:rsidR="00575BB8" w:rsidRDefault="00575BB8" w:rsidP="00575BB8">
      <w:pPr>
        <w:jc w:val="center"/>
        <w:rPr>
          <w:b/>
          <w:bCs/>
        </w:rPr>
      </w:pPr>
    </w:p>
    <w:p w14:paraId="69F228A8" w14:textId="0A0E9DA2" w:rsidR="00575BB8" w:rsidRDefault="00575BB8" w:rsidP="00575BB8">
      <w:pPr>
        <w:jc w:val="center"/>
        <w:rPr>
          <w:b/>
          <w:bCs/>
        </w:rPr>
      </w:pPr>
    </w:p>
    <w:p w14:paraId="6DC21934" w14:textId="4A4DD96D" w:rsidR="00575BB8" w:rsidRDefault="00575BB8" w:rsidP="00575BB8">
      <w:pPr>
        <w:jc w:val="center"/>
        <w:rPr>
          <w:b/>
          <w:bCs/>
        </w:rPr>
      </w:pPr>
    </w:p>
    <w:p w14:paraId="279AF60D" w14:textId="7EDE2730" w:rsidR="00575BB8" w:rsidRDefault="00575BB8" w:rsidP="00575BB8">
      <w:pPr>
        <w:jc w:val="center"/>
        <w:rPr>
          <w:b/>
          <w:bCs/>
        </w:rPr>
      </w:pPr>
    </w:p>
    <w:p w14:paraId="2B924DCE" w14:textId="26BFAAEF" w:rsidR="00575BB8" w:rsidRDefault="00575BB8" w:rsidP="00575BB8">
      <w:pPr>
        <w:jc w:val="center"/>
        <w:rPr>
          <w:b/>
          <w:bCs/>
        </w:rPr>
      </w:pPr>
    </w:p>
    <w:p w14:paraId="61E9CB8E" w14:textId="77777777" w:rsidR="00162752" w:rsidRDefault="00162752" w:rsidP="00575BB8">
      <w:pPr>
        <w:jc w:val="center"/>
        <w:rPr>
          <w:b/>
          <w:bCs/>
        </w:rPr>
      </w:pPr>
    </w:p>
    <w:p w14:paraId="62BEC716" w14:textId="03F3E0B9" w:rsidR="00575BB8" w:rsidRDefault="00D946C7" w:rsidP="00D946C7">
      <w:pPr>
        <w:tabs>
          <w:tab w:val="center" w:pos="4680"/>
        </w:tabs>
        <w:rPr>
          <w:b/>
          <w:bCs/>
        </w:rPr>
      </w:pPr>
      <w:r>
        <w:rPr>
          <w:b/>
          <w:bCs/>
        </w:rPr>
        <w:lastRenderedPageBreak/>
        <w:tab/>
      </w:r>
      <w:r w:rsidR="00715E2E">
        <w:rPr>
          <w:b/>
          <w:bCs/>
        </w:rPr>
        <w:t xml:space="preserve">Introduction </w:t>
      </w:r>
    </w:p>
    <w:p w14:paraId="7C3A7877" w14:textId="72663BE1" w:rsidR="00477B2A" w:rsidRPr="008D43E4" w:rsidRDefault="008E5C45" w:rsidP="008D43E4">
      <w:pPr>
        <w:ind w:firstLine="720"/>
      </w:pPr>
      <w:r>
        <w:t xml:space="preserve">Educators carry a heavy burden. It can be </w:t>
      </w:r>
      <w:r w:rsidR="00D946C7">
        <w:t xml:space="preserve">an </w:t>
      </w:r>
      <w:r>
        <w:t xml:space="preserve">overwhelming task to manage and account for all the different curriculum, cultural, spiritual and environmental factors in the classroom, all while managing personal beliefs. </w:t>
      </w:r>
      <w:r w:rsidR="00D946C7">
        <w:t xml:space="preserve">Education </w:t>
      </w:r>
      <w:r w:rsidR="006B102D">
        <w:t>can be a form of expression. Each student is unique, unlike an</w:t>
      </w:r>
      <w:r w:rsidR="00430CF1">
        <w:t>other. T</w:t>
      </w:r>
      <w:r w:rsidR="006B102D">
        <w:t xml:space="preserve">he way </w:t>
      </w:r>
      <w:r w:rsidR="00DE4CC8">
        <w:t xml:space="preserve">a </w:t>
      </w:r>
      <w:r w:rsidR="00430CF1">
        <w:t>student</w:t>
      </w:r>
      <w:r w:rsidR="006B102D">
        <w:t xml:space="preserve"> interpret</w:t>
      </w:r>
      <w:r w:rsidR="00DE4CC8">
        <w:t>s</w:t>
      </w:r>
      <w:r w:rsidR="006B102D">
        <w:t xml:space="preserve"> life and learning, is </w:t>
      </w:r>
      <w:r w:rsidR="00430CF1">
        <w:t>an opportunity for teachers to mold and shape students</w:t>
      </w:r>
      <w:r w:rsidR="005905F4">
        <w:t xml:space="preserve"> thought process</w:t>
      </w:r>
      <w:r w:rsidR="00C3459C">
        <w:t>es for success</w:t>
      </w:r>
      <w:r w:rsidR="006B102D">
        <w:t xml:space="preserve">. </w:t>
      </w:r>
      <w:r w:rsidR="00477B2A">
        <w:t xml:space="preserve">The purpose of education </w:t>
      </w:r>
      <w:r w:rsidR="00384102">
        <w:t xml:space="preserve">is to </w:t>
      </w:r>
      <w:r w:rsidR="00477B2A">
        <w:t xml:space="preserve">equip the younger generations </w:t>
      </w:r>
      <w:r w:rsidR="00714ECC">
        <w:t xml:space="preserve">mentally, emotionally and spiritually, </w:t>
      </w:r>
      <w:r w:rsidR="00143BBA">
        <w:t>to</w:t>
      </w:r>
      <w:r w:rsidR="00477B2A" w:rsidRPr="00162752">
        <w:t xml:space="preserve"> </w:t>
      </w:r>
      <w:r w:rsidR="00477B2A">
        <w:t>become productive members of society by providing them with tools</w:t>
      </w:r>
      <w:r w:rsidR="00AA2F1A">
        <w:t>,</w:t>
      </w:r>
      <w:r w:rsidR="008B5E85">
        <w:t xml:space="preserve"> ultimately bringing glory to the creator</w:t>
      </w:r>
      <w:r w:rsidR="00477B2A">
        <w:t>.</w:t>
      </w:r>
      <w:r w:rsidR="00143BBA">
        <w:t xml:space="preserve"> </w:t>
      </w:r>
    </w:p>
    <w:p w14:paraId="415CD45D" w14:textId="09EA4579" w:rsidR="00D946C7" w:rsidRDefault="00715E2E" w:rsidP="00D946C7">
      <w:pPr>
        <w:spacing w:line="240" w:lineRule="auto"/>
        <w:jc w:val="center"/>
        <w:rPr>
          <w:b/>
          <w:bCs/>
        </w:rPr>
      </w:pPr>
      <w:r>
        <w:rPr>
          <w:b/>
          <w:bCs/>
        </w:rPr>
        <w:t xml:space="preserve">Philosophy of Schools &amp; Learning </w:t>
      </w:r>
    </w:p>
    <w:p w14:paraId="7B77EDEC" w14:textId="77777777" w:rsidR="008D43E4" w:rsidRDefault="008D43E4" w:rsidP="00D946C7">
      <w:pPr>
        <w:spacing w:line="240" w:lineRule="auto"/>
        <w:jc w:val="center"/>
        <w:rPr>
          <w:b/>
          <w:bCs/>
        </w:rPr>
      </w:pPr>
    </w:p>
    <w:p w14:paraId="4B5D9780" w14:textId="7918D95A" w:rsidR="00FC707B" w:rsidRDefault="00D946C7" w:rsidP="008D43E4">
      <w:pPr>
        <w:ind w:firstLine="720"/>
      </w:pPr>
      <w:r>
        <w:t xml:space="preserve">Philosophy of education, according to John Dewey, is not only the most important branch in philosophy but is also considered the philosophy of life. </w:t>
      </w:r>
      <w:r>
        <w:rPr>
          <w:rFonts w:cs="Times New Roman"/>
          <w:szCs w:val="24"/>
        </w:rPr>
        <w:t>It provides a context for address</w:t>
      </w:r>
      <w:r w:rsidR="00DE4CC8">
        <w:rPr>
          <w:rFonts w:cs="Times New Roman"/>
          <w:szCs w:val="24"/>
        </w:rPr>
        <w:t xml:space="preserve">ing </w:t>
      </w:r>
      <w:r>
        <w:rPr>
          <w:rFonts w:cs="Times New Roman"/>
          <w:szCs w:val="24"/>
        </w:rPr>
        <w:t xml:space="preserve">important aspects of education such as policy, raised questions, goals, and </w:t>
      </w:r>
      <w:r w:rsidR="00DE4CC8">
        <w:rPr>
          <w:rFonts w:cs="Times New Roman"/>
          <w:szCs w:val="24"/>
        </w:rPr>
        <w:t xml:space="preserve">other systematic </w:t>
      </w:r>
      <w:r>
        <w:rPr>
          <w:rFonts w:cs="Times New Roman"/>
          <w:szCs w:val="24"/>
        </w:rPr>
        <w:t xml:space="preserve">issues </w:t>
      </w:r>
      <w:r>
        <w:t>(</w:t>
      </w:r>
      <w:r w:rsidRPr="003B4114">
        <w:rPr>
          <w:rFonts w:cs="Times New Roman"/>
          <w:szCs w:val="24"/>
        </w:rPr>
        <w:t>Alemdar</w:t>
      </w:r>
      <w:r>
        <w:rPr>
          <w:rFonts w:cs="Times New Roman"/>
          <w:szCs w:val="24"/>
        </w:rPr>
        <w:t xml:space="preserve"> &amp; Aytac, 2022).</w:t>
      </w:r>
      <w:r w:rsidR="004E2BFA">
        <w:rPr>
          <w:rFonts w:cs="Times New Roman"/>
          <w:szCs w:val="24"/>
        </w:rPr>
        <w:t xml:space="preserve"> When understanding philosophy of education, there are four subdivisions to consider: metaphysics, epistemology, axiology, and logic. The four subdivisions ask important questions such, “what is real, what is knowledge, what is moral and right, and how can we reason” (</w:t>
      </w:r>
      <w:r w:rsidR="004E2BFA" w:rsidRPr="00C82D3A">
        <w:rPr>
          <w:szCs w:val="24"/>
        </w:rPr>
        <w:t>Ornstein</w:t>
      </w:r>
      <w:r w:rsidR="004E2BFA">
        <w:rPr>
          <w:szCs w:val="24"/>
        </w:rPr>
        <w:t xml:space="preserve"> et al., 2017. p. 164). </w:t>
      </w:r>
      <w:r w:rsidR="00143BBA">
        <w:rPr>
          <w:szCs w:val="24"/>
        </w:rPr>
        <w:t>To effectively answer these questions in</w:t>
      </w:r>
      <w:r w:rsidR="008B5E85">
        <w:rPr>
          <w:szCs w:val="24"/>
        </w:rPr>
        <w:t xml:space="preserve"> an</w:t>
      </w:r>
      <w:r w:rsidR="00143BBA">
        <w:rPr>
          <w:szCs w:val="24"/>
        </w:rPr>
        <w:t xml:space="preserve"> education</w:t>
      </w:r>
      <w:r w:rsidR="008B5E85">
        <w:rPr>
          <w:szCs w:val="24"/>
        </w:rPr>
        <w:t>al context</w:t>
      </w:r>
      <w:r w:rsidR="00143BBA">
        <w:rPr>
          <w:szCs w:val="24"/>
        </w:rPr>
        <w:t xml:space="preserve">, one would need to have </w:t>
      </w:r>
      <w:r w:rsidR="008B5E85">
        <w:rPr>
          <w:szCs w:val="24"/>
        </w:rPr>
        <w:t xml:space="preserve">a biblical </w:t>
      </w:r>
      <w:r w:rsidR="00143BBA">
        <w:rPr>
          <w:szCs w:val="24"/>
        </w:rPr>
        <w:t xml:space="preserve">foundation in which to </w:t>
      </w:r>
      <w:r w:rsidR="008B5E85">
        <w:rPr>
          <w:szCs w:val="24"/>
        </w:rPr>
        <w:t xml:space="preserve">support these questions. Why does one educate? </w:t>
      </w:r>
      <w:r w:rsidR="008029B4">
        <w:rPr>
          <w:szCs w:val="24"/>
        </w:rPr>
        <w:t xml:space="preserve">To bring the creator glory. </w:t>
      </w:r>
      <w:r w:rsidR="00BC7729">
        <w:t>Educators need to be careful not to impose beliefs upon students but</w:t>
      </w:r>
      <w:r w:rsidR="00B92F34">
        <w:t xml:space="preserve"> should seek to</w:t>
      </w:r>
      <w:r w:rsidR="00BC7729">
        <w:t xml:space="preserve"> promot</w:t>
      </w:r>
      <w:r w:rsidR="00B92F34">
        <w:t>e</w:t>
      </w:r>
      <w:r w:rsidR="00BC7729">
        <w:t xml:space="preserve"> critical thinking </w:t>
      </w:r>
      <w:r w:rsidR="00B92F34">
        <w:t xml:space="preserve">skills </w:t>
      </w:r>
      <w:r w:rsidR="00BC7729">
        <w:t xml:space="preserve">and </w:t>
      </w:r>
      <w:r w:rsidR="00B92F34">
        <w:t xml:space="preserve">start </w:t>
      </w:r>
      <w:r w:rsidR="00202D24">
        <w:t xml:space="preserve">healthy </w:t>
      </w:r>
      <w:r w:rsidR="00B92F34">
        <w:t>conversations</w:t>
      </w:r>
      <w:r w:rsidR="00BC7729">
        <w:t xml:space="preserve"> </w:t>
      </w:r>
      <w:r w:rsidR="00B92F34">
        <w:t>where beliefs are involved</w:t>
      </w:r>
      <w:r w:rsidR="00202D24">
        <w:t xml:space="preserve"> [American School Counseling Association, (2016)]. </w:t>
      </w:r>
    </w:p>
    <w:p w14:paraId="572311AA" w14:textId="42EF7510" w:rsidR="008D43E4" w:rsidRPr="008D43E4" w:rsidRDefault="00B92F34" w:rsidP="008D43E4">
      <w:pPr>
        <w:ind w:firstLine="720"/>
        <w:rPr>
          <w:szCs w:val="24"/>
        </w:rPr>
      </w:pPr>
      <w:r>
        <w:t xml:space="preserve">My educational philosophy </w:t>
      </w:r>
      <w:r w:rsidR="00612054">
        <w:t xml:space="preserve">leans more into </w:t>
      </w:r>
      <w:r w:rsidR="004969CD">
        <w:t>essentialism</w:t>
      </w:r>
      <w:r w:rsidR="00612054">
        <w:t xml:space="preserve"> which is rooted in idealism/</w:t>
      </w:r>
      <w:r w:rsidR="004969CD">
        <w:t xml:space="preserve">realism. It would be frivolous to say that I fully agree with each of these philosophies but parts of these philosophies are helpful and applicable to my philosophy. According to </w:t>
      </w:r>
      <w:r w:rsidR="004969CD">
        <w:rPr>
          <w:rFonts w:cs="Times New Roman"/>
          <w:szCs w:val="24"/>
        </w:rPr>
        <w:lastRenderedPageBreak/>
        <w:t>(</w:t>
      </w:r>
      <w:r w:rsidR="004969CD" w:rsidRPr="00C82D3A">
        <w:rPr>
          <w:szCs w:val="24"/>
        </w:rPr>
        <w:t>Ornstein</w:t>
      </w:r>
      <w:r w:rsidR="004969CD">
        <w:rPr>
          <w:szCs w:val="24"/>
        </w:rPr>
        <w:t xml:space="preserve"> et al., 2017), </w:t>
      </w:r>
      <w:r w:rsidR="004969CD">
        <w:t>idealism states that, “reality is spiritual, intellectual and nonmaterial”</w:t>
      </w:r>
      <w:r w:rsidR="004969CD">
        <w:rPr>
          <w:szCs w:val="24"/>
        </w:rPr>
        <w:t xml:space="preserve"> (p.165) whereas realism </w:t>
      </w:r>
      <w:r w:rsidR="00E802BA">
        <w:rPr>
          <w:szCs w:val="24"/>
        </w:rPr>
        <w:t>is the belief that objects not made by human beings exists and the mind can know about the world and it is the most reliable guide. Lastly, essentialism are basic, educational skills that favor basic curriculum at lower-level education and major disciplines at higher level education, emphasizing competition and excellence (</w:t>
      </w:r>
      <w:r w:rsidR="00E802BA" w:rsidRPr="00C82D3A">
        <w:rPr>
          <w:szCs w:val="24"/>
        </w:rPr>
        <w:t>Ornstein</w:t>
      </w:r>
      <w:r w:rsidR="00E802BA">
        <w:rPr>
          <w:szCs w:val="24"/>
        </w:rPr>
        <w:t xml:space="preserve"> et al., 2017). </w:t>
      </w:r>
      <w:r w:rsidR="000D72F5">
        <w:rPr>
          <w:szCs w:val="24"/>
        </w:rPr>
        <w:t>In essentialism, I fully support education</w:t>
      </w:r>
      <w:r w:rsidR="00612054">
        <w:rPr>
          <w:szCs w:val="24"/>
        </w:rPr>
        <w:t>al success</w:t>
      </w:r>
      <w:r w:rsidR="000D72F5">
        <w:rPr>
          <w:szCs w:val="24"/>
        </w:rPr>
        <w:t xml:space="preserve"> being the primary </w:t>
      </w:r>
      <w:r w:rsidR="00612054">
        <w:rPr>
          <w:szCs w:val="24"/>
        </w:rPr>
        <w:t>goal</w:t>
      </w:r>
      <w:r w:rsidR="000D72F5">
        <w:rPr>
          <w:szCs w:val="24"/>
        </w:rPr>
        <w:t xml:space="preserve"> and responsibility of the educator, however, I do not believe that is the</w:t>
      </w:r>
      <w:r w:rsidR="00612054">
        <w:rPr>
          <w:szCs w:val="24"/>
        </w:rPr>
        <w:t>ir</w:t>
      </w:r>
      <w:r w:rsidR="000D72F5">
        <w:rPr>
          <w:szCs w:val="24"/>
        </w:rPr>
        <w:t xml:space="preserve"> only </w:t>
      </w:r>
      <w:r w:rsidR="00612054">
        <w:rPr>
          <w:szCs w:val="24"/>
        </w:rPr>
        <w:t>goal</w:t>
      </w:r>
      <w:r w:rsidR="000D72F5">
        <w:rPr>
          <w:szCs w:val="24"/>
        </w:rPr>
        <w:t xml:space="preserve">. </w:t>
      </w:r>
      <w:r w:rsidR="00612054">
        <w:rPr>
          <w:szCs w:val="24"/>
        </w:rPr>
        <w:t xml:space="preserve">In my opinion, educators have a responsibility to the student as a whole unit, not just in education. I also do not agree with the suppression of process learning approaches. Students learning to construct and think through opinions or process, helps them develop mentally and emotionally, providing helpful tools in many different areas. </w:t>
      </w:r>
      <w:r w:rsidR="00220ABD">
        <w:rPr>
          <w:szCs w:val="24"/>
        </w:rPr>
        <w:t xml:space="preserve">Asking questions and critically thinking draws out truth. Life can get difficult if growth stops happening as the Lord gave us brains to grow. </w:t>
      </w:r>
      <w:r w:rsidR="00612054">
        <w:rPr>
          <w:szCs w:val="24"/>
        </w:rPr>
        <w:t>Areas I do agree with</w:t>
      </w:r>
      <w:r w:rsidR="000D72F5">
        <w:rPr>
          <w:szCs w:val="24"/>
        </w:rPr>
        <w:t xml:space="preserve"> organized </w:t>
      </w:r>
      <w:r w:rsidR="00D8742C">
        <w:rPr>
          <w:szCs w:val="24"/>
        </w:rPr>
        <w:t xml:space="preserve">approaches to subject matter </w:t>
      </w:r>
      <w:r w:rsidR="000D72F5">
        <w:rPr>
          <w:szCs w:val="24"/>
        </w:rPr>
        <w:t xml:space="preserve">curriculum </w:t>
      </w:r>
      <w:r w:rsidR="00D8742C">
        <w:rPr>
          <w:szCs w:val="24"/>
        </w:rPr>
        <w:t xml:space="preserve">and the approach they take in using that curriculum as </w:t>
      </w:r>
      <w:r w:rsidR="000D72F5">
        <w:rPr>
          <w:szCs w:val="24"/>
        </w:rPr>
        <w:t xml:space="preserve">stepping stone for future </w:t>
      </w:r>
      <w:r w:rsidR="00D8742C">
        <w:rPr>
          <w:szCs w:val="24"/>
        </w:rPr>
        <w:t>instruction</w:t>
      </w:r>
      <w:r w:rsidR="000D72F5">
        <w:rPr>
          <w:szCs w:val="24"/>
        </w:rPr>
        <w:t>.</w:t>
      </w:r>
      <w:r w:rsidR="00D8742C">
        <w:rPr>
          <w:szCs w:val="24"/>
        </w:rPr>
        <w:t xml:space="preserve"> In other words, students learn most efficiently and effectively when learning about research already done by scientist and scholars. They believe reinventing the wheel can be a waste of time.</w:t>
      </w:r>
      <w:r w:rsidR="000D72F5">
        <w:rPr>
          <w:szCs w:val="24"/>
        </w:rPr>
        <w:t xml:space="preserve"> This </w:t>
      </w:r>
      <w:r w:rsidR="00D8742C">
        <w:rPr>
          <w:szCs w:val="24"/>
        </w:rPr>
        <w:t xml:space="preserve">can be very </w:t>
      </w:r>
      <w:r w:rsidR="000D72F5">
        <w:rPr>
          <w:szCs w:val="24"/>
        </w:rPr>
        <w:t xml:space="preserve">important for specific future career choices such as doctors or nurses. </w:t>
      </w:r>
    </w:p>
    <w:p w14:paraId="58D74116" w14:textId="77697E1F" w:rsidR="008029B4" w:rsidRDefault="00715E2E" w:rsidP="008029B4">
      <w:pPr>
        <w:spacing w:line="240" w:lineRule="auto"/>
        <w:jc w:val="center"/>
        <w:rPr>
          <w:b/>
          <w:bCs/>
        </w:rPr>
      </w:pPr>
      <w:r>
        <w:rPr>
          <w:b/>
          <w:bCs/>
        </w:rPr>
        <w:t>Instructional Practice</w:t>
      </w:r>
    </w:p>
    <w:p w14:paraId="25186386" w14:textId="77777777" w:rsidR="008D43E4" w:rsidRDefault="008D43E4" w:rsidP="008029B4">
      <w:pPr>
        <w:spacing w:line="240" w:lineRule="auto"/>
        <w:jc w:val="center"/>
        <w:rPr>
          <w:b/>
          <w:bCs/>
        </w:rPr>
      </w:pPr>
    </w:p>
    <w:p w14:paraId="45622BE8" w14:textId="33AED3B0" w:rsidR="0055780D" w:rsidRPr="0055780D" w:rsidRDefault="008029B4" w:rsidP="008D43E4">
      <w:pPr>
        <w:ind w:firstLine="720"/>
        <w:rPr>
          <w:szCs w:val="24"/>
        </w:rPr>
      </w:pPr>
      <w:r>
        <w:t xml:space="preserve">Religion and spirituality </w:t>
      </w:r>
      <w:r w:rsidR="00DE3111">
        <w:t>shape and influence</w:t>
      </w:r>
      <w:r>
        <w:t xml:space="preserve"> </w:t>
      </w:r>
      <w:r w:rsidR="00562A60">
        <w:t>individuals’</w:t>
      </w:r>
      <w:r w:rsidR="000937DB">
        <w:t xml:space="preserve"> </w:t>
      </w:r>
      <w:r>
        <w:t xml:space="preserve">everyday life. It is displayed in our appearance </w:t>
      </w:r>
      <w:r w:rsidR="00DE3111">
        <w:t>as well as our ability to learn/grow</w:t>
      </w:r>
      <w:r>
        <w:t>. Genesis 1:27 says, “s</w:t>
      </w:r>
      <w:r w:rsidRPr="008029B4">
        <w:t>o God created man in his own image, in the image of God he created him; male and female he created them</w:t>
      </w:r>
      <w:r>
        <w:t>” (</w:t>
      </w:r>
      <w:r w:rsidRPr="00C82D3A">
        <w:rPr>
          <w:rFonts w:cs="Times New Roman"/>
          <w:i/>
          <w:iCs/>
          <w:color w:val="000000"/>
          <w:szCs w:val="24"/>
        </w:rPr>
        <w:t>English Standard Version</w:t>
      </w:r>
      <w:r>
        <w:rPr>
          <w:rFonts w:cs="Times New Roman"/>
          <w:i/>
          <w:iCs/>
          <w:color w:val="000000"/>
          <w:szCs w:val="24"/>
        </w:rPr>
        <w:t>,</w:t>
      </w:r>
      <w:r>
        <w:rPr>
          <w:rFonts w:cs="Times New Roman"/>
          <w:color w:val="000000"/>
          <w:szCs w:val="24"/>
        </w:rPr>
        <w:t xml:space="preserve"> 51/2016</w:t>
      </w:r>
      <w:r w:rsidR="00DE3111">
        <w:t xml:space="preserve">). </w:t>
      </w:r>
      <w:r w:rsidR="00D000A0">
        <w:t>If learners are made in the image of God, th</w:t>
      </w:r>
      <w:r w:rsidR="00FE0DCA">
        <w:t>e</w:t>
      </w:r>
      <w:r w:rsidR="00D000A0">
        <w:t>n it is important to display who he is</w:t>
      </w:r>
      <w:r w:rsidR="001D3A7F">
        <w:t>,</w:t>
      </w:r>
      <w:r w:rsidR="00D000A0">
        <w:t xml:space="preserve"> in all that is learned. </w:t>
      </w:r>
      <w:r w:rsidR="00FE0DCA">
        <w:t xml:space="preserve">This starts with open communication. </w:t>
      </w:r>
      <w:r w:rsidR="00610EE5">
        <w:t xml:space="preserve">Often </w:t>
      </w:r>
      <w:r w:rsidR="00610EE5">
        <w:lastRenderedPageBreak/>
        <w:t xml:space="preserve">conversations </w:t>
      </w:r>
      <w:r w:rsidR="001D3A7F">
        <w:t>are avoided when discussing foundational beliefs, however, it is from those foundations that knowledge, morals and logic come from (</w:t>
      </w:r>
      <w:r w:rsidR="00557483" w:rsidRPr="001D3A7F">
        <w:t>Stockinger</w:t>
      </w:r>
      <w:r w:rsidR="00557483">
        <w:t>, 2019)</w:t>
      </w:r>
      <w:r w:rsidR="001D3A7F">
        <w:t xml:space="preserve">. </w:t>
      </w:r>
      <w:r w:rsidR="000937DB">
        <w:t>How educators decide to teach comes from their personal philosophies and is influenced and updated over time, based on experience and the population being taught. Instruction</w:t>
      </w:r>
      <w:r w:rsidR="00897665">
        <w:t>al</w:t>
      </w:r>
      <w:r w:rsidR="000937DB">
        <w:t xml:space="preserve"> strategies can be fluid and for me, specific sections such as subject-area approach, student-centered curriculum, and values- centered curriculum offer an opportunity to incorporate aspects of each </w:t>
      </w:r>
      <w:r w:rsidR="00562A60">
        <w:t>strategy</w:t>
      </w:r>
      <w:r w:rsidR="000937DB">
        <w:t>, into my philosophies. For example, in subject-area approach understanding and returning to the basic will help set a foundation for students. From there, a student-centered approach will allow students interests and needs to be incorporated into the basics and produce motivated learning. Lastly, values-centered approach provides students with working through ethical and moral development (</w:t>
      </w:r>
      <w:r w:rsidR="000937DB" w:rsidRPr="00C82D3A">
        <w:rPr>
          <w:szCs w:val="24"/>
        </w:rPr>
        <w:t>Ornstein</w:t>
      </w:r>
      <w:r w:rsidR="000937DB">
        <w:rPr>
          <w:szCs w:val="24"/>
        </w:rPr>
        <w:t xml:space="preserve"> et al., 2017). </w:t>
      </w:r>
      <w:r w:rsidR="003550D2">
        <w:rPr>
          <w:szCs w:val="24"/>
        </w:rPr>
        <w:t>With all three of these approaches, it will allow for me be aware and sensitive to the diverse groups of students being educated and hopefully, it will provide room for them to work through their own beliefs.</w:t>
      </w:r>
    </w:p>
    <w:p w14:paraId="2F83B83B" w14:textId="3C54402C" w:rsidR="00B92F34" w:rsidRDefault="00540232" w:rsidP="00B92F34">
      <w:pPr>
        <w:spacing w:line="240" w:lineRule="auto"/>
        <w:jc w:val="center"/>
        <w:rPr>
          <w:b/>
          <w:bCs/>
        </w:rPr>
      </w:pPr>
      <w:r>
        <w:rPr>
          <w:b/>
          <w:bCs/>
        </w:rPr>
        <w:t xml:space="preserve">Teacher-Learner Relationship </w:t>
      </w:r>
    </w:p>
    <w:p w14:paraId="072EB43A" w14:textId="77777777" w:rsidR="008D43E4" w:rsidRDefault="008D43E4" w:rsidP="00B92F34">
      <w:pPr>
        <w:spacing w:line="240" w:lineRule="auto"/>
        <w:jc w:val="center"/>
        <w:rPr>
          <w:b/>
          <w:bCs/>
        </w:rPr>
      </w:pPr>
    </w:p>
    <w:p w14:paraId="7C3D7233" w14:textId="5A7B03F9" w:rsidR="00D14C5A" w:rsidRPr="008D43E4" w:rsidRDefault="00B92F34" w:rsidP="008D43E4">
      <w:pPr>
        <w:ind w:firstLine="720"/>
      </w:pPr>
      <w:r>
        <w:t xml:space="preserve">Educators have an amazing opportunity to interact with and impact students on a daily basis. For many students, </w:t>
      </w:r>
      <w:r w:rsidR="003543DE">
        <w:t xml:space="preserve">the relationship between the teacher and student can create a welcoming, productive relationship that encourages </w:t>
      </w:r>
      <w:r w:rsidR="00C820A9">
        <w:t>openness</w:t>
      </w:r>
      <w:r w:rsidR="003543DE">
        <w:t xml:space="preserve"> and address</w:t>
      </w:r>
      <w:r w:rsidR="00897665">
        <w:t>es</w:t>
      </w:r>
      <w:r w:rsidR="003543DE">
        <w:t xml:space="preserve"> the student as whole</w:t>
      </w:r>
      <w:r w:rsidR="00C820A9">
        <w:t xml:space="preserve"> person</w:t>
      </w:r>
      <w:r w:rsidR="003543DE">
        <w:t xml:space="preserve">. </w:t>
      </w:r>
      <w:r>
        <w:t>The greatest role a</w:t>
      </w:r>
      <w:r w:rsidR="009F2063">
        <w:t xml:space="preserve">n educator </w:t>
      </w:r>
      <w:r>
        <w:t xml:space="preserve">can fulfill is to </w:t>
      </w:r>
      <w:r w:rsidR="00094F33">
        <w:t>be image bearers of the Lord</w:t>
      </w:r>
      <w:r w:rsidR="009F2063">
        <w:t>. Jesus as a teacher taught with authority, he practiced what he preached, was relational and personal</w:t>
      </w:r>
      <w:r w:rsidR="00094F33">
        <w:t>,</w:t>
      </w:r>
      <w:r w:rsidR="009F2063">
        <w:t xml:space="preserve"> and wise (Graham, 2009). </w:t>
      </w:r>
      <w:r w:rsidR="00C820A9">
        <w:t xml:space="preserve">Confidence in who the Lord has created me to be and understanding that my role as a teacher is to represent our Savior, will provide a solid foundation implementing my educational philosophy. As an educator, it is important for me </w:t>
      </w:r>
      <w:r w:rsidR="00C70554">
        <w:t xml:space="preserve">to understand that every student is unique in their learning ability and “one size fits all” does not apply to the classroom. </w:t>
      </w:r>
      <w:r w:rsidR="00C820A9">
        <w:t xml:space="preserve">Creating </w:t>
      </w:r>
      <w:r w:rsidR="00C820A9">
        <w:lastRenderedPageBreak/>
        <w:t xml:space="preserve">an atmosphere of respect, trust, openness, healthy debate, intentional conversations and challenging the norm, would be the relationship that I would desire to have with a student. </w:t>
      </w:r>
    </w:p>
    <w:p w14:paraId="7D68F303" w14:textId="00E362DD" w:rsidR="00C70554" w:rsidRDefault="00540232" w:rsidP="00C70554">
      <w:pPr>
        <w:spacing w:line="240" w:lineRule="auto"/>
        <w:jc w:val="center"/>
        <w:rPr>
          <w:b/>
          <w:bCs/>
        </w:rPr>
      </w:pPr>
      <w:r>
        <w:rPr>
          <w:b/>
          <w:bCs/>
        </w:rPr>
        <w:t xml:space="preserve">Diversity </w:t>
      </w:r>
    </w:p>
    <w:p w14:paraId="2E547654" w14:textId="77777777" w:rsidR="008D43E4" w:rsidRDefault="008D43E4" w:rsidP="00C70554">
      <w:pPr>
        <w:spacing w:line="240" w:lineRule="auto"/>
        <w:jc w:val="center"/>
        <w:rPr>
          <w:b/>
          <w:bCs/>
        </w:rPr>
      </w:pPr>
    </w:p>
    <w:p w14:paraId="5FB74F1E" w14:textId="1E393B0A" w:rsidR="00C70554" w:rsidRPr="00C70554" w:rsidRDefault="00C70554" w:rsidP="008D43E4">
      <w:pPr>
        <w:ind w:firstLine="720"/>
      </w:pPr>
      <w:r>
        <w:t>Since the beginning of education, “discrimination and oppression by race were deeply imbedded in our institutions” (</w:t>
      </w:r>
      <w:r w:rsidRPr="00C82D3A">
        <w:rPr>
          <w:szCs w:val="24"/>
        </w:rPr>
        <w:t>Ornstein</w:t>
      </w:r>
      <w:r>
        <w:rPr>
          <w:szCs w:val="24"/>
        </w:rPr>
        <w:t xml:space="preserve"> et al., 2017. p. 343). </w:t>
      </w:r>
      <w:r w:rsidR="00AB40F6">
        <w:rPr>
          <w:szCs w:val="24"/>
        </w:rPr>
        <w:t>In 1877, segregation was in full swing in the education system. As time progressed, desegregation efforts were fought and diversity in the schools started to increase. As a future educator, understanding multicultural education is imperative for success. Cultural differences need to be taken into consideration when working w</w:t>
      </w:r>
      <w:r w:rsidR="00745258">
        <w:rPr>
          <w:szCs w:val="24"/>
        </w:rPr>
        <w:t>i</w:t>
      </w:r>
      <w:r w:rsidR="00AB40F6">
        <w:rPr>
          <w:szCs w:val="24"/>
        </w:rPr>
        <w:t>th student</w:t>
      </w:r>
      <w:r w:rsidR="00745258">
        <w:rPr>
          <w:szCs w:val="24"/>
        </w:rPr>
        <w:t>’</w:t>
      </w:r>
      <w:r w:rsidR="00AB40F6">
        <w:rPr>
          <w:szCs w:val="24"/>
        </w:rPr>
        <w:t>s</w:t>
      </w:r>
      <w:r w:rsidR="00745258">
        <w:rPr>
          <w:szCs w:val="24"/>
        </w:rPr>
        <w:t xml:space="preserve"> </w:t>
      </w:r>
      <w:r w:rsidR="00745258">
        <w:t>(</w:t>
      </w:r>
      <w:r w:rsidR="00745258" w:rsidRPr="00C82D3A">
        <w:rPr>
          <w:szCs w:val="24"/>
        </w:rPr>
        <w:t>Ornstein</w:t>
      </w:r>
      <w:r w:rsidR="00745258">
        <w:rPr>
          <w:szCs w:val="24"/>
        </w:rPr>
        <w:t xml:space="preserve"> et al., 2017</w:t>
      </w:r>
      <w:r w:rsidR="00AB40F6">
        <w:rPr>
          <w:szCs w:val="24"/>
        </w:rPr>
        <w:t xml:space="preserve">. </w:t>
      </w:r>
      <w:r w:rsidR="00745258">
        <w:rPr>
          <w:szCs w:val="24"/>
        </w:rPr>
        <w:t xml:space="preserve">One of the ways I plan to work toward understanding culturally diverse students is through educating myself. </w:t>
      </w:r>
      <w:r w:rsidR="00363164">
        <w:rPr>
          <w:szCs w:val="24"/>
        </w:rPr>
        <w:t xml:space="preserve">Another way I plan on supporting diversity in the classroom is through cultivating an environment that is accepting, safe, inclusive and respectful (ASCA, 2016). </w:t>
      </w:r>
    </w:p>
    <w:p w14:paraId="10ECCEDF" w14:textId="77777777" w:rsidR="000937DB" w:rsidRDefault="000937DB" w:rsidP="00F26B7C">
      <w:pPr>
        <w:spacing w:line="240" w:lineRule="auto"/>
        <w:jc w:val="center"/>
        <w:rPr>
          <w:b/>
          <w:bCs/>
        </w:rPr>
      </w:pPr>
    </w:p>
    <w:p w14:paraId="41B6801B" w14:textId="77777777" w:rsidR="008D43E4" w:rsidRDefault="00540232" w:rsidP="00F26B7C">
      <w:pPr>
        <w:spacing w:line="240" w:lineRule="auto"/>
        <w:jc w:val="center"/>
        <w:rPr>
          <w:b/>
          <w:bCs/>
        </w:rPr>
      </w:pPr>
      <w:r>
        <w:rPr>
          <w:b/>
          <w:bCs/>
        </w:rPr>
        <w:t>Classroom Management</w:t>
      </w:r>
    </w:p>
    <w:p w14:paraId="6B8FEFB7" w14:textId="1A581F53" w:rsidR="00540232" w:rsidRDefault="00540232" w:rsidP="00F26B7C">
      <w:pPr>
        <w:spacing w:line="240" w:lineRule="auto"/>
        <w:jc w:val="center"/>
        <w:rPr>
          <w:b/>
          <w:bCs/>
        </w:rPr>
      </w:pPr>
      <w:r>
        <w:rPr>
          <w:b/>
          <w:bCs/>
        </w:rPr>
        <w:t xml:space="preserve"> </w:t>
      </w:r>
    </w:p>
    <w:p w14:paraId="7CF1CC92" w14:textId="44F986AC" w:rsidR="00C70554" w:rsidRDefault="00F26B7C" w:rsidP="008D43E4">
      <w:pPr>
        <w:ind w:firstLine="720"/>
      </w:pPr>
      <w:r>
        <w:t>In the 21</w:t>
      </w:r>
      <w:r w:rsidRPr="00F26B7C">
        <w:rPr>
          <w:vertAlign w:val="superscript"/>
        </w:rPr>
        <w:t>st</w:t>
      </w:r>
      <w:r>
        <w:t xml:space="preserve"> century, education has seen a considerable change throughout society. The National Education Goals</w:t>
      </w:r>
      <w:r w:rsidR="00897665">
        <w:t>,</w:t>
      </w:r>
      <w:r>
        <w:t xml:space="preserve"> have made strides over the years to provide proper resources and training for educators to effectively do their jobs. It was suggested that parents play a major role in student’s education and as such, they must become involved. Similarly, the community and business groups have a key role in providing educational support. Lastly, the student’s need to be willing to be responsible for their education</w:t>
      </w:r>
      <w:r w:rsidR="002C5912">
        <w:t xml:space="preserve"> (</w:t>
      </w:r>
      <w:r w:rsidR="002C5912" w:rsidRPr="00C82D3A">
        <w:rPr>
          <w:szCs w:val="24"/>
        </w:rPr>
        <w:t>Ornstein</w:t>
      </w:r>
      <w:r w:rsidR="002C5912">
        <w:rPr>
          <w:szCs w:val="24"/>
        </w:rPr>
        <w:t xml:space="preserve"> et al., 2017)</w:t>
      </w:r>
      <w:r>
        <w:t>.</w:t>
      </w:r>
      <w:r w:rsidR="00C70554">
        <w:t xml:space="preserve"> </w:t>
      </w:r>
    </w:p>
    <w:p w14:paraId="7098DA14" w14:textId="2F8E5896" w:rsidR="00F26B7C" w:rsidRPr="00F26B7C" w:rsidRDefault="00C70554" w:rsidP="008D43E4">
      <w:r>
        <w:tab/>
        <w:t xml:space="preserve">In classroom management, </w:t>
      </w:r>
      <w:r w:rsidR="000B5D58">
        <w:t>creating an environment for students that is motivating and productive is the main goal. This instruction is done through effective teaching techniques that allow students to feel supported</w:t>
      </w:r>
      <w:r w:rsidR="004C4E3B">
        <w:t xml:space="preserve"> and cared for throughout the time in school. Some of those practices include: informing students about teacher expectations, smooth transitions in-between </w:t>
      </w:r>
      <w:r w:rsidR="004C4E3B">
        <w:lastRenderedPageBreak/>
        <w:t>activities, providing assignments to students that pique their interest, evaluating the classroom for inattentiveness and confusion, being careful to not publicly embarrass a student, remaining flexible, creating tasks that draw on prior knowledge, teaching self-management skills, awareness of cultural backgrounds and ensuring students are involved in a learning community in the class-room</w:t>
      </w:r>
      <w:r w:rsidR="00897665">
        <w:t>(</w:t>
      </w:r>
      <w:r w:rsidR="00897665" w:rsidRPr="00C82D3A">
        <w:rPr>
          <w:szCs w:val="24"/>
        </w:rPr>
        <w:t>Ornstein</w:t>
      </w:r>
      <w:r w:rsidR="00897665">
        <w:rPr>
          <w:szCs w:val="24"/>
        </w:rPr>
        <w:t xml:space="preserve"> et al., 2017)</w:t>
      </w:r>
      <w:r w:rsidR="004C4E3B">
        <w:t xml:space="preserve">. </w:t>
      </w:r>
    </w:p>
    <w:p w14:paraId="142C295F" w14:textId="115D5431" w:rsidR="00540232" w:rsidRDefault="00540232" w:rsidP="00202D24">
      <w:pPr>
        <w:spacing w:line="240" w:lineRule="auto"/>
        <w:jc w:val="center"/>
        <w:rPr>
          <w:b/>
          <w:bCs/>
        </w:rPr>
      </w:pPr>
      <w:r>
        <w:rPr>
          <w:b/>
          <w:bCs/>
        </w:rPr>
        <w:t xml:space="preserve">Conclusion </w:t>
      </w:r>
    </w:p>
    <w:p w14:paraId="4473A11C" w14:textId="77777777" w:rsidR="008D43E4" w:rsidRDefault="008D43E4" w:rsidP="00202D24">
      <w:pPr>
        <w:spacing w:line="240" w:lineRule="auto"/>
        <w:jc w:val="center"/>
        <w:rPr>
          <w:b/>
          <w:bCs/>
        </w:rPr>
      </w:pPr>
    </w:p>
    <w:p w14:paraId="0CC25C00" w14:textId="32BBDE7F" w:rsidR="00714ECC" w:rsidRPr="00BA1767" w:rsidRDefault="00BA1767" w:rsidP="008D43E4">
      <w:pPr>
        <w:ind w:firstLine="720"/>
      </w:pPr>
      <w:r>
        <w:t>Education is a gift that should never stop being cultivated. It flexes the brain muscl</w:t>
      </w:r>
      <w:r w:rsidR="000156E7">
        <w:t>e and</w:t>
      </w:r>
      <w:r>
        <w:t xml:space="preserve"> challeng</w:t>
      </w:r>
      <w:r w:rsidR="000156E7">
        <w:t>es the</w:t>
      </w:r>
      <w:r>
        <w:t xml:space="preserve"> individuals to never stop growing. </w:t>
      </w:r>
      <w:r w:rsidR="007561E3">
        <w:t xml:space="preserve">Although educator share a heavy burden, the future generations depend on our faithfulness. Understanding the why and how of education, helps educators to effectively manage a classroom, bringing awareness to the multicultural relationships as well as the student/teacher relation. </w:t>
      </w:r>
      <w:r w:rsidR="00714ECC">
        <w:t xml:space="preserve">Equipping the younger generations to become productive members of society and helping them to succeed mentally emotionally and spiritually, is my philosophy of education. </w:t>
      </w:r>
    </w:p>
    <w:p w14:paraId="3855AC13" w14:textId="77777777" w:rsidR="00575BB8" w:rsidRDefault="00575BB8" w:rsidP="00575BB8">
      <w:pPr>
        <w:jc w:val="center"/>
        <w:rPr>
          <w:b/>
          <w:bCs/>
        </w:rPr>
      </w:pPr>
    </w:p>
    <w:p w14:paraId="133E4410" w14:textId="77777777" w:rsidR="00575BB8" w:rsidRDefault="00575BB8" w:rsidP="00575BB8">
      <w:pPr>
        <w:jc w:val="center"/>
        <w:rPr>
          <w:b/>
          <w:bCs/>
        </w:rPr>
      </w:pPr>
    </w:p>
    <w:p w14:paraId="7C1F7009" w14:textId="77777777" w:rsidR="00575BB8" w:rsidRDefault="00575BB8" w:rsidP="00575BB8">
      <w:pPr>
        <w:jc w:val="center"/>
        <w:rPr>
          <w:b/>
          <w:bCs/>
        </w:rPr>
      </w:pPr>
    </w:p>
    <w:p w14:paraId="4B06F769" w14:textId="77777777" w:rsidR="00575BB8" w:rsidRDefault="00575BB8" w:rsidP="00575BB8">
      <w:pPr>
        <w:jc w:val="center"/>
        <w:rPr>
          <w:b/>
          <w:bCs/>
        </w:rPr>
      </w:pPr>
    </w:p>
    <w:p w14:paraId="09127EE3" w14:textId="77777777" w:rsidR="00575BB8" w:rsidRDefault="00575BB8" w:rsidP="00575BB8">
      <w:pPr>
        <w:jc w:val="center"/>
        <w:rPr>
          <w:b/>
          <w:bCs/>
        </w:rPr>
      </w:pPr>
    </w:p>
    <w:p w14:paraId="31490A75" w14:textId="77777777" w:rsidR="00575BB8" w:rsidRDefault="00575BB8" w:rsidP="00575BB8">
      <w:pPr>
        <w:jc w:val="center"/>
        <w:rPr>
          <w:b/>
          <w:bCs/>
        </w:rPr>
      </w:pPr>
    </w:p>
    <w:p w14:paraId="0D30CCB8" w14:textId="77777777" w:rsidR="00575BB8" w:rsidRDefault="00575BB8" w:rsidP="00575BB8">
      <w:pPr>
        <w:jc w:val="center"/>
        <w:rPr>
          <w:b/>
          <w:bCs/>
        </w:rPr>
      </w:pPr>
    </w:p>
    <w:p w14:paraId="0C5AAF50" w14:textId="77777777" w:rsidR="00575BB8" w:rsidRDefault="00575BB8" w:rsidP="00575BB8">
      <w:pPr>
        <w:jc w:val="center"/>
        <w:rPr>
          <w:b/>
          <w:bCs/>
        </w:rPr>
      </w:pPr>
    </w:p>
    <w:p w14:paraId="5657A304" w14:textId="77777777" w:rsidR="00575BB8" w:rsidRDefault="00575BB8" w:rsidP="00575BB8">
      <w:pPr>
        <w:jc w:val="center"/>
        <w:rPr>
          <w:b/>
          <w:bCs/>
        </w:rPr>
      </w:pPr>
    </w:p>
    <w:p w14:paraId="0C604C52" w14:textId="77777777" w:rsidR="00575BB8" w:rsidRDefault="00575BB8" w:rsidP="00575BB8">
      <w:pPr>
        <w:jc w:val="center"/>
        <w:rPr>
          <w:b/>
          <w:bCs/>
        </w:rPr>
      </w:pPr>
    </w:p>
    <w:p w14:paraId="2FD4B052" w14:textId="77777777" w:rsidR="00575BB8" w:rsidRDefault="00575BB8" w:rsidP="00575BB8">
      <w:pPr>
        <w:jc w:val="center"/>
        <w:rPr>
          <w:b/>
          <w:bCs/>
        </w:rPr>
      </w:pPr>
    </w:p>
    <w:p w14:paraId="0FCBF72B" w14:textId="77777777" w:rsidR="00575BB8" w:rsidRDefault="00575BB8" w:rsidP="00575BB8">
      <w:pPr>
        <w:jc w:val="center"/>
        <w:rPr>
          <w:b/>
          <w:bCs/>
        </w:rPr>
      </w:pPr>
    </w:p>
    <w:p w14:paraId="0D7EB6B5" w14:textId="77777777" w:rsidR="00575BB8" w:rsidRDefault="00575BB8" w:rsidP="00575BB8">
      <w:pPr>
        <w:jc w:val="center"/>
        <w:rPr>
          <w:b/>
          <w:bCs/>
        </w:rPr>
      </w:pPr>
    </w:p>
    <w:p w14:paraId="3D913CF5" w14:textId="3F0CFDAA" w:rsidR="00575BB8" w:rsidRDefault="00575BB8" w:rsidP="00FF4CA9">
      <w:pPr>
        <w:rPr>
          <w:b/>
          <w:bCs/>
        </w:rPr>
      </w:pPr>
    </w:p>
    <w:p w14:paraId="706C4656" w14:textId="77777777" w:rsidR="00FF4CA9" w:rsidRDefault="00FF4CA9" w:rsidP="00FF4CA9">
      <w:pPr>
        <w:rPr>
          <w:b/>
          <w:bCs/>
        </w:rPr>
      </w:pPr>
    </w:p>
    <w:p w14:paraId="2BE57C03" w14:textId="77777777" w:rsidR="00575BB8" w:rsidRDefault="00575BB8" w:rsidP="00575BB8">
      <w:pPr>
        <w:jc w:val="center"/>
        <w:rPr>
          <w:b/>
          <w:bCs/>
        </w:rPr>
      </w:pPr>
    </w:p>
    <w:p w14:paraId="220D5729" w14:textId="04D33A72" w:rsidR="00575BB8" w:rsidRDefault="00575BB8" w:rsidP="00575BB8">
      <w:pPr>
        <w:jc w:val="center"/>
        <w:rPr>
          <w:b/>
          <w:bCs/>
        </w:rPr>
      </w:pPr>
      <w:r>
        <w:rPr>
          <w:b/>
          <w:bCs/>
        </w:rPr>
        <w:t xml:space="preserve">References </w:t>
      </w:r>
    </w:p>
    <w:p w14:paraId="6D655C7D" w14:textId="77777777" w:rsidR="003B4114" w:rsidRDefault="003B4114" w:rsidP="003B4114">
      <w:pPr>
        <w:rPr>
          <w:rFonts w:cs="Times New Roman"/>
          <w:szCs w:val="24"/>
        </w:rPr>
      </w:pPr>
      <w:r w:rsidRPr="003B4114">
        <w:rPr>
          <w:rFonts w:cs="Times New Roman"/>
          <w:szCs w:val="24"/>
        </w:rPr>
        <w:t xml:space="preserve">Alemdar, M., &amp; Aytaç, A. (2022). The impact of teachers educational philosophy tendencies on </w:t>
      </w:r>
    </w:p>
    <w:p w14:paraId="024EE638" w14:textId="649A170D" w:rsidR="003B4114" w:rsidRDefault="003B4114" w:rsidP="003B4114">
      <w:pPr>
        <w:ind w:left="720"/>
        <w:rPr>
          <w:rFonts w:cs="Times New Roman"/>
          <w:szCs w:val="24"/>
        </w:rPr>
      </w:pPr>
      <w:r w:rsidRPr="003B4114">
        <w:rPr>
          <w:rFonts w:cs="Times New Roman"/>
          <w:szCs w:val="24"/>
        </w:rPr>
        <w:t>their curriculum autonomy.</w:t>
      </w:r>
      <w:r w:rsidRPr="003B4114">
        <w:rPr>
          <w:rFonts w:cs="Times New Roman"/>
          <w:i/>
          <w:iCs/>
          <w:szCs w:val="24"/>
        </w:rPr>
        <w:t> Journal of Pedagogical Research, 6</w:t>
      </w:r>
      <w:r w:rsidRPr="003B4114">
        <w:rPr>
          <w:rFonts w:cs="Times New Roman"/>
          <w:szCs w:val="24"/>
        </w:rPr>
        <w:t>(1), 270-284. </w:t>
      </w:r>
      <w:hyperlink r:id="rId8" w:tgtFrame="_blank" w:history="1">
        <w:r w:rsidRPr="003B4114">
          <w:rPr>
            <w:rStyle w:val="Hyperlink"/>
            <w:rFonts w:cs="Times New Roman"/>
            <w:szCs w:val="24"/>
          </w:rPr>
          <w:t>https://doi.org/10.33902/JPR.2022.166</w:t>
        </w:r>
      </w:hyperlink>
    </w:p>
    <w:p w14:paraId="64FA2CF5" w14:textId="4EDCA912" w:rsidR="00FF4CA9" w:rsidRPr="00C82D3A" w:rsidRDefault="00FF4CA9" w:rsidP="00FF4CA9">
      <w:pPr>
        <w:rPr>
          <w:rFonts w:cs="Times New Roman"/>
          <w:i/>
          <w:iCs/>
          <w:szCs w:val="24"/>
        </w:rPr>
      </w:pPr>
      <w:r w:rsidRPr="00C82D3A">
        <w:rPr>
          <w:rFonts w:cs="Times New Roman"/>
          <w:szCs w:val="24"/>
        </w:rPr>
        <w:t>American School Counselor Association. (2016</w:t>
      </w:r>
      <w:r w:rsidRPr="00C82D3A">
        <w:rPr>
          <w:rFonts w:cs="Times New Roman"/>
          <w:i/>
          <w:iCs/>
          <w:szCs w:val="24"/>
        </w:rPr>
        <w:t xml:space="preserve">). 2016 ASCA ethical standards for school </w:t>
      </w:r>
    </w:p>
    <w:p w14:paraId="6C9BAA83" w14:textId="77777777" w:rsidR="00FF4CA9" w:rsidRPr="00C82D3A" w:rsidRDefault="00FF4CA9" w:rsidP="00FF4CA9">
      <w:pPr>
        <w:ind w:left="720"/>
        <w:rPr>
          <w:rFonts w:cs="Times New Roman"/>
          <w:szCs w:val="24"/>
        </w:rPr>
      </w:pPr>
      <w:r w:rsidRPr="00C82D3A">
        <w:rPr>
          <w:rFonts w:cs="Times New Roman"/>
          <w:i/>
          <w:iCs/>
          <w:szCs w:val="24"/>
        </w:rPr>
        <w:t>counselors.</w:t>
      </w:r>
      <w:r w:rsidRPr="00C82D3A">
        <w:rPr>
          <w:rFonts w:cs="Times New Roman"/>
          <w:szCs w:val="24"/>
        </w:rPr>
        <w:t xml:space="preserve"> </w:t>
      </w:r>
      <w:hyperlink r:id="rId9" w:history="1">
        <w:r w:rsidRPr="00C82D3A">
          <w:rPr>
            <w:rStyle w:val="Hyperlink"/>
            <w:szCs w:val="24"/>
          </w:rPr>
          <w:t>https://www.schoolcounselor.org/About-School-Counseling/Ethical-Legal-Responsibilities/ASCA-Ethical-Standards-for-School-Counselors-(1)</w:t>
        </w:r>
      </w:hyperlink>
    </w:p>
    <w:p w14:paraId="22378A5E" w14:textId="77777777" w:rsidR="005F2B79" w:rsidRPr="00C82D3A" w:rsidRDefault="005F2B79" w:rsidP="00BC3E60">
      <w:pPr>
        <w:rPr>
          <w:rFonts w:cs="Times New Roman"/>
          <w:color w:val="000000"/>
          <w:szCs w:val="24"/>
        </w:rPr>
      </w:pPr>
      <w:r w:rsidRPr="00C82D3A">
        <w:rPr>
          <w:rFonts w:cs="Times New Roman"/>
          <w:color w:val="000000"/>
          <w:szCs w:val="24"/>
        </w:rPr>
        <w:t xml:space="preserve">Bartlett, John C. (2007) "A Christian Philosophy of Education of a Public School Educator," </w:t>
      </w:r>
    </w:p>
    <w:p w14:paraId="515DAC4B" w14:textId="47C407F2" w:rsidR="005F2B79" w:rsidRPr="00C82D3A" w:rsidRDefault="005F2B79" w:rsidP="005F2B79">
      <w:pPr>
        <w:ind w:left="720"/>
        <w:rPr>
          <w:rFonts w:cs="Times New Roman"/>
          <w:color w:val="000000"/>
          <w:szCs w:val="24"/>
        </w:rPr>
      </w:pPr>
      <w:r w:rsidRPr="00C82D3A">
        <w:rPr>
          <w:rFonts w:cs="Times New Roman"/>
          <w:color w:val="000000"/>
          <w:szCs w:val="24"/>
        </w:rPr>
        <w:t>Christian Perspectives in Education, 1(1). Available at: </w:t>
      </w:r>
      <w:hyperlink r:id="rId10" w:tgtFrame="_blank" w:history="1">
        <w:r w:rsidRPr="00C82D3A">
          <w:rPr>
            <w:rStyle w:val="Hyperlink"/>
            <w:rFonts w:cs="Times New Roman"/>
            <w:szCs w:val="24"/>
          </w:rPr>
          <w:t>https://digitalcommons.liberty.edu/cpe/vol1/iss1/7</w:t>
        </w:r>
      </w:hyperlink>
    </w:p>
    <w:p w14:paraId="590C915E" w14:textId="6FA61417" w:rsidR="00BC3E60" w:rsidRPr="00C82D3A" w:rsidRDefault="00BC3E60" w:rsidP="00BC3E60">
      <w:pPr>
        <w:rPr>
          <w:rFonts w:cs="Times New Roman"/>
          <w:color w:val="000000"/>
          <w:szCs w:val="24"/>
        </w:rPr>
      </w:pPr>
      <w:r w:rsidRPr="00C82D3A">
        <w:rPr>
          <w:rFonts w:cs="Times New Roman"/>
          <w:color w:val="000000"/>
          <w:szCs w:val="24"/>
        </w:rPr>
        <w:t xml:space="preserve">Dutta, V., &amp; Sahney, S. (2016). School leadership and its impact on student achievement: The </w:t>
      </w:r>
    </w:p>
    <w:p w14:paraId="38774E1C" w14:textId="75910F80" w:rsidR="00BC3E60" w:rsidRPr="00C82D3A" w:rsidRDefault="00BC3E60" w:rsidP="00BC3E60">
      <w:pPr>
        <w:ind w:left="720"/>
        <w:rPr>
          <w:rFonts w:cs="Times New Roman"/>
          <w:color w:val="000000"/>
          <w:szCs w:val="24"/>
        </w:rPr>
      </w:pPr>
      <w:r w:rsidRPr="00C82D3A">
        <w:rPr>
          <w:rFonts w:cs="Times New Roman"/>
          <w:color w:val="000000"/>
          <w:szCs w:val="24"/>
        </w:rPr>
        <w:t>mediating role of school climate and teacher job satisfaction</w:t>
      </w:r>
      <w:r w:rsidRPr="00C82D3A">
        <w:rPr>
          <w:rFonts w:cs="Times New Roman"/>
          <w:i/>
          <w:iCs/>
          <w:color w:val="000000"/>
          <w:szCs w:val="24"/>
        </w:rPr>
        <w:t>. International Journal of Educational Management, 30(6), 941-958. </w:t>
      </w:r>
      <w:hyperlink r:id="rId11" w:tgtFrame="_blank" w:history="1">
        <w:r w:rsidRPr="00C82D3A">
          <w:rPr>
            <w:rStyle w:val="Hyperlink"/>
            <w:rFonts w:cs="Times New Roman"/>
            <w:i/>
            <w:iCs/>
            <w:szCs w:val="24"/>
          </w:rPr>
          <w:t>https://doi.org/10.1108/IJEM-12-2014-0170</w:t>
        </w:r>
      </w:hyperlink>
    </w:p>
    <w:p w14:paraId="2AE958EE" w14:textId="2251D579" w:rsidR="00FF4CA9" w:rsidRPr="00C82D3A" w:rsidRDefault="00FF4CA9" w:rsidP="00FF4CA9">
      <w:pPr>
        <w:rPr>
          <w:rFonts w:cs="Times New Roman"/>
          <w:color w:val="000000"/>
          <w:szCs w:val="24"/>
        </w:rPr>
      </w:pPr>
      <w:r w:rsidRPr="00C82D3A">
        <w:rPr>
          <w:rFonts w:cs="Times New Roman"/>
          <w:i/>
          <w:iCs/>
          <w:color w:val="000000"/>
          <w:szCs w:val="24"/>
        </w:rPr>
        <w:t>English Standard Version</w:t>
      </w:r>
      <w:r w:rsidRPr="00C82D3A">
        <w:rPr>
          <w:rFonts w:cs="Times New Roman"/>
          <w:color w:val="000000"/>
          <w:szCs w:val="24"/>
        </w:rPr>
        <w:t xml:space="preserve">. (2016). English Standard Version. </w:t>
      </w:r>
      <w:hyperlink r:id="rId12" w:history="1">
        <w:r w:rsidRPr="00C82D3A">
          <w:rPr>
            <w:rFonts w:cs="Times New Roman"/>
            <w:color w:val="0B4CB4"/>
            <w:szCs w:val="24"/>
            <w:u w:val="single" w:color="0B4CB4"/>
          </w:rPr>
          <w:t>https://www.esv.org/</w:t>
        </w:r>
      </w:hyperlink>
      <w:r w:rsidRPr="00C82D3A">
        <w:rPr>
          <w:rFonts w:cs="Times New Roman"/>
          <w:color w:val="000000"/>
          <w:szCs w:val="24"/>
        </w:rPr>
        <w:t xml:space="preserve"> (Original </w:t>
      </w:r>
    </w:p>
    <w:p w14:paraId="55056752" w14:textId="77777777" w:rsidR="00FF4CA9" w:rsidRPr="00C82D3A" w:rsidRDefault="00FF4CA9" w:rsidP="00FF4CA9">
      <w:pPr>
        <w:ind w:firstLine="720"/>
        <w:rPr>
          <w:rFonts w:cs="Times New Roman"/>
          <w:color w:val="000000"/>
          <w:szCs w:val="24"/>
        </w:rPr>
      </w:pPr>
      <w:r w:rsidRPr="00C82D3A">
        <w:rPr>
          <w:rFonts w:cs="Times New Roman"/>
          <w:color w:val="000000"/>
          <w:szCs w:val="24"/>
        </w:rPr>
        <w:t>work published in 2001</w:t>
      </w:r>
    </w:p>
    <w:p w14:paraId="671A0054" w14:textId="4B48ECBB" w:rsidR="00FF4CA9" w:rsidRPr="00C82D3A" w:rsidRDefault="00FF4CA9" w:rsidP="00FF4CA9">
      <w:pPr>
        <w:rPr>
          <w:rFonts w:cs="Times New Roman"/>
          <w:color w:val="000000"/>
          <w:szCs w:val="24"/>
        </w:rPr>
      </w:pPr>
      <w:r w:rsidRPr="00C82D3A">
        <w:rPr>
          <w:rFonts w:cs="Times New Roman"/>
          <w:color w:val="000000"/>
          <w:szCs w:val="24"/>
        </w:rPr>
        <w:t xml:space="preserve">Graham, D. (2009) Teaching Redemptively: Bringing Grace and Truth into Your </w:t>
      </w:r>
    </w:p>
    <w:p w14:paraId="6B8B7154" w14:textId="77777777" w:rsidR="00FF4CA9" w:rsidRPr="00C82D3A" w:rsidRDefault="00FF4CA9" w:rsidP="00FF4CA9">
      <w:pPr>
        <w:ind w:firstLine="720"/>
        <w:rPr>
          <w:rFonts w:cs="Times New Roman"/>
          <w:b/>
          <w:bCs/>
          <w:szCs w:val="24"/>
        </w:rPr>
      </w:pPr>
      <w:r w:rsidRPr="00C82D3A">
        <w:rPr>
          <w:rFonts w:cs="Times New Roman"/>
          <w:color w:val="000000"/>
          <w:szCs w:val="24"/>
        </w:rPr>
        <w:t>Classroom (2nd ed.). Purpose Design Publications</w:t>
      </w:r>
    </w:p>
    <w:p w14:paraId="5F87830C" w14:textId="77777777" w:rsidR="00FF4CA9" w:rsidRPr="00C82D3A" w:rsidRDefault="00FF4CA9" w:rsidP="00FF4CA9">
      <w:pPr>
        <w:rPr>
          <w:szCs w:val="24"/>
        </w:rPr>
      </w:pPr>
      <w:r w:rsidRPr="00C82D3A">
        <w:rPr>
          <w:szCs w:val="24"/>
        </w:rPr>
        <w:lastRenderedPageBreak/>
        <w:t xml:space="preserve">Ornstein, A. C., Levine, D. U., Gutek, G. L., &amp; Vocke D. E., (2017). Foundations of Educations </w:t>
      </w:r>
    </w:p>
    <w:p w14:paraId="6CBB53F9" w14:textId="77777777" w:rsidR="00FF4CA9" w:rsidRPr="00C82D3A" w:rsidRDefault="00FF4CA9" w:rsidP="00FF4CA9">
      <w:pPr>
        <w:ind w:firstLine="720"/>
        <w:rPr>
          <w:szCs w:val="24"/>
        </w:rPr>
      </w:pPr>
      <w:r w:rsidRPr="00C82D3A">
        <w:rPr>
          <w:szCs w:val="24"/>
        </w:rPr>
        <w:t>(13th ed). Cengage</w:t>
      </w:r>
    </w:p>
    <w:p w14:paraId="13572543" w14:textId="77777777" w:rsidR="00FF4CA9" w:rsidRPr="00C82D3A" w:rsidRDefault="00FF4CA9" w:rsidP="00FF4CA9">
      <w:pPr>
        <w:rPr>
          <w:szCs w:val="24"/>
        </w:rPr>
      </w:pPr>
      <w:r w:rsidRPr="00C82D3A">
        <w:rPr>
          <w:szCs w:val="24"/>
        </w:rPr>
        <w:t xml:space="preserve">Stloukal, M. E., &amp; Wickman, S. A. (2011). School Counseling Programs as Spiritual and </w:t>
      </w:r>
    </w:p>
    <w:p w14:paraId="113D2FDE" w14:textId="77777777" w:rsidR="00FF4CA9" w:rsidRPr="00C82D3A" w:rsidRDefault="00FF4CA9" w:rsidP="00FF4CA9">
      <w:pPr>
        <w:ind w:left="720"/>
        <w:rPr>
          <w:szCs w:val="24"/>
        </w:rPr>
      </w:pPr>
      <w:r w:rsidRPr="00C82D3A">
        <w:rPr>
          <w:szCs w:val="24"/>
        </w:rPr>
        <w:t>Religious Safe Zones.</w:t>
      </w:r>
      <w:r w:rsidRPr="00C82D3A">
        <w:rPr>
          <w:i/>
          <w:iCs/>
          <w:szCs w:val="24"/>
        </w:rPr>
        <w:t> Counseling and Values, 55</w:t>
      </w:r>
      <w:r w:rsidRPr="00C82D3A">
        <w:rPr>
          <w:szCs w:val="24"/>
        </w:rPr>
        <w:t xml:space="preserve">(2), 157-170. </w:t>
      </w:r>
      <w:hyperlink r:id="rId13" w:history="1">
        <w:r w:rsidRPr="00C82D3A">
          <w:rPr>
            <w:rStyle w:val="Hyperlink"/>
            <w:szCs w:val="24"/>
          </w:rPr>
          <w:t>https://go.openathens.net/redirector/liberty.edu?url=https://www.proquest.com/scholarly-journals/school-counseling-programs-as-spiritual-religious/docview/864591629/se-2</w:t>
        </w:r>
      </w:hyperlink>
      <w:r w:rsidRPr="00C82D3A">
        <w:rPr>
          <w:szCs w:val="24"/>
        </w:rPr>
        <w:t xml:space="preserve"> </w:t>
      </w:r>
    </w:p>
    <w:p w14:paraId="4CC21EC8" w14:textId="77777777" w:rsidR="001D3A7F" w:rsidRDefault="001D3A7F" w:rsidP="001D3A7F">
      <w:pPr>
        <w:rPr>
          <w:i/>
          <w:iCs/>
        </w:rPr>
      </w:pPr>
      <w:r w:rsidRPr="001D3A7F">
        <w:t>Stockinger, H. (2019). Developing spirituality - an equal right of every child?</w:t>
      </w:r>
      <w:r w:rsidRPr="001D3A7F">
        <w:rPr>
          <w:i/>
          <w:iCs/>
        </w:rPr>
        <w:t xml:space="preserve"> International </w:t>
      </w:r>
    </w:p>
    <w:p w14:paraId="36B812D7" w14:textId="60237EBE" w:rsidR="001D3A7F" w:rsidRPr="001D3A7F" w:rsidRDefault="001D3A7F" w:rsidP="001D3A7F">
      <w:pPr>
        <w:ind w:left="720"/>
      </w:pPr>
      <w:r w:rsidRPr="001D3A7F">
        <w:rPr>
          <w:i/>
          <w:iCs/>
        </w:rPr>
        <w:t>Journal of Children's Spirituality, 24</w:t>
      </w:r>
      <w:r w:rsidRPr="001D3A7F">
        <w:t>(3), 307-319. </w:t>
      </w:r>
      <w:hyperlink r:id="rId14" w:tgtFrame="_blank" w:history="1">
        <w:r w:rsidRPr="001D3A7F">
          <w:rPr>
            <w:rStyle w:val="Hyperlink"/>
          </w:rPr>
          <w:t>https://doi.org/10.1080/1364436X.2019.1646218</w:t>
        </w:r>
      </w:hyperlink>
    </w:p>
    <w:p w14:paraId="3675DBCA" w14:textId="77777777" w:rsidR="00FF4CA9" w:rsidRPr="00FF4CA9" w:rsidRDefault="00FF4CA9" w:rsidP="00FF4CA9"/>
    <w:sectPr w:rsidR="00FF4CA9" w:rsidRPr="00FF4CA9">
      <w:headerReference w:type="even" r:id="rId15"/>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FDCBA" w14:textId="77777777" w:rsidR="00E70E4D" w:rsidRDefault="00E70E4D" w:rsidP="00111F32">
      <w:pPr>
        <w:spacing w:line="240" w:lineRule="auto"/>
      </w:pPr>
      <w:r>
        <w:separator/>
      </w:r>
    </w:p>
  </w:endnote>
  <w:endnote w:type="continuationSeparator" w:id="0">
    <w:p w14:paraId="3BED385A" w14:textId="77777777" w:rsidR="00E70E4D" w:rsidRDefault="00E70E4D" w:rsidP="00111F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EDEA4" w14:textId="77777777" w:rsidR="00E70E4D" w:rsidRDefault="00E70E4D" w:rsidP="00111F32">
      <w:pPr>
        <w:spacing w:line="240" w:lineRule="auto"/>
      </w:pPr>
      <w:r>
        <w:separator/>
      </w:r>
    </w:p>
  </w:footnote>
  <w:footnote w:type="continuationSeparator" w:id="0">
    <w:p w14:paraId="64A1FDB8" w14:textId="77777777" w:rsidR="00E70E4D" w:rsidRDefault="00E70E4D" w:rsidP="00111F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084096"/>
      <w:docPartObj>
        <w:docPartGallery w:val="Page Numbers (Top of Page)"/>
        <w:docPartUnique/>
      </w:docPartObj>
    </w:sdtPr>
    <w:sdtContent>
      <w:p w14:paraId="771BA946" w14:textId="768FF468" w:rsidR="00111F32" w:rsidRDefault="00111F32" w:rsidP="00CC37C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16ADEF" w14:textId="77777777" w:rsidR="00111F32" w:rsidRDefault="00111F32" w:rsidP="00111F3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64780394"/>
      <w:docPartObj>
        <w:docPartGallery w:val="Page Numbers (Top of Page)"/>
        <w:docPartUnique/>
      </w:docPartObj>
    </w:sdtPr>
    <w:sdtContent>
      <w:p w14:paraId="29F8B275" w14:textId="7DACFCAC" w:rsidR="00111F32" w:rsidRDefault="00111F32" w:rsidP="00CC37C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19A5C1" w14:textId="22D190C1" w:rsidR="00111F32" w:rsidRDefault="0001034F" w:rsidP="00111F32">
    <w:pPr>
      <w:pStyle w:val="Header"/>
      <w:ind w:right="360"/>
    </w:pPr>
    <w:r>
      <w:t xml:space="preserve">Educational Philosophy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3DC7"/>
    <w:multiLevelType w:val="multilevel"/>
    <w:tmpl w:val="7BCA6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2F460D"/>
    <w:multiLevelType w:val="multilevel"/>
    <w:tmpl w:val="639E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1783894">
    <w:abstractNumId w:val="1"/>
  </w:num>
  <w:num w:numId="2" w16cid:durableId="1295911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F32"/>
    <w:rsid w:val="0001034F"/>
    <w:rsid w:val="000153FB"/>
    <w:rsid w:val="000156E7"/>
    <w:rsid w:val="00064F4D"/>
    <w:rsid w:val="000937DB"/>
    <w:rsid w:val="00094F33"/>
    <w:rsid w:val="000B5D58"/>
    <w:rsid w:val="000C6E0B"/>
    <w:rsid w:val="000D153E"/>
    <w:rsid w:val="000D72F5"/>
    <w:rsid w:val="00111F32"/>
    <w:rsid w:val="00134B41"/>
    <w:rsid w:val="00143BBA"/>
    <w:rsid w:val="00162752"/>
    <w:rsid w:val="001C755A"/>
    <w:rsid w:val="001D3A7F"/>
    <w:rsid w:val="001E6162"/>
    <w:rsid w:val="00202D24"/>
    <w:rsid w:val="00211229"/>
    <w:rsid w:val="00220ABD"/>
    <w:rsid w:val="00260F60"/>
    <w:rsid w:val="0026314F"/>
    <w:rsid w:val="0026769D"/>
    <w:rsid w:val="00290043"/>
    <w:rsid w:val="002C5912"/>
    <w:rsid w:val="003543DE"/>
    <w:rsid w:val="003550D2"/>
    <w:rsid w:val="00363164"/>
    <w:rsid w:val="00384102"/>
    <w:rsid w:val="003B4114"/>
    <w:rsid w:val="003E4FCF"/>
    <w:rsid w:val="00430CF1"/>
    <w:rsid w:val="00477B2A"/>
    <w:rsid w:val="004969CD"/>
    <w:rsid w:val="004C4E3B"/>
    <w:rsid w:val="004E2BFA"/>
    <w:rsid w:val="00531294"/>
    <w:rsid w:val="00540232"/>
    <w:rsid w:val="00557483"/>
    <w:rsid w:val="0055780D"/>
    <w:rsid w:val="00562A60"/>
    <w:rsid w:val="00575BB8"/>
    <w:rsid w:val="005905F4"/>
    <w:rsid w:val="005A0D83"/>
    <w:rsid w:val="005F2B79"/>
    <w:rsid w:val="00610EE5"/>
    <w:rsid w:val="00612054"/>
    <w:rsid w:val="00635E94"/>
    <w:rsid w:val="00641C3D"/>
    <w:rsid w:val="006B102D"/>
    <w:rsid w:val="006F1E4D"/>
    <w:rsid w:val="00714ECC"/>
    <w:rsid w:val="00715E2E"/>
    <w:rsid w:val="00745258"/>
    <w:rsid w:val="007561E3"/>
    <w:rsid w:val="007E65EB"/>
    <w:rsid w:val="008029B4"/>
    <w:rsid w:val="00897665"/>
    <w:rsid w:val="008A2054"/>
    <w:rsid w:val="008B5E85"/>
    <w:rsid w:val="008D43E4"/>
    <w:rsid w:val="008E5C45"/>
    <w:rsid w:val="008E6C00"/>
    <w:rsid w:val="00963B04"/>
    <w:rsid w:val="009B1BF1"/>
    <w:rsid w:val="009F2063"/>
    <w:rsid w:val="00AA2F1A"/>
    <w:rsid w:val="00AB02CD"/>
    <w:rsid w:val="00AB40F6"/>
    <w:rsid w:val="00AE0A34"/>
    <w:rsid w:val="00B32406"/>
    <w:rsid w:val="00B61917"/>
    <w:rsid w:val="00B92F34"/>
    <w:rsid w:val="00BA1767"/>
    <w:rsid w:val="00BB0A4C"/>
    <w:rsid w:val="00BC3E60"/>
    <w:rsid w:val="00BC7729"/>
    <w:rsid w:val="00BF1938"/>
    <w:rsid w:val="00C3459C"/>
    <w:rsid w:val="00C7041D"/>
    <w:rsid w:val="00C70554"/>
    <w:rsid w:val="00C71802"/>
    <w:rsid w:val="00C820A9"/>
    <w:rsid w:val="00C82D3A"/>
    <w:rsid w:val="00C84DD1"/>
    <w:rsid w:val="00D000A0"/>
    <w:rsid w:val="00D14C5A"/>
    <w:rsid w:val="00D8742C"/>
    <w:rsid w:val="00D946C7"/>
    <w:rsid w:val="00DB4D0F"/>
    <w:rsid w:val="00DE3111"/>
    <w:rsid w:val="00DE4CC8"/>
    <w:rsid w:val="00E446C6"/>
    <w:rsid w:val="00E70E4D"/>
    <w:rsid w:val="00E802BA"/>
    <w:rsid w:val="00F10071"/>
    <w:rsid w:val="00F26B7C"/>
    <w:rsid w:val="00F532C0"/>
    <w:rsid w:val="00F904F2"/>
    <w:rsid w:val="00FC707B"/>
    <w:rsid w:val="00FD78D3"/>
    <w:rsid w:val="00FE0DCA"/>
    <w:rsid w:val="00FF4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9FF71D"/>
  <w15:chartTrackingRefBased/>
  <w15:docId w15:val="{56423BFE-81C9-704F-A263-F7231682B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F32"/>
    <w:pPr>
      <w:spacing w:line="480" w:lineRule="auto"/>
    </w:pPr>
    <w:rPr>
      <w:rFonts w:ascii="Times New Roman"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11F32"/>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111F32"/>
    <w:rPr>
      <w:rFonts w:ascii="Times New Roman" w:eastAsia="Times New Roman" w:hAnsi="Times New Roman" w:cs="Times New Roman"/>
      <w:sz w:val="21"/>
      <w:szCs w:val="21"/>
    </w:rPr>
  </w:style>
  <w:style w:type="character" w:styleId="Hyperlink">
    <w:name w:val="Hyperlink"/>
    <w:basedOn w:val="DefaultParagraphFont"/>
    <w:uiPriority w:val="99"/>
    <w:unhideWhenUsed/>
    <w:rsid w:val="00111F32"/>
    <w:rPr>
      <w:color w:val="0563C1" w:themeColor="hyperlink"/>
      <w:u w:val="single"/>
    </w:rPr>
  </w:style>
  <w:style w:type="character" w:styleId="UnresolvedMention">
    <w:name w:val="Unresolved Mention"/>
    <w:basedOn w:val="DefaultParagraphFont"/>
    <w:uiPriority w:val="99"/>
    <w:semiHidden/>
    <w:unhideWhenUsed/>
    <w:rsid w:val="00111F32"/>
    <w:rPr>
      <w:color w:val="605E5C"/>
      <w:shd w:val="clear" w:color="auto" w:fill="E1DFDD"/>
    </w:rPr>
  </w:style>
  <w:style w:type="paragraph" w:styleId="Header">
    <w:name w:val="header"/>
    <w:basedOn w:val="Normal"/>
    <w:link w:val="HeaderChar"/>
    <w:uiPriority w:val="99"/>
    <w:unhideWhenUsed/>
    <w:rsid w:val="00111F32"/>
    <w:pPr>
      <w:tabs>
        <w:tab w:val="center" w:pos="4680"/>
        <w:tab w:val="right" w:pos="9360"/>
      </w:tabs>
      <w:spacing w:line="240" w:lineRule="auto"/>
    </w:pPr>
  </w:style>
  <w:style w:type="character" w:customStyle="1" w:styleId="HeaderChar">
    <w:name w:val="Header Char"/>
    <w:basedOn w:val="DefaultParagraphFont"/>
    <w:link w:val="Header"/>
    <w:uiPriority w:val="99"/>
    <w:rsid w:val="00111F32"/>
    <w:rPr>
      <w:rFonts w:ascii="Times New Roman" w:hAnsi="Times New Roman"/>
      <w:szCs w:val="22"/>
    </w:rPr>
  </w:style>
  <w:style w:type="character" w:styleId="PageNumber">
    <w:name w:val="page number"/>
    <w:basedOn w:val="DefaultParagraphFont"/>
    <w:uiPriority w:val="99"/>
    <w:semiHidden/>
    <w:unhideWhenUsed/>
    <w:rsid w:val="00111F32"/>
  </w:style>
  <w:style w:type="paragraph" w:styleId="Footer">
    <w:name w:val="footer"/>
    <w:basedOn w:val="Normal"/>
    <w:link w:val="FooterChar"/>
    <w:uiPriority w:val="99"/>
    <w:unhideWhenUsed/>
    <w:rsid w:val="00111F32"/>
    <w:pPr>
      <w:tabs>
        <w:tab w:val="center" w:pos="4680"/>
        <w:tab w:val="right" w:pos="9360"/>
      </w:tabs>
      <w:spacing w:line="240" w:lineRule="auto"/>
    </w:pPr>
  </w:style>
  <w:style w:type="character" w:customStyle="1" w:styleId="FooterChar">
    <w:name w:val="Footer Char"/>
    <w:basedOn w:val="DefaultParagraphFont"/>
    <w:link w:val="Footer"/>
    <w:uiPriority w:val="99"/>
    <w:rsid w:val="00111F32"/>
    <w:rPr>
      <w:rFonts w:ascii="Times New Roman" w:hAnsi="Times New Roman"/>
      <w:szCs w:val="22"/>
    </w:rPr>
  </w:style>
  <w:style w:type="character" w:styleId="FollowedHyperlink">
    <w:name w:val="FollowedHyperlink"/>
    <w:basedOn w:val="DefaultParagraphFont"/>
    <w:uiPriority w:val="99"/>
    <w:semiHidden/>
    <w:unhideWhenUsed/>
    <w:rsid w:val="005F2B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475825">
      <w:bodyDiv w:val="1"/>
      <w:marLeft w:val="0"/>
      <w:marRight w:val="0"/>
      <w:marTop w:val="0"/>
      <w:marBottom w:val="0"/>
      <w:divBdr>
        <w:top w:val="none" w:sz="0" w:space="0" w:color="auto"/>
        <w:left w:val="none" w:sz="0" w:space="0" w:color="auto"/>
        <w:bottom w:val="none" w:sz="0" w:space="0" w:color="auto"/>
        <w:right w:val="none" w:sz="0" w:space="0" w:color="auto"/>
      </w:divBdr>
    </w:div>
    <w:div w:id="1153135643">
      <w:bodyDiv w:val="1"/>
      <w:marLeft w:val="0"/>
      <w:marRight w:val="0"/>
      <w:marTop w:val="0"/>
      <w:marBottom w:val="0"/>
      <w:divBdr>
        <w:top w:val="none" w:sz="0" w:space="0" w:color="auto"/>
        <w:left w:val="none" w:sz="0" w:space="0" w:color="auto"/>
        <w:bottom w:val="none" w:sz="0" w:space="0" w:color="auto"/>
        <w:right w:val="none" w:sz="0" w:space="0" w:color="auto"/>
      </w:divBdr>
    </w:div>
    <w:div w:id="1498420282">
      <w:bodyDiv w:val="1"/>
      <w:marLeft w:val="0"/>
      <w:marRight w:val="0"/>
      <w:marTop w:val="0"/>
      <w:marBottom w:val="0"/>
      <w:divBdr>
        <w:top w:val="none" w:sz="0" w:space="0" w:color="auto"/>
        <w:left w:val="none" w:sz="0" w:space="0" w:color="auto"/>
        <w:bottom w:val="none" w:sz="0" w:space="0" w:color="auto"/>
        <w:right w:val="none" w:sz="0" w:space="0" w:color="auto"/>
      </w:divBdr>
    </w:div>
    <w:div w:id="177590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2/JPR.2022.166" TargetMode="External"/><Relationship Id="rId13" Type="http://schemas.openxmlformats.org/officeDocument/2006/relationships/hyperlink" Target="https://go.openathens.net/redirector/liberty.edu?url=https://www.proquest.com/scholarly-journals/school-counseling-programs-as-spiritual-religious/docview/864591629/se-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emiller2@liberty.edu" TargetMode="External"/><Relationship Id="rId12" Type="http://schemas.openxmlformats.org/officeDocument/2006/relationships/hyperlink" Target="https://www.esv.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08/IJEM-12-2014-017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igitalcommons.liberty.edu/cpe/vol1/iss1/7" TargetMode="External"/><Relationship Id="rId4" Type="http://schemas.openxmlformats.org/officeDocument/2006/relationships/webSettings" Target="webSettings.xml"/><Relationship Id="rId9" Type="http://schemas.openxmlformats.org/officeDocument/2006/relationships/hyperlink" Target="https://www.schoolcounselor.org/About-School-Counseling/Ethical-Legal-Responsibilities/ASCA-Ethical-Standards-for-School-Counselors-(1)" TargetMode="External"/><Relationship Id="rId14" Type="http://schemas.openxmlformats.org/officeDocument/2006/relationships/hyperlink" Target="https://doi.org/10.1080/1364436X.2019.1646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578</TotalTime>
  <Pages>9</Pages>
  <Words>1945</Words>
  <Characters>11088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Groveman</dc:creator>
  <cp:keywords/>
  <dc:description/>
  <cp:lastModifiedBy>Tiffany Groveman</cp:lastModifiedBy>
  <cp:revision>89</cp:revision>
  <dcterms:created xsi:type="dcterms:W3CDTF">2022-10-01T15:36:00Z</dcterms:created>
  <dcterms:modified xsi:type="dcterms:W3CDTF">2022-10-10T03:28:00Z</dcterms:modified>
</cp:coreProperties>
</file>