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10E95" w14:textId="071DD862" w:rsidR="007B268D" w:rsidRPr="003E755D" w:rsidRDefault="007B268D" w:rsidP="007B268D">
      <w:pPr>
        <w:shd w:val="clear" w:color="auto" w:fill="FFFFFF"/>
        <w:spacing w:before="100" w:beforeAutospacing="1" w:after="100" w:afterAutospacing="1" w:line="360" w:lineRule="atLeast"/>
        <w:jc w:val="center"/>
        <w:textAlignment w:val="baseline"/>
        <w:outlineLvl w:val="4"/>
        <w:rPr>
          <w:b/>
          <w:bCs/>
          <w:color w:val="212121"/>
          <w:spacing w:val="2"/>
        </w:rPr>
      </w:pPr>
      <w:r>
        <w:rPr>
          <w:b/>
          <w:bCs/>
          <w:color w:val="212121"/>
          <w:spacing w:val="2"/>
        </w:rPr>
        <w:t>Social and Cultural Paper</w:t>
      </w:r>
    </w:p>
    <w:p w14:paraId="5B294863" w14:textId="77777777" w:rsidR="007B268D" w:rsidRPr="00585F8E" w:rsidRDefault="007B268D" w:rsidP="007B268D">
      <w:pPr>
        <w:spacing w:line="480" w:lineRule="auto"/>
        <w:contextualSpacing/>
        <w:jc w:val="center"/>
      </w:pPr>
    </w:p>
    <w:p w14:paraId="59CAEB22" w14:textId="77777777" w:rsidR="007B268D" w:rsidRPr="00585F8E" w:rsidRDefault="007B268D" w:rsidP="007B268D">
      <w:pPr>
        <w:spacing w:line="480" w:lineRule="auto"/>
        <w:contextualSpacing/>
      </w:pPr>
    </w:p>
    <w:p w14:paraId="58AB6A24" w14:textId="77777777" w:rsidR="007B268D" w:rsidRPr="00585F8E" w:rsidRDefault="007B268D" w:rsidP="007B268D">
      <w:pPr>
        <w:spacing w:line="480" w:lineRule="auto"/>
        <w:contextualSpacing/>
        <w:jc w:val="center"/>
      </w:pPr>
      <w:r>
        <w:t xml:space="preserve">Tiffany E Groveman </w:t>
      </w:r>
      <w:r w:rsidRPr="00585F8E">
        <w:t xml:space="preserve"> </w:t>
      </w:r>
    </w:p>
    <w:p w14:paraId="4313CB68" w14:textId="77777777" w:rsidR="007B268D" w:rsidRPr="00585F8E" w:rsidRDefault="007B268D" w:rsidP="007B268D">
      <w:pPr>
        <w:spacing w:line="480" w:lineRule="auto"/>
        <w:contextualSpacing/>
        <w:jc w:val="center"/>
      </w:pPr>
      <w:r w:rsidRPr="00585F8E">
        <w:t xml:space="preserve">College of Humanities and Social Sciences, Grand Canyon University </w:t>
      </w:r>
    </w:p>
    <w:p w14:paraId="696F36EF" w14:textId="77777777" w:rsidR="007B268D" w:rsidRPr="00585F8E" w:rsidRDefault="007B268D" w:rsidP="007B268D">
      <w:pPr>
        <w:spacing w:line="480" w:lineRule="auto"/>
        <w:contextualSpacing/>
        <w:jc w:val="center"/>
      </w:pPr>
      <w:r>
        <w:t xml:space="preserve">Counseling Skills  </w:t>
      </w:r>
      <w:r w:rsidRPr="00585F8E">
        <w:t xml:space="preserve"> </w:t>
      </w:r>
    </w:p>
    <w:p w14:paraId="6A9B6D13" w14:textId="77777777" w:rsidR="007B268D" w:rsidRPr="00585F8E" w:rsidRDefault="007B268D" w:rsidP="007B268D">
      <w:pPr>
        <w:spacing w:line="480" w:lineRule="auto"/>
        <w:contextualSpacing/>
        <w:jc w:val="center"/>
      </w:pPr>
      <w:r>
        <w:t xml:space="preserve">Dr. Patrice Bennett </w:t>
      </w:r>
    </w:p>
    <w:p w14:paraId="67B47493" w14:textId="77777777" w:rsidR="007B268D" w:rsidRDefault="007B268D" w:rsidP="007B268D">
      <w:pPr>
        <w:spacing w:line="480" w:lineRule="auto"/>
        <w:contextualSpacing/>
        <w:jc w:val="center"/>
      </w:pPr>
      <w:r>
        <w:t>04/11/22</w:t>
      </w:r>
    </w:p>
    <w:p w14:paraId="7E342B3A" w14:textId="02A416D8" w:rsidR="007B268D" w:rsidRDefault="007B268D"/>
    <w:p w14:paraId="6C0D1AE2" w14:textId="4DCD35B5" w:rsidR="007B268D" w:rsidRDefault="007B268D"/>
    <w:p w14:paraId="549236FF" w14:textId="0854B11A" w:rsidR="007B268D" w:rsidRDefault="007B268D"/>
    <w:p w14:paraId="341AEB78" w14:textId="07C816D7" w:rsidR="007B268D" w:rsidRDefault="007B268D"/>
    <w:p w14:paraId="2220EB15" w14:textId="63E74836" w:rsidR="007B268D" w:rsidRDefault="007B268D"/>
    <w:p w14:paraId="3ACA39AD" w14:textId="7B137790" w:rsidR="007B268D" w:rsidRDefault="007B268D"/>
    <w:p w14:paraId="34DEC7B9" w14:textId="61A0DA26" w:rsidR="007B268D" w:rsidRDefault="007B268D"/>
    <w:p w14:paraId="72DDCAC1" w14:textId="41B83DFB" w:rsidR="007B268D" w:rsidRDefault="007B268D"/>
    <w:p w14:paraId="542EA75D" w14:textId="1CD78B2E" w:rsidR="007B268D" w:rsidRDefault="007B268D"/>
    <w:p w14:paraId="140328DF" w14:textId="5843BF96" w:rsidR="007B268D" w:rsidRDefault="007B268D"/>
    <w:p w14:paraId="3A19CFC2" w14:textId="0B441F65" w:rsidR="007B268D" w:rsidRDefault="007B268D"/>
    <w:p w14:paraId="4F7517F8" w14:textId="5A255A5C" w:rsidR="007B268D" w:rsidRDefault="007B268D"/>
    <w:p w14:paraId="66087062" w14:textId="6CCC4E31" w:rsidR="007B268D" w:rsidRDefault="007B268D"/>
    <w:p w14:paraId="74E0B1E5" w14:textId="6B15A762" w:rsidR="007B268D" w:rsidRDefault="007B268D"/>
    <w:p w14:paraId="38C34AEB" w14:textId="371DFE00" w:rsidR="007B268D" w:rsidRDefault="007B268D"/>
    <w:p w14:paraId="14A61DAB" w14:textId="43CCF087" w:rsidR="007B268D" w:rsidRDefault="007B268D"/>
    <w:p w14:paraId="283448DB" w14:textId="78DBBCEA" w:rsidR="007B268D" w:rsidRDefault="007B268D"/>
    <w:p w14:paraId="20EB6887" w14:textId="0215BEEA" w:rsidR="007B268D" w:rsidRDefault="007B268D"/>
    <w:p w14:paraId="1749CF82" w14:textId="05AA600F" w:rsidR="007B268D" w:rsidRDefault="007B268D"/>
    <w:p w14:paraId="7433E1E8" w14:textId="056E85E9" w:rsidR="007B268D" w:rsidRDefault="007B268D"/>
    <w:p w14:paraId="7C13DC3C" w14:textId="20F4EA87" w:rsidR="007B268D" w:rsidRDefault="007B268D"/>
    <w:p w14:paraId="6ED5F2EA" w14:textId="20D4EBDA" w:rsidR="007B268D" w:rsidRDefault="007B268D"/>
    <w:p w14:paraId="2368D2F4" w14:textId="07719C6E" w:rsidR="007B268D" w:rsidRDefault="007B268D"/>
    <w:p w14:paraId="2C8AEDDF" w14:textId="68D4498B" w:rsidR="007B268D" w:rsidRDefault="007B268D"/>
    <w:p w14:paraId="331648EA" w14:textId="78F816AA" w:rsidR="007B268D" w:rsidRDefault="007B268D"/>
    <w:p w14:paraId="608A79E8" w14:textId="3B73A6C1" w:rsidR="007B268D" w:rsidRDefault="007B268D"/>
    <w:p w14:paraId="5ED0FC0C" w14:textId="12625292" w:rsidR="007B268D" w:rsidRDefault="007B268D"/>
    <w:p w14:paraId="61066854" w14:textId="4DDD4EAF" w:rsidR="007B268D" w:rsidRDefault="007B268D"/>
    <w:p w14:paraId="3E206631" w14:textId="7BFD3EBD" w:rsidR="007B268D" w:rsidRDefault="007B268D"/>
    <w:p w14:paraId="3D5CC9CD" w14:textId="2BB6A21A" w:rsidR="007B268D" w:rsidRDefault="007B268D"/>
    <w:p w14:paraId="5FA3C344" w14:textId="1A9D2281" w:rsidR="007B268D" w:rsidRDefault="007B268D" w:rsidP="007B268D">
      <w:pPr>
        <w:shd w:val="clear" w:color="auto" w:fill="FFFFFF"/>
        <w:spacing w:before="100" w:beforeAutospacing="1" w:after="100" w:afterAutospacing="1" w:line="360" w:lineRule="atLeast"/>
        <w:jc w:val="center"/>
        <w:textAlignment w:val="baseline"/>
        <w:outlineLvl w:val="4"/>
        <w:rPr>
          <w:b/>
          <w:bCs/>
          <w:color w:val="212121"/>
          <w:spacing w:val="2"/>
        </w:rPr>
      </w:pPr>
      <w:r>
        <w:rPr>
          <w:b/>
          <w:bCs/>
          <w:color w:val="212121"/>
          <w:spacing w:val="2"/>
        </w:rPr>
        <w:lastRenderedPageBreak/>
        <w:t>Social and Cultural Paper</w:t>
      </w:r>
    </w:p>
    <w:p w14:paraId="54DB5590" w14:textId="77777777" w:rsidR="00751FA9" w:rsidRDefault="00915456" w:rsidP="00751FA9">
      <w:pPr>
        <w:shd w:val="clear" w:color="auto" w:fill="FFFFFF"/>
        <w:spacing w:before="100" w:beforeAutospacing="1" w:after="100" w:afterAutospacing="1" w:line="480" w:lineRule="auto"/>
        <w:ind w:firstLine="720"/>
        <w:textAlignment w:val="baseline"/>
        <w:outlineLvl w:val="4"/>
        <w:rPr>
          <w:color w:val="212121"/>
          <w:spacing w:val="2"/>
        </w:rPr>
      </w:pPr>
      <w:r>
        <w:rPr>
          <w:color w:val="212121"/>
          <w:spacing w:val="2"/>
        </w:rPr>
        <w:t>F</w:t>
      </w:r>
      <w:r w:rsidR="001E3579">
        <w:rPr>
          <w:color w:val="212121"/>
          <w:spacing w:val="2"/>
        </w:rPr>
        <w:t>amily plays a major role in shaping our perceptions and mindsets toward individuals with diverse background</w:t>
      </w:r>
      <w:r w:rsidR="00F2359B">
        <w:rPr>
          <w:color w:val="212121"/>
          <w:spacing w:val="2"/>
        </w:rPr>
        <w:t>s</w:t>
      </w:r>
      <w:r w:rsidR="001E3579">
        <w:rPr>
          <w:color w:val="212121"/>
          <w:spacing w:val="2"/>
        </w:rPr>
        <w:t xml:space="preserve">. </w:t>
      </w:r>
      <w:r w:rsidR="00F51AFD">
        <w:rPr>
          <w:color w:val="212121"/>
          <w:spacing w:val="2"/>
        </w:rPr>
        <w:t xml:space="preserve">From the smallest forms of verbal and non-verbal communication, children watch </w:t>
      </w:r>
      <w:r w:rsidR="007A2E3B">
        <w:rPr>
          <w:color w:val="212121"/>
          <w:spacing w:val="2"/>
        </w:rPr>
        <w:t xml:space="preserve">family and authority figures </w:t>
      </w:r>
      <w:r w:rsidR="00F51AFD">
        <w:rPr>
          <w:color w:val="212121"/>
          <w:spacing w:val="2"/>
        </w:rPr>
        <w:t>to learn how to treat people.</w:t>
      </w:r>
      <w:r w:rsidR="002940C4">
        <w:rPr>
          <w:color w:val="212121"/>
          <w:spacing w:val="2"/>
        </w:rPr>
        <w:t xml:space="preserve"> According to socialization studies conducted over the years, the family is considered the fundamental group responsible for prejudices </w:t>
      </w:r>
      <w:r w:rsidR="00F2359B">
        <w:rPr>
          <w:color w:val="212121"/>
          <w:spacing w:val="2"/>
        </w:rPr>
        <w:t xml:space="preserve">and bias </w:t>
      </w:r>
      <w:r w:rsidR="002940C4">
        <w:rPr>
          <w:color w:val="212121"/>
          <w:spacing w:val="2"/>
        </w:rPr>
        <w:t>(</w:t>
      </w:r>
      <w:r w:rsidR="002940C4" w:rsidRPr="00686CE3">
        <w:t>Smith</w:t>
      </w:r>
      <w:r w:rsidR="002940C4">
        <w:t xml:space="preserve"> </w:t>
      </w:r>
      <w:r w:rsidR="002940C4" w:rsidRPr="00686CE3">
        <w:t>&amp; Minescu</w:t>
      </w:r>
      <w:r w:rsidR="002940C4">
        <w:t xml:space="preserve">. 2021). </w:t>
      </w:r>
      <w:r w:rsidR="00825B88">
        <w:rPr>
          <w:color w:val="212121"/>
          <w:spacing w:val="2"/>
        </w:rPr>
        <w:t xml:space="preserve">Society has </w:t>
      </w:r>
      <w:r w:rsidR="00F2359B">
        <w:rPr>
          <w:color w:val="212121"/>
          <w:spacing w:val="2"/>
        </w:rPr>
        <w:t xml:space="preserve">also </w:t>
      </w:r>
      <w:r w:rsidR="00825B88">
        <w:rPr>
          <w:color w:val="212121"/>
          <w:spacing w:val="2"/>
        </w:rPr>
        <w:t>played a major role over the years</w:t>
      </w:r>
      <w:r w:rsidR="00C97D59">
        <w:rPr>
          <w:color w:val="212121"/>
          <w:spacing w:val="2"/>
        </w:rPr>
        <w:t xml:space="preserve">, </w:t>
      </w:r>
      <w:r w:rsidR="00F332F1">
        <w:rPr>
          <w:color w:val="212121"/>
          <w:spacing w:val="2"/>
        </w:rPr>
        <w:t xml:space="preserve">some </w:t>
      </w:r>
      <w:r w:rsidR="00C97D59">
        <w:rPr>
          <w:color w:val="212121"/>
          <w:spacing w:val="2"/>
        </w:rPr>
        <w:t xml:space="preserve">good and </w:t>
      </w:r>
      <w:r w:rsidR="00F332F1">
        <w:rPr>
          <w:color w:val="212121"/>
          <w:spacing w:val="2"/>
        </w:rPr>
        <w:t xml:space="preserve">some </w:t>
      </w:r>
      <w:r w:rsidR="00C97D59">
        <w:rPr>
          <w:color w:val="212121"/>
          <w:spacing w:val="2"/>
        </w:rPr>
        <w:t xml:space="preserve">bad, </w:t>
      </w:r>
      <w:r w:rsidR="00024646">
        <w:rPr>
          <w:color w:val="212121"/>
          <w:spacing w:val="2"/>
        </w:rPr>
        <w:t>in the way</w:t>
      </w:r>
      <w:r w:rsidR="00825B88">
        <w:rPr>
          <w:color w:val="212121"/>
          <w:spacing w:val="2"/>
        </w:rPr>
        <w:t xml:space="preserve"> individuals approach social and cultural </w:t>
      </w:r>
      <w:r w:rsidR="00C97D59">
        <w:rPr>
          <w:color w:val="212121"/>
          <w:spacing w:val="2"/>
        </w:rPr>
        <w:t>groups</w:t>
      </w:r>
      <w:r w:rsidR="008F55CC">
        <w:rPr>
          <w:color w:val="212121"/>
          <w:spacing w:val="2"/>
        </w:rPr>
        <w:t>. From advertisements, television, social media, politics and movies, society is communicating a message about how relationship</w:t>
      </w:r>
      <w:r w:rsidR="00266D1C">
        <w:rPr>
          <w:color w:val="212121"/>
          <w:spacing w:val="2"/>
        </w:rPr>
        <w:t>s</w:t>
      </w:r>
      <w:r w:rsidR="008F55CC">
        <w:rPr>
          <w:color w:val="212121"/>
          <w:spacing w:val="2"/>
        </w:rPr>
        <w:t xml:space="preserve"> should look. </w:t>
      </w:r>
      <w:r w:rsidR="00825B88">
        <w:rPr>
          <w:color w:val="212121"/>
          <w:spacing w:val="2"/>
        </w:rPr>
        <w:t xml:space="preserve"> </w:t>
      </w:r>
      <w:r w:rsidR="00DE318C">
        <w:rPr>
          <w:color w:val="212121"/>
          <w:spacing w:val="2"/>
        </w:rPr>
        <w:t xml:space="preserve">As the world </w:t>
      </w:r>
      <w:r w:rsidR="00F332F1">
        <w:rPr>
          <w:color w:val="212121"/>
          <w:spacing w:val="2"/>
        </w:rPr>
        <w:t xml:space="preserve">continues to evolve, educating people </w:t>
      </w:r>
      <w:r w:rsidR="0010375F">
        <w:rPr>
          <w:color w:val="212121"/>
          <w:spacing w:val="2"/>
        </w:rPr>
        <w:t>on</w:t>
      </w:r>
      <w:r w:rsidR="00332D93">
        <w:rPr>
          <w:color w:val="212121"/>
          <w:spacing w:val="2"/>
        </w:rPr>
        <w:t xml:space="preserve"> multicultural awareness is the only way to improve </w:t>
      </w:r>
      <w:r w:rsidR="0010375F">
        <w:rPr>
          <w:color w:val="212121"/>
          <w:spacing w:val="2"/>
        </w:rPr>
        <w:t>and move forward in our society</w:t>
      </w:r>
      <w:r w:rsidR="00332D93">
        <w:rPr>
          <w:color w:val="212121"/>
          <w:spacing w:val="2"/>
        </w:rPr>
        <w:t xml:space="preserve">. </w:t>
      </w:r>
      <w:r w:rsidR="00C97D59">
        <w:rPr>
          <w:color w:val="212121"/>
          <w:spacing w:val="2"/>
        </w:rPr>
        <w:t>Change needs to begin on</w:t>
      </w:r>
      <w:r w:rsidR="00332D93">
        <w:rPr>
          <w:color w:val="212121"/>
          <w:spacing w:val="2"/>
        </w:rPr>
        <w:t xml:space="preserve"> a</w:t>
      </w:r>
      <w:r w:rsidR="00C97D59">
        <w:rPr>
          <w:color w:val="212121"/>
          <w:spacing w:val="2"/>
        </w:rPr>
        <w:t xml:space="preserve"> personal level before </w:t>
      </w:r>
      <w:r w:rsidR="00266D1C">
        <w:rPr>
          <w:color w:val="212121"/>
          <w:spacing w:val="2"/>
        </w:rPr>
        <w:t>it</w:t>
      </w:r>
      <w:r w:rsidR="00332D93">
        <w:rPr>
          <w:color w:val="212121"/>
          <w:spacing w:val="2"/>
        </w:rPr>
        <w:t xml:space="preserve"> </w:t>
      </w:r>
      <w:r w:rsidR="00C97D59">
        <w:rPr>
          <w:color w:val="212121"/>
          <w:spacing w:val="2"/>
        </w:rPr>
        <w:t xml:space="preserve">can </w:t>
      </w:r>
      <w:r w:rsidR="00332D93">
        <w:rPr>
          <w:color w:val="212121"/>
          <w:spacing w:val="2"/>
        </w:rPr>
        <w:t xml:space="preserve">begin </w:t>
      </w:r>
      <w:r w:rsidR="00C97D59">
        <w:rPr>
          <w:color w:val="212121"/>
          <w:spacing w:val="2"/>
        </w:rPr>
        <w:t>on a larger scale.</w:t>
      </w:r>
      <w:r w:rsidR="00825B88">
        <w:rPr>
          <w:color w:val="212121"/>
          <w:spacing w:val="2"/>
        </w:rPr>
        <w:t xml:space="preserve"> Counselors throughout their careers are encouraged to continually evaluat</w:t>
      </w:r>
      <w:r w:rsidR="00C97D59">
        <w:rPr>
          <w:color w:val="212121"/>
          <w:spacing w:val="2"/>
        </w:rPr>
        <w:t>e</w:t>
      </w:r>
      <w:r w:rsidR="00825B88">
        <w:rPr>
          <w:color w:val="212121"/>
          <w:spacing w:val="2"/>
        </w:rPr>
        <w:t xml:space="preserve"> </w:t>
      </w:r>
      <w:r w:rsidR="005E7C2F">
        <w:rPr>
          <w:color w:val="212121"/>
          <w:spacing w:val="2"/>
        </w:rPr>
        <w:t>their professional dispositions as well as uphold the codes of ethics. Th</w:t>
      </w:r>
      <w:r w:rsidR="00024646">
        <w:rPr>
          <w:color w:val="212121"/>
          <w:spacing w:val="2"/>
        </w:rPr>
        <w:t xml:space="preserve">e </w:t>
      </w:r>
      <w:r w:rsidR="005E7C2F">
        <w:rPr>
          <w:color w:val="212121"/>
          <w:spacing w:val="2"/>
        </w:rPr>
        <w:t xml:space="preserve">purpose of this paper </w:t>
      </w:r>
      <w:r w:rsidR="0069456C">
        <w:rPr>
          <w:color w:val="212121"/>
          <w:spacing w:val="2"/>
        </w:rPr>
        <w:t>is to bring awareness on</w:t>
      </w:r>
      <w:r w:rsidR="00024646">
        <w:rPr>
          <w:color w:val="212121"/>
          <w:spacing w:val="2"/>
        </w:rPr>
        <w:t xml:space="preserve"> both</w:t>
      </w:r>
      <w:r w:rsidR="0069456C">
        <w:rPr>
          <w:color w:val="212121"/>
          <w:spacing w:val="2"/>
        </w:rPr>
        <w:t xml:space="preserve"> a </w:t>
      </w:r>
      <w:r w:rsidR="005E7C2F">
        <w:rPr>
          <w:color w:val="212121"/>
          <w:spacing w:val="2"/>
        </w:rPr>
        <w:t xml:space="preserve">personal and professional </w:t>
      </w:r>
      <w:r w:rsidR="0069456C">
        <w:rPr>
          <w:color w:val="212121"/>
          <w:spacing w:val="2"/>
        </w:rPr>
        <w:t>level</w:t>
      </w:r>
      <w:r w:rsidR="00024646">
        <w:rPr>
          <w:color w:val="212121"/>
          <w:spacing w:val="2"/>
        </w:rPr>
        <w:t xml:space="preserve"> </w:t>
      </w:r>
      <w:r w:rsidR="0069456C">
        <w:rPr>
          <w:color w:val="212121"/>
          <w:spacing w:val="2"/>
        </w:rPr>
        <w:t>to any bias the writer may have to</w:t>
      </w:r>
      <w:r w:rsidR="006A4A01">
        <w:rPr>
          <w:color w:val="212121"/>
          <w:spacing w:val="2"/>
        </w:rPr>
        <w:t>ward diverse populations</w:t>
      </w:r>
      <w:r w:rsidR="00024646">
        <w:rPr>
          <w:color w:val="212121"/>
          <w:spacing w:val="2"/>
        </w:rPr>
        <w:t>. This includes</w:t>
      </w:r>
      <w:r w:rsidR="0069456C">
        <w:rPr>
          <w:color w:val="212121"/>
          <w:spacing w:val="2"/>
        </w:rPr>
        <w:t xml:space="preserve"> gender, race, socioeconomic status, religion</w:t>
      </w:r>
      <w:r w:rsidR="00024646">
        <w:rPr>
          <w:color w:val="212121"/>
          <w:spacing w:val="2"/>
        </w:rPr>
        <w:t>,</w:t>
      </w:r>
      <w:r w:rsidR="0069456C">
        <w:rPr>
          <w:color w:val="212121"/>
          <w:spacing w:val="2"/>
        </w:rPr>
        <w:t xml:space="preserve"> </w:t>
      </w:r>
      <w:r w:rsidR="00C97D59">
        <w:rPr>
          <w:color w:val="212121"/>
          <w:spacing w:val="2"/>
        </w:rPr>
        <w:t xml:space="preserve">sexual orientation and culture. </w:t>
      </w:r>
    </w:p>
    <w:p w14:paraId="42F6870B" w14:textId="0D1E6E7D" w:rsidR="00AC5418" w:rsidRPr="00751FA9" w:rsidRDefault="009D576A" w:rsidP="00751FA9">
      <w:pPr>
        <w:shd w:val="clear" w:color="auto" w:fill="FFFFFF"/>
        <w:spacing w:before="100" w:beforeAutospacing="1" w:after="100" w:afterAutospacing="1"/>
        <w:ind w:firstLine="720"/>
        <w:jc w:val="center"/>
        <w:textAlignment w:val="baseline"/>
        <w:outlineLvl w:val="4"/>
        <w:rPr>
          <w:color w:val="212121"/>
          <w:spacing w:val="2"/>
        </w:rPr>
      </w:pPr>
      <w:r w:rsidRPr="009D576A">
        <w:rPr>
          <w:b/>
          <w:bCs/>
        </w:rPr>
        <w:t>Personal History</w:t>
      </w:r>
    </w:p>
    <w:p w14:paraId="3834EA6F" w14:textId="0A7BF227" w:rsidR="00AC5418" w:rsidRDefault="00AC5418" w:rsidP="00751FA9">
      <w:pPr>
        <w:rPr>
          <w:b/>
          <w:bCs/>
        </w:rPr>
      </w:pPr>
      <w:r>
        <w:rPr>
          <w:b/>
          <w:bCs/>
        </w:rPr>
        <w:t xml:space="preserve">Cultural Bias </w:t>
      </w:r>
    </w:p>
    <w:p w14:paraId="50056EC0" w14:textId="77777777" w:rsidR="005509A3" w:rsidRDefault="005509A3" w:rsidP="00751FA9">
      <w:pPr>
        <w:rPr>
          <w:b/>
          <w:bCs/>
        </w:rPr>
      </w:pPr>
    </w:p>
    <w:p w14:paraId="5754B410" w14:textId="6C5A2644" w:rsidR="0006710E" w:rsidRDefault="0006710E" w:rsidP="007A42F4">
      <w:pPr>
        <w:spacing w:line="480" w:lineRule="auto"/>
        <w:ind w:firstLine="720"/>
      </w:pPr>
      <w:r>
        <w:t>Shortly after I had graduated college</w:t>
      </w:r>
      <w:r w:rsidR="00915456">
        <w:t xml:space="preserve">, </w:t>
      </w:r>
      <w:r>
        <w:t xml:space="preserve">I was offered a job in a pharmaceutical company managing the curriculum and training process through an online system. I worked with curriculum in a public-school setting </w:t>
      </w:r>
      <w:r w:rsidR="00024646">
        <w:t>prior to</w:t>
      </w:r>
      <w:r>
        <w:t xml:space="preserve"> accepting this job but had not worked with a computer system. There was another male </w:t>
      </w:r>
      <w:r w:rsidR="00915456">
        <w:t>candidate</w:t>
      </w:r>
      <w:r>
        <w:t xml:space="preserve"> of </w:t>
      </w:r>
      <w:r w:rsidR="00F90B7C">
        <w:t>Hispanic</w:t>
      </w:r>
      <w:r>
        <w:t xml:space="preserve"> descent</w:t>
      </w:r>
      <w:r w:rsidR="00024646">
        <w:t xml:space="preserve"> </w:t>
      </w:r>
      <w:r>
        <w:t>hired alongside me</w:t>
      </w:r>
      <w:r w:rsidR="00915456">
        <w:t xml:space="preserve">. </w:t>
      </w:r>
      <w:r>
        <w:t xml:space="preserve">We both did </w:t>
      </w:r>
      <w:r w:rsidR="00F90B7C">
        <w:t xml:space="preserve">essentially </w:t>
      </w:r>
      <w:r>
        <w:t xml:space="preserve">the same job </w:t>
      </w:r>
      <w:r w:rsidR="00F90B7C">
        <w:t>except he had</w:t>
      </w:r>
      <w:r w:rsidR="00915456">
        <w:t xml:space="preserve"> a little</w:t>
      </w:r>
      <w:r>
        <w:t xml:space="preserve"> more experience in the computer realm </w:t>
      </w:r>
      <w:r>
        <w:lastRenderedPageBreak/>
        <w:t>but no degree</w:t>
      </w:r>
      <w:r w:rsidR="00915456">
        <w:t>.</w:t>
      </w:r>
      <w:r w:rsidR="00F90B7C">
        <w:t xml:space="preserve"> </w:t>
      </w:r>
      <w:r w:rsidR="00915456">
        <w:t>I had</w:t>
      </w:r>
      <w:r>
        <w:t xml:space="preserve"> a degree and </w:t>
      </w:r>
      <w:r w:rsidR="00915456">
        <w:t>more</w:t>
      </w:r>
      <w:r>
        <w:t xml:space="preserve"> training in the curriculum world. Our job posting was the same but I found out</w:t>
      </w:r>
      <w:r w:rsidR="00915456">
        <w:t xml:space="preserve"> after getting hired that</w:t>
      </w:r>
      <w:r>
        <w:t xml:space="preserve"> he was getting paid significantly more than </w:t>
      </w:r>
      <w:r w:rsidR="00F90B7C">
        <w:t>me</w:t>
      </w:r>
      <w:r>
        <w:t xml:space="preserve">. As an educated woman, I felt belittled and </w:t>
      </w:r>
      <w:r w:rsidR="00F90B7C">
        <w:t>used</w:t>
      </w:r>
      <w:r w:rsidR="003A7C51">
        <w:t>.</w:t>
      </w:r>
      <w:r>
        <w:t xml:space="preserve"> </w:t>
      </w:r>
      <w:r w:rsidR="003A7C51">
        <w:t>W</w:t>
      </w:r>
      <w:r>
        <w:t>e were equals in what we were accomplishing</w:t>
      </w:r>
      <w:r w:rsidR="00F90B7C">
        <w:t>,</w:t>
      </w:r>
      <w:r>
        <w:t xml:space="preserve"> yet somehow, I was not compensated for what I knew I deserved. In 2009, a study was conducted by the government to show data representing the pay difference between men and women in the government. Results revealed that “from 1988 to 2007, the gender pay gap—the difference between men and women’s average pay before controlling for other factors— narrowed from 28 cents to 11 cents on the dollar” (</w:t>
      </w:r>
      <w:r w:rsidRPr="00025726">
        <w:rPr>
          <w:i/>
          <w:iCs/>
        </w:rPr>
        <w:t>Women’s Pay</w:t>
      </w:r>
      <w:r>
        <w:t>, 2009. pp. 7). This situation opened my eyes to gender bias that occur</w:t>
      </w:r>
      <w:r w:rsidR="00F90B7C">
        <w:t>s</w:t>
      </w:r>
      <w:r>
        <w:t xml:space="preserve"> in our society and has influenced me to be more determined to fight for what I deserve. This experience has also helped me to ask appropriate and detailed questions, learning to understand the “why” but also challenging the norm. </w:t>
      </w:r>
    </w:p>
    <w:p w14:paraId="52F5F241" w14:textId="08C35802" w:rsidR="00A74E25" w:rsidRPr="0006710E" w:rsidRDefault="0006710E" w:rsidP="007A42F4">
      <w:pPr>
        <w:spacing w:line="480" w:lineRule="auto"/>
      </w:pPr>
      <w:r>
        <w:rPr>
          <w:color w:val="000000" w:themeColor="text1"/>
        </w:rPr>
        <w:tab/>
        <w:t>Individuals who experience bias at a young age, displayed by family members or persons of authority they trust, will most likely carry bias into many areas of their lives. Future counselors need to be conscious of bias and thoroughly evaluate how their bias will affect the client. The American Counseling Association (2014) code of ethics states that, “</w:t>
      </w:r>
      <w:r>
        <w:t xml:space="preserve">counselors do not condone or engage in discrimination against prospective or current clients, students, employees, supervisees, or research participants based on age, culture, disability, ethnicity, race, religion/spirituality, gender, gender identity, sexual orientation, marital/ partnership status, language preference, socioeconomic status, immigration status, or any basis proscribed by law” (pp. 9). </w:t>
      </w:r>
      <w:r w:rsidR="00B07A81">
        <w:t xml:space="preserve">Growing up in a diverse part of the country has allowed me to have exposure to many different cultures. Although exposure to other cultural groups happened often, there were always many aspects of other cultures I did not understand. Mead and </w:t>
      </w:r>
      <w:proofErr w:type="spellStart"/>
      <w:r w:rsidR="00B07A81">
        <w:t>Neitzel</w:t>
      </w:r>
      <w:proofErr w:type="spellEnd"/>
      <w:r w:rsidR="00B07A81">
        <w:t xml:space="preserve"> explain (2021), “</w:t>
      </w:r>
      <w:r w:rsidR="00B07A81" w:rsidRPr="00103258">
        <w:rPr>
          <w:color w:val="000000" w:themeColor="text1"/>
        </w:rPr>
        <w:t xml:space="preserve">Race plays a significant role in how we view ourselves as racial beings. So much of who we are is </w:t>
      </w:r>
      <w:r w:rsidR="00B07A81" w:rsidRPr="00103258">
        <w:rPr>
          <w:color w:val="000000" w:themeColor="text1"/>
        </w:rPr>
        <w:lastRenderedPageBreak/>
        <w:t>shaped by our racial and ethnic identity. Children’s racial and ethnic culture shape how they see themselves in the world and greatly influences their sense of self and identity</w:t>
      </w:r>
      <w:r w:rsidR="00B07A81">
        <w:rPr>
          <w:color w:val="000000" w:themeColor="text1"/>
        </w:rPr>
        <w:t>” (pp. 378)</w:t>
      </w:r>
      <w:r w:rsidR="00B07A81" w:rsidRPr="00103258">
        <w:rPr>
          <w:color w:val="000000" w:themeColor="text1"/>
        </w:rPr>
        <w:t>.</w:t>
      </w:r>
      <w:r w:rsidR="00B07A81">
        <w:rPr>
          <w:color w:val="000000" w:themeColor="text1"/>
        </w:rPr>
        <w:t xml:space="preserve"> </w:t>
      </w:r>
      <w:r w:rsidR="00251BB5">
        <w:t>I was raised in a very traditional Christian family where the wom</w:t>
      </w:r>
      <w:r w:rsidR="00656ED3">
        <w:t>e</w:t>
      </w:r>
      <w:r w:rsidR="00251BB5">
        <w:t xml:space="preserve">n stayed home with the children and the men went to work. </w:t>
      </w:r>
      <w:r w:rsidR="002242A6">
        <w:t xml:space="preserve">There are many positive aspects of gender roles that I respect and have incorporated into my life today, however, the church and society did not always display equal involvement in the workforce nor awareness of racial injustice. </w:t>
      </w:r>
      <w:r w:rsidR="00AE2EB3">
        <w:t>My father and his father before him were police officers, military men and government employees.</w:t>
      </w:r>
      <w:r w:rsidR="00852728">
        <w:t xml:space="preserve"> Many situations that occurred on the job were shared at home subconsciously</w:t>
      </w:r>
      <w:r w:rsidR="0000413E">
        <w:t xml:space="preserve"> forming</w:t>
      </w:r>
      <w:r w:rsidR="00852728">
        <w:t xml:space="preserve"> bias</w:t>
      </w:r>
      <w:r w:rsidR="00C069DD">
        <w:t xml:space="preserve">. </w:t>
      </w:r>
      <w:r w:rsidR="00A74E25">
        <w:t xml:space="preserve">Crime and </w:t>
      </w:r>
      <w:r w:rsidR="005D2656">
        <w:t xml:space="preserve">safety were always discussed in our household. My Dad experienced many difficult situations with his time on the job to include local and federal crime. </w:t>
      </w:r>
      <w:r w:rsidR="00573FDA">
        <w:t xml:space="preserve">Everything from fraud, shootings, rapes, kidnappings, murders, domestics and home invasions. Often, the government and local authorities were dealing with low-income minority groups. </w:t>
      </w:r>
      <w:r w:rsidR="00A76D96">
        <w:t>My</w:t>
      </w:r>
      <w:r w:rsidR="00A24418">
        <w:t xml:space="preserve"> dad’s intentions </w:t>
      </w:r>
      <w:r w:rsidR="00A76D96">
        <w:t xml:space="preserve">in sharing with his family </w:t>
      </w:r>
      <w:r w:rsidR="00B07A81">
        <w:t>was</w:t>
      </w:r>
      <w:r w:rsidR="00A24418">
        <w:t xml:space="preserve"> </w:t>
      </w:r>
      <w:r w:rsidR="007E1348">
        <w:t>for safety reasons</w:t>
      </w:r>
      <w:r w:rsidR="00B07A81">
        <w:t xml:space="preserve"> </w:t>
      </w:r>
      <w:r w:rsidR="00A76D96">
        <w:t>but</w:t>
      </w:r>
      <w:r w:rsidR="00A24418">
        <w:t xml:space="preserve"> </w:t>
      </w:r>
      <w:r w:rsidR="007E1348">
        <w:t xml:space="preserve">what </w:t>
      </w:r>
      <w:r w:rsidR="00A24418">
        <w:t xml:space="preserve">he was </w:t>
      </w:r>
      <w:r w:rsidR="00B07A81">
        <w:t>subconsciously</w:t>
      </w:r>
      <w:r w:rsidR="00A24418">
        <w:t xml:space="preserve"> doing was creating </w:t>
      </w:r>
      <w:r w:rsidR="00745890">
        <w:t xml:space="preserve">bias and </w:t>
      </w:r>
      <w:r w:rsidR="00F60A12">
        <w:t xml:space="preserve">prejudices. </w:t>
      </w:r>
      <w:r w:rsidR="00B07A81">
        <w:t xml:space="preserve">This information </w:t>
      </w:r>
      <w:r w:rsidR="005F5817">
        <w:t xml:space="preserve">created an unhealthy fear toward specific culture groups, allowing for unrealistic assumptions to cloud my mind. </w:t>
      </w:r>
      <w:r w:rsidR="00D14DA1">
        <w:t xml:space="preserve">Age and exposure </w:t>
      </w:r>
      <w:r w:rsidR="00B07A81">
        <w:t>to different culture groups helped</w:t>
      </w:r>
      <w:r w:rsidR="00D14DA1">
        <w:t xml:space="preserve"> a</w:t>
      </w:r>
      <w:r w:rsidR="00B07A81">
        <w:t>nd</w:t>
      </w:r>
      <w:r w:rsidR="00D14DA1">
        <w:t xml:space="preserve"> the more life, education</w:t>
      </w:r>
      <w:r w:rsidR="009B0628">
        <w:t>,</w:t>
      </w:r>
      <w:r w:rsidR="00D14DA1">
        <w:t xml:space="preserve"> and conversations I had with multicultural groups, the more balance I developed. This did not happen overnight and took hard work</w:t>
      </w:r>
      <w:r w:rsidR="009B0628">
        <w:t>.</w:t>
      </w:r>
      <w:r w:rsidR="00D14DA1">
        <w:t xml:space="preserve"> </w:t>
      </w:r>
      <w:r w:rsidR="009B0628">
        <w:t>E</w:t>
      </w:r>
      <w:r w:rsidR="00D14DA1">
        <w:t>valuat</w:t>
      </w:r>
      <w:r w:rsidR="00B07A81">
        <w:t>ing my</w:t>
      </w:r>
      <w:r w:rsidR="00866049">
        <w:t xml:space="preserve"> fears </w:t>
      </w:r>
      <w:r w:rsidR="00D14DA1">
        <w:t xml:space="preserve">was necessary, not only for my mental health but for the </w:t>
      </w:r>
      <w:r w:rsidR="00510D73">
        <w:t xml:space="preserve">care of other people. </w:t>
      </w:r>
      <w:r>
        <w:t>Everyone has biases but identifying and addressing bias’, is the only way for the counselor to be effective. Client welfare is the top priority for counselors and should be present in every thought, interaction and diagnosis.</w:t>
      </w:r>
    </w:p>
    <w:p w14:paraId="63AE6F1D" w14:textId="35E98719" w:rsidR="00AC5418" w:rsidRDefault="00AC5418" w:rsidP="00350AEA"/>
    <w:p w14:paraId="46CA672C" w14:textId="77777777" w:rsidR="007A42F4" w:rsidRDefault="007A42F4" w:rsidP="00350AEA">
      <w:pPr>
        <w:rPr>
          <w:b/>
          <w:bCs/>
        </w:rPr>
      </w:pPr>
    </w:p>
    <w:p w14:paraId="2DEA53FE" w14:textId="77777777" w:rsidR="007A42F4" w:rsidRDefault="007A42F4" w:rsidP="00350AEA">
      <w:pPr>
        <w:rPr>
          <w:b/>
          <w:bCs/>
        </w:rPr>
      </w:pPr>
    </w:p>
    <w:p w14:paraId="02860E9E" w14:textId="77777777" w:rsidR="007A42F4" w:rsidRDefault="007A42F4" w:rsidP="00350AEA">
      <w:pPr>
        <w:rPr>
          <w:b/>
          <w:bCs/>
        </w:rPr>
      </w:pPr>
    </w:p>
    <w:p w14:paraId="5AF0A292" w14:textId="11A5038E" w:rsidR="00AC5418" w:rsidRDefault="00AC5418" w:rsidP="00350AEA">
      <w:pPr>
        <w:rPr>
          <w:b/>
          <w:bCs/>
        </w:rPr>
      </w:pPr>
      <w:r w:rsidRPr="00AC5418">
        <w:rPr>
          <w:b/>
          <w:bCs/>
        </w:rPr>
        <w:lastRenderedPageBreak/>
        <w:t xml:space="preserve">Experiences with Discrimination </w:t>
      </w:r>
    </w:p>
    <w:p w14:paraId="5FE84E0A" w14:textId="77777777" w:rsidR="0059453C" w:rsidRPr="00AC5418" w:rsidRDefault="0059453C" w:rsidP="00350AEA">
      <w:pPr>
        <w:rPr>
          <w:b/>
          <w:bCs/>
        </w:rPr>
      </w:pPr>
    </w:p>
    <w:p w14:paraId="0673C36A" w14:textId="49140C48" w:rsidR="009D576A" w:rsidRDefault="00C57C8B" w:rsidP="007A42F4">
      <w:pPr>
        <w:spacing w:line="480" w:lineRule="auto"/>
        <w:ind w:firstLine="720"/>
      </w:pPr>
      <w:r>
        <w:t xml:space="preserve">My first experience with discrimination </w:t>
      </w:r>
      <w:r w:rsidR="00690043">
        <w:t>was because</w:t>
      </w:r>
      <w:r>
        <w:t xml:space="preserve"> of the color of my skin</w:t>
      </w:r>
      <w:r w:rsidR="00690043">
        <w:t>.</w:t>
      </w:r>
      <w:r>
        <w:t xml:space="preserve"> </w:t>
      </w:r>
      <w:r w:rsidR="00690043">
        <w:t>In</w:t>
      </w:r>
      <w:r>
        <w:t xml:space="preserve"> 7</w:t>
      </w:r>
      <w:r w:rsidRPr="00C57C8B">
        <w:rPr>
          <w:vertAlign w:val="superscript"/>
        </w:rPr>
        <w:t>th</w:t>
      </w:r>
      <w:r>
        <w:t xml:space="preserve"> grade</w:t>
      </w:r>
      <w:r w:rsidR="004F74C9">
        <w:t>,</w:t>
      </w:r>
      <w:r w:rsidR="00690043">
        <w:t xml:space="preserve"> m</w:t>
      </w:r>
      <w:r>
        <w:t xml:space="preserve">ost of the girls in my class were African </w:t>
      </w:r>
      <w:r w:rsidR="00690043">
        <w:t xml:space="preserve">American and I was one of two Caucasian girls. They were very clear about not wanting to be my friend because I was a “stupid white girl” and often made fun of the way I looked, treating me and the other girl very poorly. </w:t>
      </w:r>
      <w:r w:rsidR="005222CD">
        <w:t xml:space="preserve">I was naïve at the time to what was going on but years later I understood what it meant to experience racism. I had never experienced racism nor had I ever been treated so poorly before so it was extremely painful at the time. I hated going to school and remember being depressed. </w:t>
      </w:r>
    </w:p>
    <w:p w14:paraId="226366FF" w14:textId="45B78478" w:rsidR="008E2392" w:rsidRPr="007A42F4" w:rsidRDefault="005222CD" w:rsidP="007A42F4">
      <w:pPr>
        <w:spacing w:line="480" w:lineRule="auto"/>
      </w:pPr>
      <w:r>
        <w:tab/>
      </w:r>
      <w:r w:rsidR="00B07042">
        <w:t xml:space="preserve">Not only have I experienced racism, I have also witnessed it. My brother-in-law is African American and when he was dating my </w:t>
      </w:r>
      <w:r w:rsidR="00915456">
        <w:t>sister,</w:t>
      </w:r>
      <w:r w:rsidR="00B07042">
        <w:t xml:space="preserve"> he would attend extended family events. I would often find my cousins and uncles making very inappropriate comments about him, stating they didn’t think she should date, much less marry, a man of color. I remember being really offended for him and telling them how wonderful Brian is and how </w:t>
      </w:r>
      <w:r w:rsidR="00C251F1">
        <w:t>incorrect their thinking was</w:t>
      </w:r>
      <w:r w:rsidR="00B07042">
        <w:t xml:space="preserve">. Brian has been married to my sister for 15 years and he has yet to be back to a family event other than funerals. </w:t>
      </w:r>
    </w:p>
    <w:p w14:paraId="37C46EC3" w14:textId="5A7314A9" w:rsidR="009D576A" w:rsidRDefault="009D576A" w:rsidP="009D576A">
      <w:pPr>
        <w:jc w:val="center"/>
        <w:rPr>
          <w:b/>
          <w:bCs/>
        </w:rPr>
      </w:pPr>
      <w:r>
        <w:rPr>
          <w:b/>
          <w:bCs/>
        </w:rPr>
        <w:t xml:space="preserve">Racism and Discrimination </w:t>
      </w:r>
    </w:p>
    <w:p w14:paraId="0BEC70F0" w14:textId="77777777" w:rsidR="008E2392" w:rsidRDefault="008E2392" w:rsidP="009D576A">
      <w:pPr>
        <w:jc w:val="center"/>
        <w:rPr>
          <w:b/>
          <w:bCs/>
        </w:rPr>
      </w:pPr>
    </w:p>
    <w:p w14:paraId="11E446DE" w14:textId="65C91700" w:rsidR="002172B7" w:rsidRPr="007A42F4" w:rsidRDefault="00DD2DFB" w:rsidP="007A42F4">
      <w:pPr>
        <w:spacing w:line="480" w:lineRule="auto"/>
        <w:ind w:firstLine="720"/>
        <w:rPr>
          <w:color w:val="000000" w:themeColor="text1"/>
          <w:spacing w:val="2"/>
          <w:shd w:val="clear" w:color="auto" w:fill="FFFFFF"/>
        </w:rPr>
      </w:pPr>
      <w:r>
        <w:t xml:space="preserve">Racism and discrimination </w:t>
      </w:r>
      <w:r w:rsidR="0047752C">
        <w:t>are</w:t>
      </w:r>
      <w:r>
        <w:t xml:space="preserve"> still</w:t>
      </w:r>
      <w:r w:rsidR="008E2392">
        <w:t xml:space="preserve"> </w:t>
      </w:r>
      <w:r>
        <w:t xml:space="preserve">happening throughout society and </w:t>
      </w:r>
      <w:r w:rsidR="004F74C9">
        <w:t xml:space="preserve">can </w:t>
      </w:r>
      <w:r>
        <w:t>often cause different mental health disorders due to the emotional toll</w:t>
      </w:r>
      <w:r w:rsidR="0047752C">
        <w:t>s</w:t>
      </w:r>
      <w:r>
        <w:t xml:space="preserve"> it takes on the </w:t>
      </w:r>
      <w:r w:rsidR="008E2392">
        <w:t>cultural</w:t>
      </w:r>
      <w:r>
        <w:t xml:space="preserve"> groups (</w:t>
      </w:r>
      <w:proofErr w:type="spellStart"/>
      <w:r w:rsidRPr="007B6BAC">
        <w:t>Radua</w:t>
      </w:r>
      <w:proofErr w:type="spellEnd"/>
      <w:r>
        <w:t xml:space="preserve">, 2022). </w:t>
      </w:r>
      <w:r w:rsidR="000855FA">
        <w:t xml:space="preserve">Conversations about </w:t>
      </w:r>
      <w:r w:rsidR="00DF5737">
        <w:t xml:space="preserve">racism and discrimination can be difficult to have but they are essential for growth. </w:t>
      </w:r>
      <w:r w:rsidR="00F353E3">
        <w:t>Many in the United States have taken to color-blindness as the topic of race can be uncomfortable and they do not want to be considered racist. This is an example of subtle racism (</w:t>
      </w:r>
      <w:r w:rsidR="00A52C4C">
        <w:t>Gast et al</w:t>
      </w:r>
      <w:r w:rsidR="00F353E3">
        <w:t>.</w:t>
      </w:r>
      <w:r w:rsidR="00A52C4C">
        <w:t>, 2022).</w:t>
      </w:r>
      <w:r w:rsidR="00E038BA">
        <w:t xml:space="preserve"> Avoiding hard topics</w:t>
      </w:r>
      <w:r w:rsidR="008E2392">
        <w:t xml:space="preserve"> only</w:t>
      </w:r>
      <w:r w:rsidR="00E038BA">
        <w:t xml:space="preserve"> further</w:t>
      </w:r>
      <w:r w:rsidR="004F74C9">
        <w:t>s</w:t>
      </w:r>
      <w:r w:rsidR="00E038BA">
        <w:t xml:space="preserve"> the unfair treatment </w:t>
      </w:r>
      <w:r w:rsidR="008E2392">
        <w:t>of cultural groups</w:t>
      </w:r>
      <w:r w:rsidR="00E038BA">
        <w:t>.</w:t>
      </w:r>
      <w:r w:rsidR="00F353E3">
        <w:t xml:space="preserve"> </w:t>
      </w:r>
      <w:r w:rsidR="00DF5737">
        <w:t xml:space="preserve">To best understand how to appropriately </w:t>
      </w:r>
      <w:r w:rsidR="00F86451">
        <w:t xml:space="preserve">move forward in these conversations, </w:t>
      </w:r>
      <w:r w:rsidR="005F3897">
        <w:t xml:space="preserve">a </w:t>
      </w:r>
      <w:r w:rsidR="005F3897">
        <w:lastRenderedPageBreak/>
        <w:t xml:space="preserve">definition should be </w:t>
      </w:r>
      <w:r w:rsidR="00F86451">
        <w:t>discussed</w:t>
      </w:r>
      <w:r w:rsidR="00E038BA">
        <w:t xml:space="preserve"> and personal bias should be addressed</w:t>
      </w:r>
      <w:r w:rsidR="005F3897">
        <w:t xml:space="preserve">. </w:t>
      </w:r>
      <w:r w:rsidR="00191C47">
        <w:t>These c</w:t>
      </w:r>
      <w:r w:rsidR="00195FD5">
        <w:t>oncept</w:t>
      </w:r>
      <w:r w:rsidR="00191C47">
        <w:t>s</w:t>
      </w:r>
      <w:r w:rsidR="00195FD5">
        <w:t xml:space="preserve"> have had variable definitions in the field of psychology </w:t>
      </w:r>
      <w:r w:rsidR="00191C47">
        <w:t xml:space="preserve">over the years </w:t>
      </w:r>
      <w:r w:rsidR="00195FD5">
        <w:t>but racism</w:t>
      </w:r>
      <w:r w:rsidR="00E27F2F">
        <w:t xml:space="preserve"> is</w:t>
      </w:r>
      <w:r w:rsidR="0026738C">
        <w:t>, “identified as a similar but separate and more complex process that integrates larger social and cultural variables” (</w:t>
      </w:r>
      <w:r w:rsidR="0026738C" w:rsidRPr="003F1BCE">
        <w:rPr>
          <w:color w:val="000000" w:themeColor="text1"/>
          <w:spacing w:val="2"/>
          <w:shd w:val="clear" w:color="auto" w:fill="FFFFFF"/>
        </w:rPr>
        <w:t>Czopp</w:t>
      </w:r>
      <w:r w:rsidR="0026738C">
        <w:rPr>
          <w:color w:val="000000" w:themeColor="text1"/>
          <w:spacing w:val="2"/>
          <w:shd w:val="clear" w:color="auto" w:fill="FFFFFF"/>
        </w:rPr>
        <w:t xml:space="preserve"> et al., 2014. pp. 361) while discrimination is </w:t>
      </w:r>
      <w:r w:rsidR="004F4CA4">
        <w:rPr>
          <w:color w:val="000000" w:themeColor="text1"/>
          <w:spacing w:val="2"/>
          <w:shd w:val="clear" w:color="auto" w:fill="FFFFFF"/>
        </w:rPr>
        <w:t xml:space="preserve">“the unfair or prejudicial </w:t>
      </w:r>
      <w:r w:rsidR="004F4CA4" w:rsidRPr="004F4CA4">
        <w:rPr>
          <w:color w:val="000000" w:themeColor="text1"/>
          <w:spacing w:val="2"/>
          <w:shd w:val="clear" w:color="auto" w:fill="FFFFFF"/>
        </w:rPr>
        <w:t>treatment of people and groups based on characteristics such as race, gender, age or sexual orientation</w:t>
      </w:r>
      <w:r w:rsidR="004F4CA4">
        <w:rPr>
          <w:color w:val="000000" w:themeColor="text1"/>
          <w:spacing w:val="2"/>
          <w:shd w:val="clear" w:color="auto" w:fill="FFFFFF"/>
        </w:rPr>
        <w:t xml:space="preserve">” </w:t>
      </w:r>
      <w:r w:rsidR="00324DA8">
        <w:rPr>
          <w:color w:val="000000" w:themeColor="text1"/>
          <w:spacing w:val="2"/>
          <w:shd w:val="clear" w:color="auto" w:fill="FFFFFF"/>
        </w:rPr>
        <w:t>[</w:t>
      </w:r>
      <w:r w:rsidR="00806D9E">
        <w:rPr>
          <w:color w:val="000000" w:themeColor="text1"/>
          <w:spacing w:val="2"/>
          <w:shd w:val="clear" w:color="auto" w:fill="FFFFFF"/>
        </w:rPr>
        <w:t xml:space="preserve">American Psychological </w:t>
      </w:r>
      <w:r w:rsidR="00324DA8">
        <w:rPr>
          <w:color w:val="000000" w:themeColor="text1"/>
          <w:spacing w:val="2"/>
          <w:shd w:val="clear" w:color="auto" w:fill="FFFFFF"/>
        </w:rPr>
        <w:t>Association, (2019].</w:t>
      </w:r>
      <w:r w:rsidR="004D14E3">
        <w:rPr>
          <w:color w:val="000000" w:themeColor="text1"/>
          <w:spacing w:val="2"/>
          <w:shd w:val="clear" w:color="auto" w:fill="FFFFFF"/>
        </w:rPr>
        <w:t xml:space="preserve"> </w:t>
      </w:r>
      <w:r w:rsidR="00A77FCB">
        <w:rPr>
          <w:color w:val="000000" w:themeColor="text1"/>
          <w:spacing w:val="2"/>
          <w:shd w:val="clear" w:color="auto" w:fill="FFFFFF"/>
        </w:rPr>
        <w:t xml:space="preserve">For many, racism and discrimination are an everyday reality which effects many different areas of emotional, mental and physical health in individuals. </w:t>
      </w:r>
      <w:r w:rsidR="00605CC4">
        <w:rPr>
          <w:color w:val="000000" w:themeColor="text1"/>
          <w:spacing w:val="2"/>
          <w:shd w:val="clear" w:color="auto" w:fill="FFFFFF"/>
        </w:rPr>
        <w:t>Stress is</w:t>
      </w:r>
      <w:r w:rsidR="00057B7A">
        <w:rPr>
          <w:color w:val="000000" w:themeColor="text1"/>
          <w:spacing w:val="2"/>
          <w:shd w:val="clear" w:color="auto" w:fill="FFFFFF"/>
        </w:rPr>
        <w:t xml:space="preserve"> a</w:t>
      </w:r>
      <w:r w:rsidR="00605CC4">
        <w:rPr>
          <w:color w:val="000000" w:themeColor="text1"/>
          <w:spacing w:val="2"/>
          <w:shd w:val="clear" w:color="auto" w:fill="FFFFFF"/>
        </w:rPr>
        <w:t xml:space="preserve"> huge contributing factor in how multicultural individuals process racism and discrimination</w:t>
      </w:r>
      <w:r w:rsidR="00057B7A">
        <w:rPr>
          <w:color w:val="000000" w:themeColor="text1"/>
          <w:spacing w:val="2"/>
          <w:shd w:val="clear" w:color="auto" w:fill="FFFFFF"/>
        </w:rPr>
        <w:t xml:space="preserve"> often causing other continuing health issues</w:t>
      </w:r>
      <w:r w:rsidR="00A77FCB">
        <w:rPr>
          <w:color w:val="000000" w:themeColor="text1"/>
          <w:spacing w:val="2"/>
          <w:shd w:val="clear" w:color="auto" w:fill="FFFFFF"/>
        </w:rPr>
        <w:t xml:space="preserve"> </w:t>
      </w:r>
      <w:r w:rsidR="0074640C">
        <w:rPr>
          <w:color w:val="000000" w:themeColor="text1"/>
          <w:spacing w:val="2"/>
          <w:shd w:val="clear" w:color="auto" w:fill="FFFFFF"/>
        </w:rPr>
        <w:t xml:space="preserve">(APA, 2019). </w:t>
      </w:r>
      <w:r w:rsidR="00B353D3">
        <w:rPr>
          <w:color w:val="000000" w:themeColor="text1"/>
          <w:spacing w:val="2"/>
          <w:shd w:val="clear" w:color="auto" w:fill="FFFFFF"/>
        </w:rPr>
        <w:t xml:space="preserve">Racism and discrimination </w:t>
      </w:r>
      <w:r w:rsidR="00915456">
        <w:rPr>
          <w:color w:val="000000" w:themeColor="text1"/>
          <w:spacing w:val="2"/>
          <w:shd w:val="clear" w:color="auto" w:fill="FFFFFF"/>
        </w:rPr>
        <w:t>do</w:t>
      </w:r>
      <w:r w:rsidR="00B353D3">
        <w:rPr>
          <w:color w:val="000000" w:themeColor="text1"/>
          <w:spacing w:val="2"/>
          <w:shd w:val="clear" w:color="auto" w:fill="FFFFFF"/>
        </w:rPr>
        <w:t xml:space="preserve"> not always pertain to different cultures. There can be unfair treatment and perceptions within the same culture group. </w:t>
      </w:r>
      <w:r w:rsidR="00FC5D60">
        <w:rPr>
          <w:color w:val="000000" w:themeColor="text1"/>
          <w:spacing w:val="2"/>
          <w:shd w:val="clear" w:color="auto" w:fill="FFFFFF"/>
        </w:rPr>
        <w:t xml:space="preserve">This is called internalized oppression. </w:t>
      </w:r>
      <w:r w:rsidR="00B353D3">
        <w:rPr>
          <w:color w:val="000000" w:themeColor="text1"/>
          <w:spacing w:val="2"/>
          <w:shd w:val="clear" w:color="auto" w:fill="FFFFFF"/>
        </w:rPr>
        <w:t xml:space="preserve">Some reasons this may happen </w:t>
      </w:r>
      <w:r w:rsidR="00A26111">
        <w:rPr>
          <w:color w:val="000000" w:themeColor="text1"/>
          <w:spacing w:val="2"/>
          <w:shd w:val="clear" w:color="auto" w:fill="FFFFFF"/>
        </w:rPr>
        <w:t>in an individual is</w:t>
      </w:r>
      <w:r w:rsidR="00FC5D60">
        <w:rPr>
          <w:color w:val="000000" w:themeColor="text1"/>
          <w:spacing w:val="2"/>
          <w:shd w:val="clear" w:color="auto" w:fill="FFFFFF"/>
        </w:rPr>
        <w:t xml:space="preserve"> self-hatred</w:t>
      </w:r>
      <w:r w:rsidR="00A26111">
        <w:rPr>
          <w:color w:val="000000" w:themeColor="text1"/>
          <w:spacing w:val="2"/>
          <w:shd w:val="clear" w:color="auto" w:fill="FFFFFF"/>
        </w:rPr>
        <w:t>.</w:t>
      </w:r>
      <w:r w:rsidR="00FC5D60">
        <w:rPr>
          <w:color w:val="000000" w:themeColor="text1"/>
          <w:spacing w:val="2"/>
          <w:shd w:val="clear" w:color="auto" w:fill="FFFFFF"/>
        </w:rPr>
        <w:t xml:space="preserve"> </w:t>
      </w:r>
      <w:r w:rsidR="00A26111">
        <w:rPr>
          <w:color w:val="000000" w:themeColor="text1"/>
          <w:spacing w:val="2"/>
          <w:shd w:val="clear" w:color="auto" w:fill="FFFFFF"/>
        </w:rPr>
        <w:t>U</w:t>
      </w:r>
      <w:r w:rsidR="00FC5D60">
        <w:rPr>
          <w:color w:val="000000" w:themeColor="text1"/>
          <w:spacing w:val="2"/>
          <w:shd w:val="clear" w:color="auto" w:fill="FFFFFF"/>
        </w:rPr>
        <w:t xml:space="preserve">ltimately </w:t>
      </w:r>
      <w:r w:rsidR="00A26111">
        <w:rPr>
          <w:color w:val="000000" w:themeColor="text1"/>
          <w:spacing w:val="2"/>
          <w:shd w:val="clear" w:color="auto" w:fill="FFFFFF"/>
        </w:rPr>
        <w:t xml:space="preserve">this </w:t>
      </w:r>
      <w:r w:rsidR="00FC5D60">
        <w:rPr>
          <w:color w:val="000000" w:themeColor="text1"/>
          <w:spacing w:val="2"/>
          <w:shd w:val="clear" w:color="auto" w:fill="FFFFFF"/>
        </w:rPr>
        <w:t xml:space="preserve">causes </w:t>
      </w:r>
      <w:r w:rsidR="00A26111">
        <w:rPr>
          <w:color w:val="000000" w:themeColor="text1"/>
          <w:spacing w:val="2"/>
          <w:shd w:val="clear" w:color="auto" w:fill="FFFFFF"/>
        </w:rPr>
        <w:t>the individual</w:t>
      </w:r>
      <w:r w:rsidR="00FC5D60">
        <w:rPr>
          <w:color w:val="000000" w:themeColor="text1"/>
          <w:spacing w:val="2"/>
          <w:shd w:val="clear" w:color="auto" w:fill="FFFFFF"/>
        </w:rPr>
        <w:t xml:space="preserve"> to isolate from their culture, taking on oppression </w:t>
      </w:r>
      <w:r w:rsidR="003C5567">
        <w:rPr>
          <w:color w:val="000000" w:themeColor="text1"/>
          <w:spacing w:val="2"/>
          <w:shd w:val="clear" w:color="auto" w:fill="FFFFFF"/>
        </w:rPr>
        <w:t xml:space="preserve">that </w:t>
      </w:r>
      <w:r w:rsidR="00FC5D60">
        <w:rPr>
          <w:color w:val="000000" w:themeColor="text1"/>
          <w:spacing w:val="2"/>
          <w:shd w:val="clear" w:color="auto" w:fill="FFFFFF"/>
        </w:rPr>
        <w:t xml:space="preserve">members from another culture group </w:t>
      </w:r>
      <w:proofErr w:type="gramStart"/>
      <w:r w:rsidR="00FC5D60">
        <w:rPr>
          <w:color w:val="000000" w:themeColor="text1"/>
          <w:spacing w:val="2"/>
          <w:shd w:val="clear" w:color="auto" w:fill="FFFFFF"/>
        </w:rPr>
        <w:t>has</w:t>
      </w:r>
      <w:proofErr w:type="gramEnd"/>
      <w:r w:rsidR="00FC5D60">
        <w:rPr>
          <w:color w:val="000000" w:themeColor="text1"/>
          <w:spacing w:val="2"/>
          <w:shd w:val="clear" w:color="auto" w:fill="FFFFFF"/>
        </w:rPr>
        <w:t xml:space="preserve"> forced upon them</w:t>
      </w:r>
      <w:r w:rsidR="00A333CC">
        <w:rPr>
          <w:color w:val="000000" w:themeColor="text1"/>
          <w:spacing w:val="2"/>
          <w:shd w:val="clear" w:color="auto" w:fill="FFFFFF"/>
        </w:rPr>
        <w:t xml:space="preserve"> (Jones-Smith, 2019). </w:t>
      </w:r>
    </w:p>
    <w:p w14:paraId="66CABDB2" w14:textId="629229B2" w:rsidR="009D576A" w:rsidRDefault="009D576A" w:rsidP="009D576A">
      <w:pPr>
        <w:jc w:val="center"/>
        <w:rPr>
          <w:b/>
          <w:bCs/>
        </w:rPr>
      </w:pPr>
      <w:r>
        <w:rPr>
          <w:b/>
          <w:bCs/>
        </w:rPr>
        <w:t xml:space="preserve">Code of Ethics </w:t>
      </w:r>
    </w:p>
    <w:p w14:paraId="1C56794B" w14:textId="77777777" w:rsidR="0059453C" w:rsidRDefault="0059453C" w:rsidP="009D576A">
      <w:pPr>
        <w:jc w:val="center"/>
        <w:rPr>
          <w:b/>
          <w:bCs/>
        </w:rPr>
      </w:pPr>
    </w:p>
    <w:p w14:paraId="7C013514" w14:textId="40EC2A8F" w:rsidR="004707D8" w:rsidRPr="007A42F4" w:rsidRDefault="002202AD" w:rsidP="007A42F4">
      <w:pPr>
        <w:spacing w:line="480" w:lineRule="auto"/>
        <w:ind w:firstLine="720"/>
      </w:pPr>
      <w:r>
        <w:t xml:space="preserve">Future school counselors have the opportunity to receive support through multiple associations in order to provide the best care to their clients. </w:t>
      </w:r>
      <w:r w:rsidR="00A41150">
        <w:t xml:space="preserve">They should seek to uphold the disposition of learners which include professional ethics, values, and commitments towards multiple people groups that effect the development of the client and the personal growth of the counselor (Grand Canyon University, 2019). </w:t>
      </w:r>
      <w:r w:rsidR="00E8419E">
        <w:t>C</w:t>
      </w:r>
      <w:r>
        <w:t>ounselor</w:t>
      </w:r>
      <w:r w:rsidR="007F6E26">
        <w:t xml:space="preserve">s </w:t>
      </w:r>
      <w:r w:rsidR="00E8419E">
        <w:t xml:space="preserve">who are </w:t>
      </w:r>
      <w:r w:rsidR="00A41150">
        <w:t>working</w:t>
      </w:r>
      <w:r w:rsidR="00E8419E">
        <w:t xml:space="preserve"> in the education system, </w:t>
      </w:r>
      <w:r w:rsidR="00A41150">
        <w:t xml:space="preserve">should </w:t>
      </w:r>
      <w:r>
        <w:t xml:space="preserve">follow the standards set forth by the American School Counseling Association, helping them to be advocates and leaders, creating systematic change for the students [American School Counseling Association, (2016)]. </w:t>
      </w:r>
      <w:r w:rsidR="00AE2D61">
        <w:t xml:space="preserve">Culturally competent counselors seek to utilize the code </w:t>
      </w:r>
      <w:r w:rsidR="00AE2D61">
        <w:lastRenderedPageBreak/>
        <w:t xml:space="preserve">of ethics in order to ensure appropriate care to multicultural groups. Counselors </w:t>
      </w:r>
      <w:r w:rsidR="00AF3670">
        <w:t>are to</w:t>
      </w:r>
      <w:r w:rsidR="003C5567">
        <w:t xml:space="preserve"> </w:t>
      </w:r>
      <w:r w:rsidR="00AE2D61">
        <w:t>“r</w:t>
      </w:r>
      <w:r w:rsidR="00AE2D61" w:rsidRPr="00AE2D61">
        <w:t>espect students’ and families’ values, beliefs, sexual orientation, gender identification/expression and cultural background and exercise great care to avoid imposing personal beliefs or values rooted in one’s religion, culture or ethnicity</w:t>
      </w:r>
      <w:r w:rsidR="00AE2D61">
        <w:t>” (ASCA, 2016 pp. 1)</w:t>
      </w:r>
      <w:r w:rsidR="0026513C">
        <w:t xml:space="preserve"> </w:t>
      </w:r>
      <w:r w:rsidR="00D10D0A">
        <w:t xml:space="preserve">Another ethical code that is vital </w:t>
      </w:r>
      <w:r w:rsidR="00F679B9">
        <w:t>to maintain in addressing client issue</w:t>
      </w:r>
      <w:r w:rsidR="003C5567">
        <w:t>s</w:t>
      </w:r>
      <w:r w:rsidR="00F679B9">
        <w:t xml:space="preserve"> is</w:t>
      </w:r>
      <w:r w:rsidR="003E5DB7">
        <w:t>,</w:t>
      </w:r>
      <w:r w:rsidR="00F679B9">
        <w:t xml:space="preserve"> imposing personal beliefs systems </w:t>
      </w:r>
      <w:r w:rsidR="003E5DB7">
        <w:t xml:space="preserve">or diagnosis </w:t>
      </w:r>
      <w:r w:rsidR="00F679B9">
        <w:t xml:space="preserve">on the client based around </w:t>
      </w:r>
      <w:r w:rsidR="003C5567">
        <w:t>religious</w:t>
      </w:r>
      <w:r w:rsidR="00F679B9">
        <w:t>, cultural, ethnic and personal worldview. School counselors are to refrain from bringing diagnosis to students</w:t>
      </w:r>
      <w:r w:rsidR="00AF153D">
        <w:t>,</w:t>
      </w:r>
      <w:r w:rsidR="00F679B9">
        <w:t xml:space="preserve"> but subconsciously, counselors can cause </w:t>
      </w:r>
      <w:r w:rsidR="008F4A76">
        <w:t>wrong and harmful diagnosis if ethical codes are overlooked</w:t>
      </w:r>
      <w:r w:rsidR="003E5DB7">
        <w:t xml:space="preserve"> and cultural consideration </w:t>
      </w:r>
      <w:r w:rsidR="00A427C3">
        <w:t>are</w:t>
      </w:r>
      <w:r w:rsidR="003E5DB7">
        <w:t xml:space="preserve"> not a forethought</w:t>
      </w:r>
      <w:r w:rsidR="008F4A76">
        <w:t>.</w:t>
      </w:r>
      <w:r w:rsidR="003E5DB7">
        <w:t xml:space="preserve"> In order to build</w:t>
      </w:r>
      <w:r w:rsidR="00AF153D">
        <w:t xml:space="preserve"> a</w:t>
      </w:r>
      <w:r w:rsidR="003E5DB7">
        <w:t xml:space="preserve"> healthy rapport, counselors will need to do research based on the student’s cultural needs, respecting communication styles, religious standards and goals worked on together by both student and counselor. </w:t>
      </w:r>
      <w:r w:rsidR="000F2792">
        <w:t>Counselors should be aware that resources provided should be culturally appropriate to clients</w:t>
      </w:r>
      <w:r w:rsidR="0060084F">
        <w:t>.</w:t>
      </w:r>
      <w:r w:rsidR="000F2792">
        <w:t xml:space="preserve"> </w:t>
      </w:r>
      <w:r w:rsidR="0060084F">
        <w:t>I</w:t>
      </w:r>
      <w:r w:rsidR="00D85DE7">
        <w:t>nformation provided from authors of different cultural backgrounds</w:t>
      </w:r>
      <w:r w:rsidR="0060084F">
        <w:t>, may be writ</w:t>
      </w:r>
      <w:r w:rsidR="00AF153D">
        <w:t>ten</w:t>
      </w:r>
      <w:r w:rsidR="0060084F">
        <w:t xml:space="preserve"> with personal cultural bias that do</w:t>
      </w:r>
      <w:r w:rsidR="00A427C3">
        <w:t xml:space="preserve"> </w:t>
      </w:r>
      <w:r w:rsidR="0060084F">
        <w:t>not serve the client.</w:t>
      </w:r>
    </w:p>
    <w:p w14:paraId="1C378255" w14:textId="49590AD4" w:rsidR="009D576A" w:rsidRDefault="009D576A" w:rsidP="009D576A">
      <w:pPr>
        <w:jc w:val="center"/>
        <w:rPr>
          <w:b/>
          <w:bCs/>
        </w:rPr>
      </w:pPr>
      <w:r>
        <w:rPr>
          <w:b/>
          <w:bCs/>
        </w:rPr>
        <w:t xml:space="preserve">Education and Resources </w:t>
      </w:r>
    </w:p>
    <w:p w14:paraId="78013D1B" w14:textId="77777777" w:rsidR="0059453C" w:rsidRDefault="0059453C" w:rsidP="009D576A">
      <w:pPr>
        <w:jc w:val="center"/>
        <w:rPr>
          <w:b/>
          <w:bCs/>
        </w:rPr>
      </w:pPr>
    </w:p>
    <w:p w14:paraId="14257C03" w14:textId="5BD053DA" w:rsidR="004A0A1C" w:rsidRDefault="002172B7" w:rsidP="007A42F4">
      <w:pPr>
        <w:spacing w:line="480" w:lineRule="auto"/>
        <w:ind w:firstLine="720"/>
      </w:pPr>
      <w:r>
        <w:t>In today</w:t>
      </w:r>
      <w:r w:rsidR="00AF153D">
        <w:t>’s</w:t>
      </w:r>
      <w:r>
        <w:t xml:space="preserve"> society, information is often presented to people through social media, television and political agenda. In order to effectively work through bias and gain knowledge and information, counselors need </w:t>
      </w:r>
      <w:r w:rsidR="004E71B5">
        <w:t xml:space="preserve">to do ethically sound research to learn about </w:t>
      </w:r>
      <w:r w:rsidR="00510477">
        <w:t xml:space="preserve">different cultures. </w:t>
      </w:r>
      <w:r w:rsidR="00612A5C">
        <w:t>Clients</w:t>
      </w:r>
      <w:r w:rsidR="001627C0">
        <w:t xml:space="preserve"> can find support th</w:t>
      </w:r>
      <w:r w:rsidR="005A7A18">
        <w:t xml:space="preserve">rough associations such as </w:t>
      </w:r>
      <w:r w:rsidR="00AF153D">
        <w:t xml:space="preserve">the </w:t>
      </w:r>
      <w:r w:rsidR="005A7A18">
        <w:t>American Psychological Association where they provide psychologist locator services in order to find the psychologist that would</w:t>
      </w:r>
      <w:r w:rsidR="00AF153D">
        <w:t xml:space="preserve"> best</w:t>
      </w:r>
      <w:r w:rsidR="005A7A18">
        <w:t xml:space="preserve"> fit the client.</w:t>
      </w:r>
      <w:r w:rsidR="00AC0266">
        <w:t xml:space="preserve"> Other </w:t>
      </w:r>
      <w:r w:rsidR="00EF51CF">
        <w:t xml:space="preserve">associations </w:t>
      </w:r>
      <w:r w:rsidR="007F7C7D">
        <w:t xml:space="preserve">like </w:t>
      </w:r>
      <w:r w:rsidR="00AF153D">
        <w:t xml:space="preserve">the </w:t>
      </w:r>
      <w:r w:rsidR="007F7C7D">
        <w:t xml:space="preserve">American School Counseling Association and </w:t>
      </w:r>
      <w:r w:rsidR="00AF153D">
        <w:t xml:space="preserve">the </w:t>
      </w:r>
      <w:r w:rsidR="007F7C7D">
        <w:t xml:space="preserve">American Counseling Association </w:t>
      </w:r>
      <w:r w:rsidR="00EF51CF">
        <w:t>provide education on multicultural awareness</w:t>
      </w:r>
      <w:r w:rsidR="00612A5C">
        <w:t xml:space="preserve"> to counselors</w:t>
      </w:r>
      <w:r w:rsidR="00D84052">
        <w:t xml:space="preserve"> through</w:t>
      </w:r>
      <w:r w:rsidR="00EB4A67">
        <w:t xml:space="preserve"> </w:t>
      </w:r>
      <w:r w:rsidR="00612A5C">
        <w:t>conferences</w:t>
      </w:r>
      <w:r w:rsidR="00AF153D">
        <w:t>.</w:t>
      </w:r>
      <w:r w:rsidR="00612A5C">
        <w:t xml:space="preserve"> </w:t>
      </w:r>
      <w:r w:rsidR="00AF153D">
        <w:t xml:space="preserve">They also provide the </w:t>
      </w:r>
      <w:r w:rsidR="00396EF6">
        <w:t xml:space="preserve">service of </w:t>
      </w:r>
      <w:r w:rsidR="00EB4A67">
        <w:t xml:space="preserve">other working professionals that </w:t>
      </w:r>
      <w:r w:rsidR="00AF153D">
        <w:t>offer</w:t>
      </w:r>
      <w:r w:rsidR="00EB4A67">
        <w:t xml:space="preserve"> accountability and support</w:t>
      </w:r>
      <w:r w:rsidR="007F7C7D">
        <w:t xml:space="preserve">. </w:t>
      </w:r>
      <w:r w:rsidR="004D5F52">
        <w:t xml:space="preserve">If individuals are experiencing workplace discrimination, the </w:t>
      </w:r>
      <w:r w:rsidR="00AF153D">
        <w:t>E</w:t>
      </w:r>
      <w:r w:rsidR="004D5F52">
        <w:t xml:space="preserve">qual </w:t>
      </w:r>
      <w:r w:rsidR="00AF153D">
        <w:lastRenderedPageBreak/>
        <w:t>O</w:t>
      </w:r>
      <w:r w:rsidR="004D5F52">
        <w:t xml:space="preserve">pportunity </w:t>
      </w:r>
      <w:r w:rsidR="00AF153D">
        <w:t>E</w:t>
      </w:r>
      <w:r w:rsidR="004D5F52">
        <w:t xml:space="preserve">mployment </w:t>
      </w:r>
      <w:r w:rsidR="00AF153D">
        <w:t>C</w:t>
      </w:r>
      <w:r w:rsidR="004D5F52">
        <w:t xml:space="preserve">ommission </w:t>
      </w:r>
      <w:r w:rsidR="00A41382">
        <w:t xml:space="preserve">and the U.S. </w:t>
      </w:r>
      <w:r w:rsidR="00AF153D">
        <w:t>D</w:t>
      </w:r>
      <w:r w:rsidR="00A41382">
        <w:t xml:space="preserve">epartment </w:t>
      </w:r>
      <w:r w:rsidR="00AF153D">
        <w:t>of H</w:t>
      </w:r>
      <w:r w:rsidR="00A41382">
        <w:t xml:space="preserve">ousing and </w:t>
      </w:r>
      <w:r w:rsidR="00AF153D">
        <w:t>U</w:t>
      </w:r>
      <w:r w:rsidR="00A41382">
        <w:t xml:space="preserve">rban </w:t>
      </w:r>
      <w:r w:rsidR="00AF153D">
        <w:t>D</w:t>
      </w:r>
      <w:r w:rsidR="00A41382">
        <w:t xml:space="preserve">evelopment can </w:t>
      </w:r>
      <w:r w:rsidR="0049231E">
        <w:t xml:space="preserve">provide </w:t>
      </w:r>
      <w:r w:rsidR="00A41382">
        <w:t xml:space="preserve">support </w:t>
      </w:r>
      <w:r w:rsidR="0049231E">
        <w:t>on how to change workplace discrimination on a legislative level (APA, 2019).</w:t>
      </w:r>
      <w:r w:rsidR="00056093">
        <w:t xml:space="preserve"> </w:t>
      </w:r>
      <w:r w:rsidR="0026513C">
        <w:t xml:space="preserve">To combat </w:t>
      </w:r>
      <w:r w:rsidR="00AF153D">
        <w:t xml:space="preserve">the </w:t>
      </w:r>
      <w:r w:rsidR="0026513C">
        <w:t>bias mentioned in th</w:t>
      </w:r>
      <w:r w:rsidR="00AF153D">
        <w:t>is</w:t>
      </w:r>
      <w:r w:rsidR="0026513C">
        <w:t xml:space="preserve"> paper, a counselor should seek </w:t>
      </w:r>
      <w:r w:rsidR="00982325">
        <w:t xml:space="preserve">information regarding local crime statistics, number of people living in poverty, income </w:t>
      </w:r>
      <w:r w:rsidR="00396EF6">
        <w:t>of multicultural</w:t>
      </w:r>
      <w:r w:rsidR="00982325">
        <w:t xml:space="preserve"> </w:t>
      </w:r>
      <w:r w:rsidR="00396EF6">
        <w:t>groups</w:t>
      </w:r>
      <w:r w:rsidR="00982325">
        <w:t>, and local counselors</w:t>
      </w:r>
      <w:r w:rsidR="00396EF6">
        <w:t xml:space="preserve"> who work with those groups. </w:t>
      </w:r>
      <w:r w:rsidR="001E13BB">
        <w:t xml:space="preserve">This research should help </w:t>
      </w:r>
      <w:r w:rsidR="00396EF6">
        <w:t>provide realistic information</w:t>
      </w:r>
      <w:r w:rsidR="00AF153D">
        <w:t xml:space="preserve"> that </w:t>
      </w:r>
      <w:r w:rsidR="00396EF6">
        <w:t>reduc</w:t>
      </w:r>
      <w:r w:rsidR="00AF153D">
        <w:t>es</w:t>
      </w:r>
      <w:r w:rsidR="001E13BB">
        <w:t xml:space="preserve"> fear.</w:t>
      </w:r>
      <w:r w:rsidR="004A0A1C">
        <w:t xml:space="preserve"> </w:t>
      </w:r>
    </w:p>
    <w:p w14:paraId="25224834" w14:textId="2D651F0B" w:rsidR="009D576A" w:rsidRPr="007A42F4" w:rsidRDefault="004A0A1C" w:rsidP="007A42F4">
      <w:pPr>
        <w:spacing w:line="480" w:lineRule="auto"/>
        <w:ind w:firstLine="720"/>
      </w:pPr>
      <w:r>
        <w:t xml:space="preserve">Future counselors should always be setting high expectations, never settling or </w:t>
      </w:r>
      <w:r w:rsidR="00AF153D">
        <w:t>stunting</w:t>
      </w:r>
      <w:r>
        <w:t xml:space="preserve"> growth. </w:t>
      </w:r>
      <w:r w:rsidR="00AE1CFA">
        <w:t>Notwithstanding</w:t>
      </w:r>
      <w:r>
        <w:t xml:space="preserve"> the code of ethics and state requirements, counselors should also seek to uphold the disposition of learners</w:t>
      </w:r>
      <w:r w:rsidR="00AF153D">
        <w:t>,</w:t>
      </w:r>
      <w:r>
        <w:t xml:space="preserve"> which include</w:t>
      </w:r>
      <w:r w:rsidR="00AF153D">
        <w:t>s</w:t>
      </w:r>
      <w:r>
        <w:t xml:space="preserve"> professional ethics, values, and commitments towards multiple people groups that </w:t>
      </w:r>
      <w:r w:rsidR="00AE1CFA">
        <w:t>ultimately effects</w:t>
      </w:r>
      <w:r>
        <w:t xml:space="preserve"> the development of the client and the personal growth of the counselor (Grand Canyon University, 2019). </w:t>
      </w:r>
    </w:p>
    <w:p w14:paraId="2F4CC80A" w14:textId="6FB9CC57" w:rsidR="009D576A" w:rsidRPr="009D576A" w:rsidRDefault="009D576A" w:rsidP="009D576A">
      <w:pPr>
        <w:jc w:val="center"/>
        <w:rPr>
          <w:b/>
          <w:bCs/>
        </w:rPr>
      </w:pPr>
      <w:r>
        <w:rPr>
          <w:b/>
          <w:bCs/>
        </w:rPr>
        <w:t xml:space="preserve">Conclusion </w:t>
      </w:r>
    </w:p>
    <w:p w14:paraId="1026C40F" w14:textId="57063134" w:rsidR="00DB2F78" w:rsidRPr="00810CDF" w:rsidRDefault="00C77DD5" w:rsidP="007A42F4">
      <w:pPr>
        <w:shd w:val="clear" w:color="auto" w:fill="FFFFFF"/>
        <w:spacing w:before="100" w:beforeAutospacing="1" w:after="100" w:afterAutospacing="1" w:line="480" w:lineRule="auto"/>
        <w:ind w:firstLine="720"/>
        <w:textAlignment w:val="baseline"/>
        <w:outlineLvl w:val="4"/>
        <w:rPr>
          <w:color w:val="212121"/>
          <w:spacing w:val="2"/>
        </w:rPr>
      </w:pPr>
      <w:r>
        <w:rPr>
          <w:color w:val="212121"/>
          <w:spacing w:val="2"/>
        </w:rPr>
        <w:t>Throughout this paper, the writer</w:t>
      </w:r>
      <w:r w:rsidR="00382F98">
        <w:rPr>
          <w:color w:val="212121"/>
          <w:spacing w:val="2"/>
        </w:rPr>
        <w:t>’</w:t>
      </w:r>
      <w:r>
        <w:rPr>
          <w:color w:val="212121"/>
          <w:spacing w:val="2"/>
        </w:rPr>
        <w:t>s experiences with personal bias were discussed</w:t>
      </w:r>
      <w:r w:rsidR="00AE1CFA">
        <w:rPr>
          <w:color w:val="212121"/>
          <w:spacing w:val="2"/>
        </w:rPr>
        <w:t xml:space="preserve"> which revealed</w:t>
      </w:r>
      <w:r>
        <w:rPr>
          <w:color w:val="212121"/>
          <w:spacing w:val="2"/>
        </w:rPr>
        <w:t xml:space="preserve"> areas contribut</w:t>
      </w:r>
      <w:r w:rsidR="00AE1CFA">
        <w:rPr>
          <w:color w:val="212121"/>
          <w:spacing w:val="2"/>
        </w:rPr>
        <w:t>ing</w:t>
      </w:r>
      <w:r>
        <w:rPr>
          <w:color w:val="212121"/>
          <w:spacing w:val="2"/>
        </w:rPr>
        <w:t xml:space="preserve"> towards mindsets and perspectives on multicultural bias. </w:t>
      </w:r>
      <w:r w:rsidR="00382F98">
        <w:rPr>
          <w:color w:val="212121"/>
          <w:spacing w:val="2"/>
        </w:rPr>
        <w:t xml:space="preserve">Definitions were provided on discrimination and race in order to better understand how </w:t>
      </w:r>
      <w:r w:rsidR="007C6F3F">
        <w:rPr>
          <w:color w:val="212121"/>
          <w:spacing w:val="2"/>
        </w:rPr>
        <w:t xml:space="preserve">it effects many different people in different ways. Counselor’s ethical standards were provided as well as </w:t>
      </w:r>
      <w:r w:rsidR="005C62CD">
        <w:rPr>
          <w:color w:val="212121"/>
          <w:spacing w:val="2"/>
        </w:rPr>
        <w:t xml:space="preserve">treatment options and resources that could provide service, not only to the client but to the counselor. </w:t>
      </w:r>
      <w:r w:rsidR="00DB2F78">
        <w:rPr>
          <w:color w:val="212121"/>
          <w:spacing w:val="2"/>
        </w:rPr>
        <w:t>This purpose of this paper was to bring awareness on a personal and professional level, to any bias the writer may have toward</w:t>
      </w:r>
      <w:r w:rsidR="00AE1CFA">
        <w:rPr>
          <w:color w:val="212121"/>
          <w:spacing w:val="2"/>
        </w:rPr>
        <w:t>s</w:t>
      </w:r>
      <w:r w:rsidR="00DB2F78">
        <w:rPr>
          <w:color w:val="212121"/>
          <w:spacing w:val="2"/>
        </w:rPr>
        <w:t xml:space="preserve"> diverse populations</w:t>
      </w:r>
      <w:r w:rsidR="00AE1CFA">
        <w:rPr>
          <w:color w:val="212121"/>
          <w:spacing w:val="2"/>
        </w:rPr>
        <w:t>,</w:t>
      </w:r>
      <w:r w:rsidR="00DB2F78">
        <w:rPr>
          <w:color w:val="212121"/>
          <w:spacing w:val="2"/>
        </w:rPr>
        <w:t xml:space="preserve"> to include: gender, race, socioeconomic status, religion</w:t>
      </w:r>
      <w:r w:rsidR="00AE1CFA">
        <w:rPr>
          <w:color w:val="212121"/>
          <w:spacing w:val="2"/>
        </w:rPr>
        <w:t>,</w:t>
      </w:r>
      <w:r w:rsidR="00DB2F78">
        <w:rPr>
          <w:color w:val="212121"/>
          <w:spacing w:val="2"/>
        </w:rPr>
        <w:t xml:space="preserve"> sexual orientation and culture. </w:t>
      </w:r>
    </w:p>
    <w:p w14:paraId="28D1CD5D" w14:textId="13C02C26" w:rsidR="007B268D" w:rsidRDefault="007B268D" w:rsidP="007A42F4">
      <w:pPr>
        <w:spacing w:line="480" w:lineRule="auto"/>
      </w:pPr>
    </w:p>
    <w:p w14:paraId="4E6A6C98" w14:textId="63D4E54C" w:rsidR="007B268D" w:rsidRDefault="007B268D" w:rsidP="007A42F4">
      <w:pPr>
        <w:spacing w:line="480" w:lineRule="auto"/>
      </w:pPr>
    </w:p>
    <w:p w14:paraId="70068D68" w14:textId="77777777" w:rsidR="00B57D4C" w:rsidRDefault="00B57D4C" w:rsidP="00B57D4C"/>
    <w:p w14:paraId="38EDF217" w14:textId="34FD2F26" w:rsidR="007B268D" w:rsidRPr="00341484" w:rsidRDefault="007B268D" w:rsidP="00B57D4C">
      <w:pPr>
        <w:jc w:val="center"/>
        <w:rPr>
          <w:b/>
          <w:bCs/>
        </w:rPr>
      </w:pPr>
      <w:r w:rsidRPr="00341484">
        <w:rPr>
          <w:b/>
          <w:bCs/>
        </w:rPr>
        <w:lastRenderedPageBreak/>
        <w:t>References</w:t>
      </w:r>
    </w:p>
    <w:p w14:paraId="1B6D336D" w14:textId="77777777" w:rsidR="007B268D" w:rsidRDefault="007B268D" w:rsidP="007B268D">
      <w:pPr>
        <w:jc w:val="center"/>
      </w:pPr>
    </w:p>
    <w:p w14:paraId="475A929F" w14:textId="77777777" w:rsidR="007B268D" w:rsidRPr="003F6DF5" w:rsidRDefault="007B268D" w:rsidP="007B268D">
      <w:r w:rsidRPr="003F6DF5">
        <w:t xml:space="preserve">American Counseling Association. (2014). </w:t>
      </w:r>
      <w:r w:rsidRPr="001C672B">
        <w:rPr>
          <w:i/>
          <w:iCs/>
        </w:rPr>
        <w:t>2014 ACA code of ethics.</w:t>
      </w:r>
      <w:r w:rsidRPr="003F6DF5">
        <w:t xml:space="preserve"> </w:t>
      </w:r>
      <w:r>
        <w:t>Counseling.org.</w:t>
      </w:r>
    </w:p>
    <w:p w14:paraId="78B7B62D" w14:textId="77777777" w:rsidR="007B268D" w:rsidRDefault="007B268D" w:rsidP="007B268D"/>
    <w:p w14:paraId="3AD4C313" w14:textId="5C89BE1B" w:rsidR="007B268D" w:rsidRDefault="007B268D" w:rsidP="007B268D">
      <w:r>
        <w:tab/>
      </w:r>
      <w:hyperlink r:id="rId8" w:history="1">
        <w:r w:rsidRPr="00073616">
          <w:rPr>
            <w:rStyle w:val="Hyperlink"/>
            <w:rFonts w:eastAsiaTheme="majorEastAsia"/>
          </w:rPr>
          <w:t>https://www.counseling.org/knowledge-center/ethics</w:t>
        </w:r>
      </w:hyperlink>
      <w:r>
        <w:t xml:space="preserve"> </w:t>
      </w:r>
    </w:p>
    <w:p w14:paraId="4668C6A5" w14:textId="77777777" w:rsidR="006E71B4" w:rsidRDefault="006E71B4" w:rsidP="006E71B4"/>
    <w:p w14:paraId="017599D6" w14:textId="77777777" w:rsidR="006E71B4" w:rsidRDefault="006E71B4" w:rsidP="006E71B4">
      <w:pPr>
        <w:rPr>
          <w:i/>
          <w:iCs/>
        </w:rPr>
      </w:pPr>
      <w:r w:rsidRPr="006E71B4">
        <w:t>American Psychological Association. (2019, October 31). </w:t>
      </w:r>
      <w:r w:rsidRPr="006E71B4">
        <w:rPr>
          <w:i/>
          <w:iCs/>
        </w:rPr>
        <w:t xml:space="preserve">Discrimination: What it is, and how to </w:t>
      </w:r>
    </w:p>
    <w:p w14:paraId="3EF4DB9A" w14:textId="77777777" w:rsidR="006E71B4" w:rsidRDefault="006E71B4" w:rsidP="006E71B4">
      <w:pPr>
        <w:ind w:firstLine="720"/>
        <w:rPr>
          <w:i/>
          <w:iCs/>
        </w:rPr>
      </w:pPr>
    </w:p>
    <w:p w14:paraId="520292A7" w14:textId="179B616A" w:rsidR="006E71B4" w:rsidRPr="006E71B4" w:rsidRDefault="006E71B4" w:rsidP="006E71B4">
      <w:pPr>
        <w:ind w:firstLine="720"/>
      </w:pPr>
      <w:r w:rsidRPr="006E71B4">
        <w:rPr>
          <w:i/>
          <w:iCs/>
        </w:rPr>
        <w:t>cope.</w:t>
      </w:r>
      <w:r w:rsidRPr="006E71B4">
        <w:t> https://www.apa.org/topics/racism-bias-discrimination/types-stress</w:t>
      </w:r>
    </w:p>
    <w:p w14:paraId="0F4C8AF2" w14:textId="77777777" w:rsidR="007B268D" w:rsidRDefault="007B268D" w:rsidP="007B268D">
      <w:pPr>
        <w:rPr>
          <w:color w:val="000000" w:themeColor="text1"/>
          <w:spacing w:val="2"/>
          <w:shd w:val="clear" w:color="auto" w:fill="FFFFFF"/>
        </w:rPr>
      </w:pPr>
    </w:p>
    <w:p w14:paraId="067B0DA1" w14:textId="77777777" w:rsidR="007B268D" w:rsidRPr="002F0BF9" w:rsidRDefault="007B268D" w:rsidP="007B268D">
      <w:pPr>
        <w:rPr>
          <w:i/>
          <w:iCs/>
          <w:color w:val="000000" w:themeColor="text1"/>
          <w:spacing w:val="2"/>
          <w:shd w:val="clear" w:color="auto" w:fill="FFFFFF"/>
        </w:rPr>
      </w:pPr>
      <w:r w:rsidRPr="002F0BF9">
        <w:rPr>
          <w:color w:val="000000" w:themeColor="text1"/>
          <w:spacing w:val="2"/>
          <w:shd w:val="clear" w:color="auto" w:fill="FFFFFF"/>
        </w:rPr>
        <w:t>American School Counselor Association. (2016</w:t>
      </w:r>
      <w:r w:rsidRPr="002F0BF9">
        <w:rPr>
          <w:i/>
          <w:iCs/>
          <w:color w:val="000000" w:themeColor="text1"/>
          <w:spacing w:val="2"/>
          <w:shd w:val="clear" w:color="auto" w:fill="FFFFFF"/>
        </w:rPr>
        <w:t xml:space="preserve">). </w:t>
      </w:r>
      <w:r w:rsidRPr="004173D5">
        <w:rPr>
          <w:i/>
          <w:iCs/>
          <w:color w:val="000000" w:themeColor="text1"/>
          <w:spacing w:val="2"/>
          <w:shd w:val="clear" w:color="auto" w:fill="FFFFFF"/>
        </w:rPr>
        <w:t xml:space="preserve">2016 </w:t>
      </w:r>
      <w:r w:rsidRPr="002F0BF9">
        <w:rPr>
          <w:i/>
          <w:iCs/>
          <w:color w:val="000000" w:themeColor="text1"/>
          <w:spacing w:val="2"/>
          <w:shd w:val="clear" w:color="auto" w:fill="FFFFFF"/>
        </w:rPr>
        <w:t xml:space="preserve">ASCA ethical standards for school </w:t>
      </w:r>
    </w:p>
    <w:p w14:paraId="39C6974E" w14:textId="77777777" w:rsidR="007B268D" w:rsidRPr="002F0BF9" w:rsidRDefault="007B268D" w:rsidP="007B268D">
      <w:pPr>
        <w:rPr>
          <w:i/>
          <w:iCs/>
          <w:color w:val="000000" w:themeColor="text1"/>
          <w:spacing w:val="2"/>
          <w:shd w:val="clear" w:color="auto" w:fill="FFFFFF"/>
        </w:rPr>
      </w:pPr>
    </w:p>
    <w:p w14:paraId="12A75F8F" w14:textId="77777777" w:rsidR="007B268D" w:rsidRPr="0072657F" w:rsidRDefault="007B268D" w:rsidP="007B268D">
      <w:pPr>
        <w:spacing w:line="480" w:lineRule="auto"/>
        <w:ind w:left="720"/>
        <w:rPr>
          <w:color w:val="000000" w:themeColor="text1"/>
          <w:spacing w:val="2"/>
          <w:shd w:val="clear" w:color="auto" w:fill="FFFFFF"/>
        </w:rPr>
      </w:pPr>
      <w:r w:rsidRPr="004173D5">
        <w:rPr>
          <w:i/>
          <w:iCs/>
          <w:color w:val="000000" w:themeColor="text1"/>
          <w:spacing w:val="2"/>
          <w:shd w:val="clear" w:color="auto" w:fill="FFFFFF"/>
        </w:rPr>
        <w:t>counselors.</w:t>
      </w:r>
      <w:r w:rsidRPr="002F0BF9">
        <w:rPr>
          <w:color w:val="000000" w:themeColor="text1"/>
          <w:spacing w:val="2"/>
          <w:shd w:val="clear" w:color="auto" w:fill="FFFFFF"/>
        </w:rPr>
        <w:t xml:space="preserve"> </w:t>
      </w:r>
      <w:hyperlink r:id="rId9" w:history="1">
        <w:r w:rsidRPr="00073616">
          <w:rPr>
            <w:rStyle w:val="Hyperlink"/>
            <w:rFonts w:eastAsiaTheme="majorEastAsia"/>
            <w:spacing w:val="2"/>
            <w:shd w:val="clear" w:color="auto" w:fill="FFFFFF"/>
          </w:rPr>
          <w:t>https://www.schoolcounselor.org/About-School-Counseling/Ethical-Legal-Responsibilities/ASCA-Ethical-Standards-for-School-Counselors-(1)</w:t>
        </w:r>
      </w:hyperlink>
    </w:p>
    <w:p w14:paraId="3A09AAB8" w14:textId="77777777" w:rsidR="007B268D" w:rsidRDefault="007B268D" w:rsidP="007B268D">
      <w:pPr>
        <w:rPr>
          <w:color w:val="000000" w:themeColor="text1"/>
          <w:spacing w:val="2"/>
          <w:shd w:val="clear" w:color="auto" w:fill="FFFFFF"/>
        </w:rPr>
      </w:pPr>
      <w:r w:rsidRPr="0022297E">
        <w:rPr>
          <w:color w:val="000000" w:themeColor="text1"/>
          <w:spacing w:val="2"/>
          <w:shd w:val="clear" w:color="auto" w:fill="FFFFFF"/>
        </w:rPr>
        <w:t xml:space="preserve">Arredondo, P., &amp; Tovar-Blank, Z. G. (2014). Multicultural competencies: A dynamic paradigm </w:t>
      </w:r>
    </w:p>
    <w:p w14:paraId="1FE73069" w14:textId="77777777" w:rsidR="007B268D" w:rsidRDefault="007B268D" w:rsidP="007B268D">
      <w:pPr>
        <w:rPr>
          <w:color w:val="000000" w:themeColor="text1"/>
          <w:spacing w:val="2"/>
          <w:shd w:val="clear" w:color="auto" w:fill="FFFFFF"/>
        </w:rPr>
      </w:pPr>
    </w:p>
    <w:p w14:paraId="0338DE47" w14:textId="77777777" w:rsidR="007B268D" w:rsidRDefault="007B268D" w:rsidP="007B268D">
      <w:pPr>
        <w:spacing w:line="480" w:lineRule="auto"/>
        <w:ind w:left="720"/>
        <w:rPr>
          <w:i/>
          <w:iCs/>
          <w:color w:val="000000" w:themeColor="text1"/>
          <w:spacing w:val="2"/>
          <w:shd w:val="clear" w:color="auto" w:fill="FFFFFF"/>
        </w:rPr>
      </w:pPr>
      <w:r w:rsidRPr="0022297E">
        <w:rPr>
          <w:color w:val="000000" w:themeColor="text1"/>
          <w:spacing w:val="2"/>
          <w:shd w:val="clear" w:color="auto" w:fill="FFFFFF"/>
        </w:rPr>
        <w:t>for the 21st century. In </w:t>
      </w:r>
      <w:r w:rsidRPr="0022297E">
        <w:rPr>
          <w:i/>
          <w:iCs/>
          <w:color w:val="000000" w:themeColor="text1"/>
          <w:spacing w:val="2"/>
          <w:shd w:val="clear" w:color="auto" w:fill="FFFFFF"/>
        </w:rPr>
        <w:t>APA handbook of multicultural psychology, Vol. 2: Applications</w:t>
      </w:r>
    </w:p>
    <w:p w14:paraId="37B3EAC3" w14:textId="60973F84" w:rsidR="007B268D" w:rsidRPr="00A53E6B" w:rsidRDefault="007B268D" w:rsidP="007B268D">
      <w:pPr>
        <w:spacing w:line="480" w:lineRule="auto"/>
        <w:ind w:left="720"/>
        <w:rPr>
          <w:rStyle w:val="Hyperlink"/>
          <w:spacing w:val="2"/>
          <w:shd w:val="clear" w:color="auto" w:fill="FFFFFF"/>
        </w:rPr>
      </w:pPr>
      <w:r w:rsidRPr="0022297E">
        <w:rPr>
          <w:i/>
          <w:iCs/>
          <w:color w:val="000000" w:themeColor="text1"/>
          <w:spacing w:val="2"/>
          <w:shd w:val="clear" w:color="auto" w:fill="FFFFFF"/>
        </w:rPr>
        <w:t>and training.</w:t>
      </w:r>
      <w:r w:rsidRPr="0022297E">
        <w:rPr>
          <w:color w:val="000000" w:themeColor="text1"/>
          <w:spacing w:val="2"/>
          <w:shd w:val="clear" w:color="auto" w:fill="FFFFFF"/>
        </w:rPr>
        <w:t xml:space="preserve"> (pp. 19–34). American Psychological Association. </w:t>
      </w:r>
      <w:r w:rsidR="00A53E6B">
        <w:rPr>
          <w:color w:val="000000" w:themeColor="text1"/>
          <w:spacing w:val="2"/>
          <w:shd w:val="clear" w:color="auto" w:fill="FFFFFF"/>
        </w:rPr>
        <w:fldChar w:fldCharType="begin"/>
      </w:r>
      <w:r w:rsidR="00A53E6B">
        <w:rPr>
          <w:color w:val="000000" w:themeColor="text1"/>
          <w:spacing w:val="2"/>
          <w:shd w:val="clear" w:color="auto" w:fill="FFFFFF"/>
        </w:rPr>
        <w:instrText xml:space="preserve"> HYPERLINK "https://doi-org.lopes.idm.oclc.org/10.1037/14187-002" </w:instrText>
      </w:r>
      <w:r w:rsidR="00A53E6B">
        <w:rPr>
          <w:color w:val="000000" w:themeColor="text1"/>
          <w:spacing w:val="2"/>
          <w:shd w:val="clear" w:color="auto" w:fill="FFFFFF"/>
        </w:rPr>
      </w:r>
      <w:r w:rsidR="00A53E6B">
        <w:rPr>
          <w:color w:val="000000" w:themeColor="text1"/>
          <w:spacing w:val="2"/>
          <w:shd w:val="clear" w:color="auto" w:fill="FFFFFF"/>
        </w:rPr>
        <w:fldChar w:fldCharType="separate"/>
      </w:r>
      <w:r w:rsidRPr="00A53E6B">
        <w:rPr>
          <w:rStyle w:val="Hyperlink"/>
          <w:spacing w:val="2"/>
          <w:shd w:val="clear" w:color="auto" w:fill="FFFFFF"/>
        </w:rPr>
        <w:t>https://doi-</w:t>
      </w:r>
    </w:p>
    <w:p w14:paraId="0C4211B0" w14:textId="2337C8C8" w:rsidR="007B268D" w:rsidRDefault="007B268D" w:rsidP="007B268D">
      <w:pPr>
        <w:spacing w:line="480" w:lineRule="auto"/>
        <w:ind w:left="720"/>
        <w:rPr>
          <w:color w:val="000000" w:themeColor="text1"/>
          <w:spacing w:val="2"/>
          <w:shd w:val="clear" w:color="auto" w:fill="FFFFFF"/>
        </w:rPr>
      </w:pPr>
      <w:r w:rsidRPr="00A53E6B">
        <w:rPr>
          <w:rStyle w:val="Hyperlink"/>
          <w:spacing w:val="2"/>
          <w:shd w:val="clear" w:color="auto" w:fill="FFFFFF"/>
        </w:rPr>
        <w:t>org.lopes.idm.oclc.org/10.1037/14187-002</w:t>
      </w:r>
      <w:r w:rsidR="00A53E6B" w:rsidRPr="00A53E6B">
        <w:rPr>
          <w:rStyle w:val="Hyperlink"/>
          <w:spacing w:val="2"/>
          <w:shd w:val="clear" w:color="auto" w:fill="FFFFFF"/>
        </w:rPr>
        <w:t xml:space="preserve"> </w:t>
      </w:r>
      <w:r w:rsidRPr="00A53E6B">
        <w:rPr>
          <w:rStyle w:val="Hyperlink"/>
          <w:spacing w:val="2"/>
          <w:shd w:val="clear" w:color="auto" w:fill="FFFFFF"/>
        </w:rPr>
        <w:t xml:space="preserve"> </w:t>
      </w:r>
      <w:r w:rsidR="00A53E6B">
        <w:rPr>
          <w:color w:val="000000" w:themeColor="text1"/>
          <w:spacing w:val="2"/>
          <w:shd w:val="clear" w:color="auto" w:fill="FFFFFF"/>
        </w:rPr>
        <w:fldChar w:fldCharType="end"/>
      </w:r>
      <w:r>
        <w:rPr>
          <w:color w:val="000000" w:themeColor="text1"/>
          <w:spacing w:val="2"/>
          <w:shd w:val="clear" w:color="auto" w:fill="FFFFFF"/>
        </w:rPr>
        <w:t xml:space="preserve"> </w:t>
      </w:r>
    </w:p>
    <w:p w14:paraId="5DAD450F" w14:textId="77777777" w:rsidR="007B268D" w:rsidRDefault="007B268D" w:rsidP="007B268D">
      <w:pPr>
        <w:rPr>
          <w:i/>
          <w:iCs/>
          <w:color w:val="000000" w:themeColor="text1"/>
          <w:spacing w:val="2"/>
          <w:shd w:val="clear" w:color="auto" w:fill="FFFFFF"/>
        </w:rPr>
      </w:pPr>
      <w:r w:rsidRPr="006C7540">
        <w:rPr>
          <w:color w:val="000000" w:themeColor="text1"/>
          <w:spacing w:val="2"/>
          <w:shd w:val="clear" w:color="auto" w:fill="FFFFFF"/>
        </w:rPr>
        <w:t>Comas-Díaz, L. (2014). Multicultural psychotherapy. In </w:t>
      </w:r>
      <w:r w:rsidRPr="006C7540">
        <w:rPr>
          <w:i/>
          <w:iCs/>
          <w:color w:val="000000" w:themeColor="text1"/>
          <w:spacing w:val="2"/>
          <w:shd w:val="clear" w:color="auto" w:fill="FFFFFF"/>
        </w:rPr>
        <w:t xml:space="preserve">APA handbook of multicultural </w:t>
      </w:r>
    </w:p>
    <w:p w14:paraId="5B3F2C29" w14:textId="77777777" w:rsidR="007B268D" w:rsidRDefault="007B268D" w:rsidP="007B268D">
      <w:pPr>
        <w:ind w:left="720"/>
        <w:rPr>
          <w:i/>
          <w:iCs/>
          <w:color w:val="000000" w:themeColor="text1"/>
          <w:spacing w:val="2"/>
          <w:shd w:val="clear" w:color="auto" w:fill="FFFFFF"/>
        </w:rPr>
      </w:pPr>
    </w:p>
    <w:p w14:paraId="218E0753" w14:textId="77777777" w:rsidR="007B268D" w:rsidRDefault="007B268D" w:rsidP="007B268D">
      <w:pPr>
        <w:ind w:left="720"/>
        <w:rPr>
          <w:color w:val="000000" w:themeColor="text1"/>
          <w:spacing w:val="2"/>
          <w:shd w:val="clear" w:color="auto" w:fill="FFFFFF"/>
        </w:rPr>
      </w:pPr>
      <w:r w:rsidRPr="006C7540">
        <w:rPr>
          <w:i/>
          <w:iCs/>
          <w:color w:val="000000" w:themeColor="text1"/>
          <w:spacing w:val="2"/>
          <w:shd w:val="clear" w:color="auto" w:fill="FFFFFF"/>
        </w:rPr>
        <w:t>psychology, Vol. 2: Applications and training.</w:t>
      </w:r>
      <w:r w:rsidRPr="006C7540">
        <w:rPr>
          <w:color w:val="000000" w:themeColor="text1"/>
          <w:spacing w:val="2"/>
          <w:shd w:val="clear" w:color="auto" w:fill="FFFFFF"/>
        </w:rPr>
        <w:t xml:space="preserve"> (pp. 419–441). American Psychological </w:t>
      </w:r>
    </w:p>
    <w:p w14:paraId="60BBBA3E" w14:textId="77777777" w:rsidR="007B268D" w:rsidRDefault="007B268D" w:rsidP="007B268D">
      <w:pPr>
        <w:ind w:left="720"/>
        <w:rPr>
          <w:color w:val="000000" w:themeColor="text1"/>
          <w:spacing w:val="2"/>
          <w:shd w:val="clear" w:color="auto" w:fill="FFFFFF"/>
        </w:rPr>
      </w:pPr>
    </w:p>
    <w:p w14:paraId="1CE4B41E" w14:textId="77777777" w:rsidR="007B268D" w:rsidRPr="006C7540" w:rsidRDefault="007B268D" w:rsidP="007B268D">
      <w:pPr>
        <w:ind w:left="720"/>
        <w:rPr>
          <w:color w:val="000000" w:themeColor="text1"/>
          <w:spacing w:val="2"/>
          <w:shd w:val="clear" w:color="auto" w:fill="FFFFFF"/>
        </w:rPr>
      </w:pPr>
      <w:r w:rsidRPr="006C7540">
        <w:rPr>
          <w:color w:val="000000" w:themeColor="text1"/>
          <w:spacing w:val="2"/>
          <w:shd w:val="clear" w:color="auto" w:fill="FFFFFF"/>
        </w:rPr>
        <w:t xml:space="preserve">Association. </w:t>
      </w:r>
      <w:hyperlink r:id="rId10" w:history="1">
        <w:r w:rsidRPr="006C7540">
          <w:rPr>
            <w:rStyle w:val="Hyperlink"/>
            <w:spacing w:val="2"/>
            <w:shd w:val="clear" w:color="auto" w:fill="FFFFFF"/>
          </w:rPr>
          <w:t>https://doi-org.lopes.idm.oclc.org/10.1037/14187-024</w:t>
        </w:r>
      </w:hyperlink>
      <w:r>
        <w:rPr>
          <w:color w:val="000000" w:themeColor="text1"/>
          <w:spacing w:val="2"/>
          <w:shd w:val="clear" w:color="auto" w:fill="FFFFFF"/>
        </w:rPr>
        <w:t xml:space="preserve"> </w:t>
      </w:r>
    </w:p>
    <w:p w14:paraId="0CDEA357" w14:textId="77777777" w:rsidR="007B268D" w:rsidRDefault="007B268D" w:rsidP="007B268D">
      <w:pPr>
        <w:rPr>
          <w:color w:val="000000" w:themeColor="text1"/>
          <w:spacing w:val="2"/>
          <w:shd w:val="clear" w:color="auto" w:fill="FFFFFF"/>
        </w:rPr>
      </w:pPr>
    </w:p>
    <w:p w14:paraId="542CFC2C" w14:textId="77777777" w:rsidR="007B268D" w:rsidRDefault="007B268D" w:rsidP="007B268D">
      <w:pPr>
        <w:rPr>
          <w:color w:val="000000" w:themeColor="text1"/>
          <w:spacing w:val="2"/>
          <w:shd w:val="clear" w:color="auto" w:fill="FFFFFF"/>
        </w:rPr>
      </w:pPr>
    </w:p>
    <w:p w14:paraId="5CD30D55" w14:textId="77777777" w:rsidR="007B268D" w:rsidRDefault="007B268D" w:rsidP="007B268D">
      <w:pPr>
        <w:rPr>
          <w:i/>
          <w:iCs/>
          <w:color w:val="000000" w:themeColor="text1"/>
          <w:spacing w:val="2"/>
          <w:shd w:val="clear" w:color="auto" w:fill="FFFFFF"/>
        </w:rPr>
      </w:pPr>
      <w:r w:rsidRPr="003F1BCE">
        <w:rPr>
          <w:color w:val="000000" w:themeColor="text1"/>
          <w:spacing w:val="2"/>
          <w:shd w:val="clear" w:color="auto" w:fill="FFFFFF"/>
        </w:rPr>
        <w:t>Czopp, A. M., Mark, A. Y., &amp; Walzer, A. S. (2014). Prejudice and racism. In </w:t>
      </w:r>
      <w:r w:rsidRPr="003F1BCE">
        <w:rPr>
          <w:i/>
          <w:iCs/>
          <w:color w:val="000000" w:themeColor="text1"/>
          <w:spacing w:val="2"/>
          <w:shd w:val="clear" w:color="auto" w:fill="FFFFFF"/>
        </w:rPr>
        <w:t xml:space="preserve">APA handbook of </w:t>
      </w:r>
    </w:p>
    <w:p w14:paraId="27B35E8E" w14:textId="77777777" w:rsidR="007B268D" w:rsidRDefault="007B268D" w:rsidP="007B268D">
      <w:pPr>
        <w:ind w:left="720"/>
        <w:rPr>
          <w:i/>
          <w:iCs/>
          <w:color w:val="000000" w:themeColor="text1"/>
          <w:spacing w:val="2"/>
          <w:shd w:val="clear" w:color="auto" w:fill="FFFFFF"/>
        </w:rPr>
      </w:pPr>
    </w:p>
    <w:p w14:paraId="273F3DE9" w14:textId="77777777" w:rsidR="007B268D" w:rsidRDefault="007B268D" w:rsidP="007B268D">
      <w:pPr>
        <w:ind w:left="720"/>
        <w:rPr>
          <w:color w:val="000000" w:themeColor="text1"/>
          <w:spacing w:val="2"/>
          <w:shd w:val="clear" w:color="auto" w:fill="FFFFFF"/>
        </w:rPr>
      </w:pPr>
      <w:r w:rsidRPr="003F1BCE">
        <w:rPr>
          <w:i/>
          <w:iCs/>
          <w:color w:val="000000" w:themeColor="text1"/>
          <w:spacing w:val="2"/>
          <w:shd w:val="clear" w:color="auto" w:fill="FFFFFF"/>
        </w:rPr>
        <w:t>multicultural psychology, Vol. 1: Theory and research.</w:t>
      </w:r>
      <w:r w:rsidRPr="003F1BCE">
        <w:rPr>
          <w:color w:val="000000" w:themeColor="text1"/>
          <w:spacing w:val="2"/>
          <w:shd w:val="clear" w:color="auto" w:fill="FFFFFF"/>
        </w:rPr>
        <w:t xml:space="preserve"> (pp. 361–377). American </w:t>
      </w:r>
    </w:p>
    <w:p w14:paraId="4036E2B2" w14:textId="77777777" w:rsidR="007B268D" w:rsidRDefault="007B268D" w:rsidP="007B268D">
      <w:pPr>
        <w:ind w:left="720"/>
        <w:rPr>
          <w:color w:val="000000" w:themeColor="text1"/>
          <w:spacing w:val="2"/>
          <w:shd w:val="clear" w:color="auto" w:fill="FFFFFF"/>
        </w:rPr>
      </w:pPr>
    </w:p>
    <w:p w14:paraId="14A39258" w14:textId="77777777" w:rsidR="007B268D" w:rsidRDefault="007B268D" w:rsidP="007B268D">
      <w:pPr>
        <w:ind w:left="720"/>
        <w:rPr>
          <w:color w:val="000000" w:themeColor="text1"/>
          <w:spacing w:val="2"/>
          <w:shd w:val="clear" w:color="auto" w:fill="FFFFFF"/>
        </w:rPr>
      </w:pPr>
      <w:r w:rsidRPr="003F1BCE">
        <w:rPr>
          <w:color w:val="000000" w:themeColor="text1"/>
          <w:spacing w:val="2"/>
          <w:shd w:val="clear" w:color="auto" w:fill="FFFFFF"/>
        </w:rPr>
        <w:t xml:space="preserve">Psychological Association. </w:t>
      </w:r>
      <w:hyperlink r:id="rId11" w:history="1">
        <w:r w:rsidRPr="003F1BCE">
          <w:rPr>
            <w:rStyle w:val="Hyperlink"/>
            <w:spacing w:val="2"/>
            <w:shd w:val="clear" w:color="auto" w:fill="FFFFFF"/>
          </w:rPr>
          <w:t>https://doi-org.lopes.idm.oclc.org/10.1037/14189-019</w:t>
        </w:r>
      </w:hyperlink>
      <w:r>
        <w:rPr>
          <w:color w:val="000000" w:themeColor="text1"/>
          <w:spacing w:val="2"/>
          <w:shd w:val="clear" w:color="auto" w:fill="FFFFFF"/>
        </w:rPr>
        <w:t xml:space="preserve"> </w:t>
      </w:r>
    </w:p>
    <w:p w14:paraId="6231FEFA" w14:textId="77777777" w:rsidR="007B268D" w:rsidRDefault="007B268D" w:rsidP="007B268D">
      <w:pPr>
        <w:rPr>
          <w:color w:val="000000" w:themeColor="text1"/>
          <w:spacing w:val="2"/>
          <w:shd w:val="clear" w:color="auto" w:fill="FFFFFF"/>
        </w:rPr>
      </w:pPr>
    </w:p>
    <w:p w14:paraId="330FA1D3" w14:textId="77777777" w:rsidR="007B268D" w:rsidRDefault="007B268D" w:rsidP="007B268D">
      <w:pPr>
        <w:rPr>
          <w:color w:val="000000" w:themeColor="text1"/>
          <w:spacing w:val="2"/>
          <w:shd w:val="clear" w:color="auto" w:fill="FFFFFF"/>
        </w:rPr>
      </w:pPr>
      <w:r w:rsidRPr="009F3DBB">
        <w:rPr>
          <w:color w:val="000000" w:themeColor="text1"/>
          <w:spacing w:val="2"/>
          <w:shd w:val="clear" w:color="auto" w:fill="FFFFFF"/>
        </w:rPr>
        <w:t xml:space="preserve">Dameron, M. L., Camp, A., Friedmann, B., &amp; Parikh, F. S. (2020). Multicultural Education </w:t>
      </w:r>
    </w:p>
    <w:p w14:paraId="79BFEFCB" w14:textId="77777777" w:rsidR="007B268D" w:rsidRDefault="007B268D" w:rsidP="007B268D">
      <w:pPr>
        <w:ind w:left="720"/>
        <w:rPr>
          <w:color w:val="000000" w:themeColor="text1"/>
          <w:spacing w:val="2"/>
          <w:shd w:val="clear" w:color="auto" w:fill="FFFFFF"/>
        </w:rPr>
      </w:pPr>
    </w:p>
    <w:p w14:paraId="535F3E46" w14:textId="77777777" w:rsidR="007B268D" w:rsidRDefault="007B268D" w:rsidP="007B268D">
      <w:pPr>
        <w:ind w:left="720"/>
        <w:rPr>
          <w:i/>
          <w:iCs/>
          <w:color w:val="000000" w:themeColor="text1"/>
          <w:spacing w:val="2"/>
          <w:shd w:val="clear" w:color="auto" w:fill="FFFFFF"/>
        </w:rPr>
      </w:pPr>
      <w:r w:rsidRPr="009F3DBB">
        <w:rPr>
          <w:color w:val="000000" w:themeColor="text1"/>
          <w:spacing w:val="2"/>
          <w:shd w:val="clear" w:color="auto" w:fill="FFFFFF"/>
        </w:rPr>
        <w:t>and Perceived Multicultural Competency of School Counselors. </w:t>
      </w:r>
      <w:r w:rsidRPr="009F3DBB">
        <w:rPr>
          <w:i/>
          <w:iCs/>
          <w:color w:val="000000" w:themeColor="text1"/>
          <w:spacing w:val="2"/>
          <w:shd w:val="clear" w:color="auto" w:fill="FFFFFF"/>
        </w:rPr>
        <w:t xml:space="preserve">Journal of </w:t>
      </w:r>
    </w:p>
    <w:p w14:paraId="07E4E344" w14:textId="77777777" w:rsidR="007B268D" w:rsidRDefault="007B268D" w:rsidP="007B268D">
      <w:pPr>
        <w:ind w:left="720"/>
        <w:rPr>
          <w:i/>
          <w:iCs/>
          <w:color w:val="000000" w:themeColor="text1"/>
          <w:spacing w:val="2"/>
          <w:shd w:val="clear" w:color="auto" w:fill="FFFFFF"/>
        </w:rPr>
      </w:pPr>
    </w:p>
    <w:p w14:paraId="72EF6764" w14:textId="4E019925" w:rsidR="007B268D" w:rsidRPr="00191930" w:rsidRDefault="007B268D" w:rsidP="007B268D">
      <w:pPr>
        <w:spacing w:line="480" w:lineRule="auto"/>
        <w:ind w:left="720"/>
        <w:rPr>
          <w:rStyle w:val="Hyperlink"/>
          <w:spacing w:val="2"/>
          <w:shd w:val="clear" w:color="auto" w:fill="FFFFFF"/>
        </w:rPr>
      </w:pPr>
      <w:r w:rsidRPr="009F3DBB">
        <w:rPr>
          <w:i/>
          <w:iCs/>
          <w:color w:val="000000" w:themeColor="text1"/>
          <w:spacing w:val="2"/>
          <w:shd w:val="clear" w:color="auto" w:fill="FFFFFF"/>
        </w:rPr>
        <w:t>Multicultural Counseling &amp; Development</w:t>
      </w:r>
      <w:r w:rsidRPr="009F3DBB">
        <w:rPr>
          <w:color w:val="000000" w:themeColor="text1"/>
          <w:spacing w:val="2"/>
          <w:shd w:val="clear" w:color="auto" w:fill="FFFFFF"/>
        </w:rPr>
        <w:t>, </w:t>
      </w:r>
      <w:r w:rsidRPr="009F3DBB">
        <w:rPr>
          <w:i/>
          <w:iCs/>
          <w:color w:val="000000" w:themeColor="text1"/>
          <w:spacing w:val="2"/>
          <w:shd w:val="clear" w:color="auto" w:fill="FFFFFF"/>
        </w:rPr>
        <w:t>48</w:t>
      </w:r>
      <w:r w:rsidRPr="009F3DBB">
        <w:rPr>
          <w:color w:val="000000" w:themeColor="text1"/>
          <w:spacing w:val="2"/>
          <w:shd w:val="clear" w:color="auto" w:fill="FFFFFF"/>
        </w:rPr>
        <w:t xml:space="preserve">(3), 176–190. </w:t>
      </w:r>
      <w:r w:rsidR="00191930">
        <w:rPr>
          <w:color w:val="000000" w:themeColor="text1"/>
          <w:spacing w:val="2"/>
          <w:shd w:val="clear" w:color="auto" w:fill="FFFFFF"/>
        </w:rPr>
        <w:fldChar w:fldCharType="begin"/>
      </w:r>
      <w:r w:rsidR="00191930">
        <w:rPr>
          <w:color w:val="000000" w:themeColor="text1"/>
          <w:spacing w:val="2"/>
          <w:shd w:val="clear" w:color="auto" w:fill="FFFFFF"/>
        </w:rPr>
        <w:instrText xml:space="preserve"> HYPERLINK "https://doi-org.lopes.idm.oclc.org/10.1002/jmcd.12176" </w:instrText>
      </w:r>
      <w:r w:rsidR="00191930">
        <w:rPr>
          <w:color w:val="000000" w:themeColor="text1"/>
          <w:spacing w:val="2"/>
          <w:shd w:val="clear" w:color="auto" w:fill="FFFFFF"/>
        </w:rPr>
      </w:r>
      <w:r w:rsidR="00191930">
        <w:rPr>
          <w:color w:val="000000" w:themeColor="text1"/>
          <w:spacing w:val="2"/>
          <w:shd w:val="clear" w:color="auto" w:fill="FFFFFF"/>
        </w:rPr>
        <w:fldChar w:fldCharType="separate"/>
      </w:r>
      <w:r w:rsidRPr="00191930">
        <w:rPr>
          <w:rStyle w:val="Hyperlink"/>
          <w:spacing w:val="2"/>
          <w:shd w:val="clear" w:color="auto" w:fill="FFFFFF"/>
        </w:rPr>
        <w:t>https://doi-</w:t>
      </w:r>
    </w:p>
    <w:p w14:paraId="655E504D" w14:textId="43533C9D" w:rsidR="007B268D" w:rsidRPr="009F3DBB" w:rsidRDefault="007B268D" w:rsidP="007B268D">
      <w:pPr>
        <w:spacing w:line="480" w:lineRule="auto"/>
        <w:ind w:left="720"/>
        <w:rPr>
          <w:color w:val="000000" w:themeColor="text1"/>
          <w:spacing w:val="2"/>
          <w:shd w:val="clear" w:color="auto" w:fill="FFFFFF"/>
        </w:rPr>
      </w:pPr>
      <w:r w:rsidRPr="00191930">
        <w:rPr>
          <w:rStyle w:val="Hyperlink"/>
          <w:spacing w:val="2"/>
          <w:shd w:val="clear" w:color="auto" w:fill="FFFFFF"/>
        </w:rPr>
        <w:t>org.lopes.idm.oclc.org/10.1002/jmcd.12176</w:t>
      </w:r>
      <w:r w:rsidR="00191930">
        <w:rPr>
          <w:color w:val="000000" w:themeColor="text1"/>
          <w:spacing w:val="2"/>
          <w:shd w:val="clear" w:color="auto" w:fill="FFFFFF"/>
        </w:rPr>
        <w:fldChar w:fldCharType="end"/>
      </w:r>
      <w:r>
        <w:rPr>
          <w:color w:val="000000" w:themeColor="text1"/>
          <w:spacing w:val="2"/>
          <w:shd w:val="clear" w:color="auto" w:fill="FFFFFF"/>
        </w:rPr>
        <w:t xml:space="preserve"> </w:t>
      </w:r>
    </w:p>
    <w:p w14:paraId="6E3B863E" w14:textId="77777777" w:rsidR="007B268D" w:rsidRDefault="007B268D" w:rsidP="007B268D">
      <w:r w:rsidRPr="00B53383">
        <w:t xml:space="preserve">Fisher-Borne, M., Cain, J. M., &amp; Martin, S. L. (2015). From Mastery to Accountability: Cultural </w:t>
      </w:r>
    </w:p>
    <w:p w14:paraId="7C99E46B" w14:textId="77777777" w:rsidR="007B268D" w:rsidRDefault="007B268D" w:rsidP="007B268D">
      <w:pPr>
        <w:ind w:left="720"/>
      </w:pPr>
    </w:p>
    <w:p w14:paraId="36DCCC4A" w14:textId="77777777" w:rsidR="007B268D" w:rsidRDefault="007B268D" w:rsidP="007B268D">
      <w:pPr>
        <w:ind w:left="720"/>
      </w:pPr>
      <w:r w:rsidRPr="00B53383">
        <w:t>Humility as an Alternative to Cultural Competence. </w:t>
      </w:r>
      <w:r w:rsidRPr="00B53383">
        <w:rPr>
          <w:i/>
          <w:iCs/>
        </w:rPr>
        <w:t>Social Work Education</w:t>
      </w:r>
      <w:r w:rsidRPr="00B53383">
        <w:t>, </w:t>
      </w:r>
      <w:r w:rsidRPr="00B53383">
        <w:rPr>
          <w:i/>
          <w:iCs/>
        </w:rPr>
        <w:t>34</w:t>
      </w:r>
      <w:r w:rsidRPr="00B53383">
        <w:t>(2), 165–</w:t>
      </w:r>
    </w:p>
    <w:p w14:paraId="4F96109E" w14:textId="77777777" w:rsidR="007B268D" w:rsidRDefault="007B268D" w:rsidP="007B268D">
      <w:pPr>
        <w:ind w:left="720"/>
      </w:pPr>
    </w:p>
    <w:p w14:paraId="4B086027" w14:textId="77777777" w:rsidR="007B268D" w:rsidRDefault="007B268D" w:rsidP="007B268D">
      <w:pPr>
        <w:ind w:left="720"/>
      </w:pPr>
      <w:r w:rsidRPr="00B53383">
        <w:t xml:space="preserve">181. </w:t>
      </w:r>
      <w:hyperlink r:id="rId12" w:history="1">
        <w:r w:rsidRPr="00B53383">
          <w:rPr>
            <w:rStyle w:val="Hyperlink"/>
          </w:rPr>
          <w:t>https://doi-org.lopes.idm.oclc.org/10.1080/02615479.2014.977244</w:t>
        </w:r>
      </w:hyperlink>
      <w:r>
        <w:t xml:space="preserve"> </w:t>
      </w:r>
    </w:p>
    <w:p w14:paraId="1B5DA172" w14:textId="77777777" w:rsidR="007B268D" w:rsidRDefault="007B268D" w:rsidP="007B268D"/>
    <w:p w14:paraId="72DB8ECA" w14:textId="77777777" w:rsidR="007818DD" w:rsidRDefault="007818DD" w:rsidP="007818DD">
      <w:r w:rsidRPr="007818DD">
        <w:t xml:space="preserve">Gast, M. J., Chisholm, J. S., Sivira-Gonzalez, Y., &amp; Douin, T. A. (2022). Racialized moments in </w:t>
      </w:r>
    </w:p>
    <w:p w14:paraId="3C9AFFCF" w14:textId="77777777" w:rsidR="007818DD" w:rsidRDefault="007818DD" w:rsidP="007818DD">
      <w:pPr>
        <w:ind w:left="720"/>
      </w:pPr>
    </w:p>
    <w:p w14:paraId="2C62278A" w14:textId="77777777" w:rsidR="007818DD" w:rsidRDefault="007818DD" w:rsidP="007818DD">
      <w:pPr>
        <w:ind w:left="720"/>
      </w:pPr>
      <w:r w:rsidRPr="007818DD">
        <w:t xml:space="preserve">qualitative interviews: confronting colour-blind and subtle racism in real </w:t>
      </w:r>
    </w:p>
    <w:p w14:paraId="55ED32AB" w14:textId="77777777" w:rsidR="007818DD" w:rsidRDefault="007818DD" w:rsidP="007818DD">
      <w:pPr>
        <w:ind w:left="720"/>
      </w:pPr>
    </w:p>
    <w:p w14:paraId="35E367C4" w14:textId="395DEB45" w:rsidR="007818DD" w:rsidRDefault="007818DD" w:rsidP="007818DD">
      <w:pPr>
        <w:spacing w:line="480" w:lineRule="auto"/>
        <w:ind w:left="720"/>
      </w:pPr>
      <w:r w:rsidRPr="007818DD">
        <w:t>time. </w:t>
      </w:r>
      <w:r w:rsidRPr="007818DD">
        <w:rPr>
          <w:i/>
          <w:iCs/>
        </w:rPr>
        <w:t>International Journal of Research &amp; Method in Education</w:t>
      </w:r>
      <w:r w:rsidRPr="007818DD">
        <w:t xml:space="preserve">, 1–13. </w:t>
      </w:r>
      <w:hyperlink r:id="rId13" w:history="1">
        <w:r w:rsidRPr="007818DD">
          <w:rPr>
            <w:rStyle w:val="Hyperlink"/>
          </w:rPr>
          <w:t>https://doi-org.lopes.idm.oclc.org/10.1080/1743727x.2022.2046726</w:t>
        </w:r>
      </w:hyperlink>
    </w:p>
    <w:p w14:paraId="72074DC1" w14:textId="007F7CCD" w:rsidR="007B268D" w:rsidRDefault="007B268D" w:rsidP="007B268D">
      <w:r w:rsidRPr="005A6B77">
        <w:t xml:space="preserve">Grand Canyon University (2019). </w:t>
      </w:r>
      <w:r>
        <w:rPr>
          <w:i/>
          <w:iCs/>
        </w:rPr>
        <w:t>Professional Dispositions of Learners</w:t>
      </w:r>
      <w:r w:rsidRPr="005A6B77">
        <w:rPr>
          <w:i/>
          <w:iCs/>
        </w:rPr>
        <w:t>.</w:t>
      </w:r>
      <w:r w:rsidRPr="005A6B77">
        <w:t xml:space="preserve"> GCU.</w:t>
      </w:r>
    </w:p>
    <w:p w14:paraId="1D3EDFEC" w14:textId="77777777" w:rsidR="007B268D" w:rsidRPr="00FA4A00" w:rsidRDefault="007B268D" w:rsidP="007B268D"/>
    <w:p w14:paraId="10212F7D" w14:textId="5A65F5D6" w:rsidR="007B268D" w:rsidRPr="00056093" w:rsidRDefault="00056093" w:rsidP="007B268D">
      <w:pPr>
        <w:spacing w:line="480" w:lineRule="auto"/>
        <w:ind w:left="720"/>
        <w:rPr>
          <w:rStyle w:val="Hyperlink"/>
          <w:spacing w:val="2"/>
          <w:shd w:val="clear" w:color="auto" w:fill="FFFFFF"/>
        </w:rPr>
      </w:pPr>
      <w:r>
        <w:rPr>
          <w:color w:val="000000" w:themeColor="text1"/>
          <w:spacing w:val="2"/>
          <w:shd w:val="clear" w:color="auto" w:fill="FFFFFF"/>
        </w:rPr>
        <w:fldChar w:fldCharType="begin"/>
      </w:r>
      <w:r>
        <w:rPr>
          <w:color w:val="000000" w:themeColor="text1"/>
          <w:spacing w:val="2"/>
          <w:shd w:val="clear" w:color="auto" w:fill="FFFFFF"/>
        </w:rPr>
        <w:instrText xml:space="preserve"> HYPERLINK "https://www.gcumedia.com/lms-resources/student-success-center-content/documents/coe/coe-pro-disposition.pdf" </w:instrText>
      </w:r>
      <w:r>
        <w:rPr>
          <w:color w:val="000000" w:themeColor="text1"/>
          <w:spacing w:val="2"/>
          <w:shd w:val="clear" w:color="auto" w:fill="FFFFFF"/>
        </w:rPr>
      </w:r>
      <w:r>
        <w:rPr>
          <w:color w:val="000000" w:themeColor="text1"/>
          <w:spacing w:val="2"/>
          <w:shd w:val="clear" w:color="auto" w:fill="FFFFFF"/>
        </w:rPr>
        <w:fldChar w:fldCharType="separate"/>
      </w:r>
      <w:r w:rsidR="007B268D" w:rsidRPr="00056093">
        <w:rPr>
          <w:rStyle w:val="Hyperlink"/>
          <w:spacing w:val="2"/>
          <w:shd w:val="clear" w:color="auto" w:fill="FFFFFF"/>
        </w:rPr>
        <w:t>https://www.gcumedia.com/lms-resources/student-success-center-</w:t>
      </w:r>
    </w:p>
    <w:p w14:paraId="64277E36" w14:textId="3A11678D" w:rsidR="007B268D" w:rsidRDefault="007B268D" w:rsidP="007B268D">
      <w:pPr>
        <w:spacing w:line="480" w:lineRule="auto"/>
        <w:ind w:left="720"/>
        <w:rPr>
          <w:color w:val="000000" w:themeColor="text1"/>
          <w:spacing w:val="2"/>
          <w:shd w:val="clear" w:color="auto" w:fill="FFFFFF"/>
        </w:rPr>
      </w:pPr>
      <w:r w:rsidRPr="00056093">
        <w:rPr>
          <w:rStyle w:val="Hyperlink"/>
          <w:spacing w:val="2"/>
          <w:shd w:val="clear" w:color="auto" w:fill="FFFFFF"/>
        </w:rPr>
        <w:t>content/documents/</w:t>
      </w:r>
      <w:proofErr w:type="spellStart"/>
      <w:r w:rsidRPr="00056093">
        <w:rPr>
          <w:rStyle w:val="Hyperlink"/>
          <w:spacing w:val="2"/>
          <w:shd w:val="clear" w:color="auto" w:fill="FFFFFF"/>
        </w:rPr>
        <w:t>coe</w:t>
      </w:r>
      <w:proofErr w:type="spellEnd"/>
      <w:r w:rsidRPr="00056093">
        <w:rPr>
          <w:rStyle w:val="Hyperlink"/>
          <w:spacing w:val="2"/>
          <w:shd w:val="clear" w:color="auto" w:fill="FFFFFF"/>
        </w:rPr>
        <w:t>/coe-pro-disposition.pdf</w:t>
      </w:r>
      <w:r w:rsidR="00056093" w:rsidRPr="00056093">
        <w:rPr>
          <w:rStyle w:val="Hyperlink"/>
          <w:spacing w:val="2"/>
          <w:shd w:val="clear" w:color="auto" w:fill="FFFFFF"/>
        </w:rPr>
        <w:t xml:space="preserve"> </w:t>
      </w:r>
      <w:r w:rsidR="00056093">
        <w:rPr>
          <w:color w:val="000000" w:themeColor="text1"/>
          <w:spacing w:val="2"/>
          <w:shd w:val="clear" w:color="auto" w:fill="FFFFFF"/>
        </w:rPr>
        <w:fldChar w:fldCharType="end"/>
      </w:r>
      <w:r>
        <w:rPr>
          <w:color w:val="000000" w:themeColor="text1"/>
          <w:spacing w:val="2"/>
          <w:shd w:val="clear" w:color="auto" w:fill="FFFFFF"/>
        </w:rPr>
        <w:t xml:space="preserve"> </w:t>
      </w:r>
    </w:p>
    <w:p w14:paraId="5A21D979" w14:textId="77777777" w:rsidR="007B268D" w:rsidRDefault="007B268D" w:rsidP="007B268D">
      <w:r w:rsidRPr="002A0D64">
        <w:t>Jones-Smith, E. (2019). </w:t>
      </w:r>
      <w:r w:rsidRPr="002A0D64">
        <w:rPr>
          <w:i/>
          <w:iCs/>
        </w:rPr>
        <w:t>Culturally diverse counseling: Theory and practice. </w:t>
      </w:r>
      <w:r w:rsidRPr="002A0D64">
        <w:t xml:space="preserve">Thousand Oaks, </w:t>
      </w:r>
    </w:p>
    <w:p w14:paraId="5FA0DA76" w14:textId="77777777" w:rsidR="007B268D" w:rsidRDefault="007B268D" w:rsidP="007B268D">
      <w:pPr>
        <w:ind w:firstLine="720"/>
      </w:pPr>
    </w:p>
    <w:p w14:paraId="38E9C319" w14:textId="77777777" w:rsidR="007B268D" w:rsidRPr="002A0D64" w:rsidRDefault="007B268D" w:rsidP="007B268D">
      <w:pPr>
        <w:ind w:firstLine="720"/>
      </w:pPr>
      <w:r w:rsidRPr="002A0D64">
        <w:t>CA: Sage Publications Inc. ISBN-13: 9781483388267</w:t>
      </w:r>
    </w:p>
    <w:p w14:paraId="7AEE74F0" w14:textId="77777777" w:rsidR="007B268D" w:rsidRPr="004444ED" w:rsidRDefault="007B268D" w:rsidP="007B268D">
      <w:pPr>
        <w:pStyle w:val="NormalWeb"/>
        <w:spacing w:before="0" w:after="0" w:line="360" w:lineRule="atLeast"/>
        <w:textAlignment w:val="baseline"/>
        <w:rPr>
          <w:rStyle w:val="Emphasis"/>
          <w:color w:val="000000" w:themeColor="text1"/>
          <w:bdr w:val="none" w:sz="0" w:space="0" w:color="auto" w:frame="1"/>
        </w:rPr>
      </w:pPr>
      <w:r w:rsidRPr="004444ED">
        <w:rPr>
          <w:color w:val="000000" w:themeColor="text1"/>
        </w:rPr>
        <w:t>Mead, E., &amp; Neitzel, J. (2021). Talking about race with children. </w:t>
      </w:r>
      <w:r w:rsidRPr="004444ED">
        <w:rPr>
          <w:rStyle w:val="Emphasis"/>
          <w:color w:val="000000" w:themeColor="text1"/>
          <w:bdr w:val="none" w:sz="0" w:space="0" w:color="auto" w:frame="1"/>
        </w:rPr>
        <w:t xml:space="preserve">Journal of Feminist Family </w:t>
      </w:r>
    </w:p>
    <w:p w14:paraId="290919BE" w14:textId="77777777" w:rsidR="007B268D" w:rsidRPr="004444ED" w:rsidRDefault="007B268D" w:rsidP="007B268D">
      <w:pPr>
        <w:pStyle w:val="NormalWeb"/>
        <w:spacing w:line="480" w:lineRule="auto"/>
        <w:ind w:left="720"/>
        <w:textAlignment w:val="baseline"/>
        <w:rPr>
          <w:color w:val="000000" w:themeColor="text1"/>
        </w:rPr>
      </w:pPr>
      <w:r w:rsidRPr="004444ED">
        <w:rPr>
          <w:rStyle w:val="Emphasis"/>
          <w:color w:val="000000" w:themeColor="text1"/>
          <w:bdr w:val="none" w:sz="0" w:space="0" w:color="auto" w:frame="1"/>
        </w:rPr>
        <w:t>Therapy: An International Forum</w:t>
      </w:r>
      <w:r w:rsidRPr="004444ED">
        <w:rPr>
          <w:color w:val="000000" w:themeColor="text1"/>
        </w:rPr>
        <w:t>, </w:t>
      </w:r>
      <w:r w:rsidRPr="004444ED">
        <w:rPr>
          <w:rStyle w:val="Emphasis"/>
          <w:color w:val="000000" w:themeColor="text1"/>
          <w:bdr w:val="none" w:sz="0" w:space="0" w:color="auto" w:frame="1"/>
        </w:rPr>
        <w:t>33</w:t>
      </w:r>
      <w:r w:rsidRPr="004444ED">
        <w:rPr>
          <w:color w:val="000000" w:themeColor="text1"/>
        </w:rPr>
        <w:t>(4), 378–382. </w:t>
      </w:r>
      <w:hyperlink r:id="rId14" w:history="1">
        <w:r w:rsidRPr="004444ED">
          <w:rPr>
            <w:rStyle w:val="Hyperlink"/>
            <w:color w:val="000000" w:themeColor="text1"/>
            <w:bdr w:val="none" w:sz="0" w:space="0" w:color="auto" w:frame="1"/>
          </w:rPr>
          <w:t>https://doi-org.lopes.idm.oclc.org/10.1080/08952833.2021.1988525</w:t>
        </w:r>
      </w:hyperlink>
    </w:p>
    <w:p w14:paraId="5D2D5FEB" w14:textId="77777777" w:rsidR="007B268D" w:rsidRDefault="007B268D" w:rsidP="007B268D">
      <w:pPr>
        <w:rPr>
          <w:i/>
          <w:iCs/>
        </w:rPr>
      </w:pPr>
      <w:r w:rsidRPr="00531F87">
        <w:t>Meyer, O. L., &amp; Takeuchi, D. T. (2014). Help seeking and service utilization. In </w:t>
      </w:r>
      <w:r w:rsidRPr="00531F87">
        <w:rPr>
          <w:i/>
          <w:iCs/>
        </w:rPr>
        <w:t xml:space="preserve">APA handbook </w:t>
      </w:r>
    </w:p>
    <w:p w14:paraId="30C5A8AB" w14:textId="77777777" w:rsidR="007B268D" w:rsidRDefault="007B268D" w:rsidP="007B268D">
      <w:pPr>
        <w:ind w:left="720"/>
        <w:rPr>
          <w:i/>
          <w:iCs/>
        </w:rPr>
      </w:pPr>
    </w:p>
    <w:p w14:paraId="29E469FC" w14:textId="77777777" w:rsidR="007B268D" w:rsidRDefault="007B268D" w:rsidP="007B268D">
      <w:pPr>
        <w:ind w:left="720"/>
      </w:pPr>
      <w:r w:rsidRPr="00531F87">
        <w:rPr>
          <w:i/>
          <w:iCs/>
        </w:rPr>
        <w:t>of multicultural psychology, Vol. 2: Applications and training.</w:t>
      </w:r>
      <w:r w:rsidRPr="00531F87">
        <w:t xml:space="preserve"> (pp. 529–541). American </w:t>
      </w:r>
    </w:p>
    <w:p w14:paraId="3AC2B56D" w14:textId="77777777" w:rsidR="007B268D" w:rsidRDefault="007B268D" w:rsidP="007B268D">
      <w:pPr>
        <w:ind w:left="720"/>
      </w:pPr>
    </w:p>
    <w:p w14:paraId="5AB6D802" w14:textId="77777777" w:rsidR="007B268D" w:rsidRPr="00531F87" w:rsidRDefault="007B268D" w:rsidP="007B268D">
      <w:pPr>
        <w:ind w:left="720"/>
      </w:pPr>
      <w:r w:rsidRPr="00531F87">
        <w:t xml:space="preserve">Psychological Association. </w:t>
      </w:r>
      <w:hyperlink r:id="rId15" w:history="1">
        <w:r w:rsidRPr="00531F87">
          <w:rPr>
            <w:rStyle w:val="Hyperlink"/>
          </w:rPr>
          <w:t>https://doi-org.lopes.idm.oclc.org/10.1037/14187-029</w:t>
        </w:r>
      </w:hyperlink>
      <w:r>
        <w:t xml:space="preserve"> </w:t>
      </w:r>
    </w:p>
    <w:p w14:paraId="3389B485" w14:textId="77777777" w:rsidR="007B268D" w:rsidRDefault="007B268D" w:rsidP="007B268D"/>
    <w:p w14:paraId="44DF2C75" w14:textId="77777777" w:rsidR="007B268D" w:rsidRDefault="007B268D" w:rsidP="007B268D">
      <w:r w:rsidRPr="004B748D">
        <w:t xml:space="preserve">Patel, B. (2015). Communicating across cultures: proceedings of a workshop to assess health </w:t>
      </w:r>
    </w:p>
    <w:p w14:paraId="40B94BB0" w14:textId="77777777" w:rsidR="007B268D" w:rsidRDefault="007B268D" w:rsidP="007B268D">
      <w:pPr>
        <w:ind w:left="720"/>
      </w:pPr>
    </w:p>
    <w:p w14:paraId="1F9967D8" w14:textId="77777777" w:rsidR="007B268D" w:rsidRDefault="007B268D" w:rsidP="007B268D">
      <w:pPr>
        <w:ind w:left="720"/>
        <w:rPr>
          <w:i/>
          <w:iCs/>
        </w:rPr>
      </w:pPr>
      <w:r w:rsidRPr="004B748D">
        <w:t>literacy and cross-cultural communication skills. </w:t>
      </w:r>
      <w:r w:rsidRPr="004B748D">
        <w:rPr>
          <w:i/>
          <w:iCs/>
        </w:rPr>
        <w:t xml:space="preserve">Journal of Pharmacy Practice &amp; </w:t>
      </w:r>
    </w:p>
    <w:p w14:paraId="5B319931" w14:textId="77777777" w:rsidR="007B268D" w:rsidRDefault="007B268D" w:rsidP="007B268D">
      <w:pPr>
        <w:ind w:left="720"/>
        <w:rPr>
          <w:i/>
          <w:iCs/>
        </w:rPr>
      </w:pPr>
    </w:p>
    <w:p w14:paraId="2CD371E8" w14:textId="0669A146" w:rsidR="007B268D" w:rsidRDefault="007B268D" w:rsidP="007B6BAC">
      <w:pPr>
        <w:ind w:firstLine="720"/>
        <w:rPr>
          <w:rStyle w:val="Hyperlink"/>
        </w:rPr>
      </w:pPr>
      <w:r w:rsidRPr="004B748D">
        <w:rPr>
          <w:i/>
          <w:iCs/>
        </w:rPr>
        <w:t>Research</w:t>
      </w:r>
      <w:r w:rsidRPr="004B748D">
        <w:t>, </w:t>
      </w:r>
      <w:r w:rsidRPr="004B748D">
        <w:rPr>
          <w:i/>
          <w:iCs/>
        </w:rPr>
        <w:t>45</w:t>
      </w:r>
      <w:r w:rsidRPr="004B748D">
        <w:t xml:space="preserve">(1), 49–56. </w:t>
      </w:r>
      <w:hyperlink r:id="rId16" w:history="1">
        <w:r w:rsidRPr="004B748D">
          <w:rPr>
            <w:rStyle w:val="Hyperlink"/>
          </w:rPr>
          <w:t>https://doi-org.lopes.idm.oclc.org/10.1002/jppr.1062</w:t>
        </w:r>
      </w:hyperlink>
    </w:p>
    <w:p w14:paraId="2C198CB4" w14:textId="77777777" w:rsidR="007B6BAC" w:rsidRDefault="007B6BAC" w:rsidP="007B6BAC"/>
    <w:p w14:paraId="50C06DD3" w14:textId="77777777" w:rsidR="007B6BAC" w:rsidRDefault="007B6BAC" w:rsidP="007B6BAC"/>
    <w:p w14:paraId="5E89808B" w14:textId="6B37A4F6" w:rsidR="007B6BAC" w:rsidRDefault="007B6BAC" w:rsidP="007B6BAC">
      <w:r w:rsidRPr="007B6BAC">
        <w:t xml:space="preserve">Radua, J. (2022). How can we reduce prejudices and discrimination toward other population </w:t>
      </w:r>
    </w:p>
    <w:p w14:paraId="36F244A2" w14:textId="77777777" w:rsidR="007B6BAC" w:rsidRDefault="007B6BAC" w:rsidP="007B6BAC">
      <w:pPr>
        <w:ind w:left="720"/>
      </w:pPr>
    </w:p>
    <w:p w14:paraId="37E90F4D" w14:textId="77777777" w:rsidR="007B6BAC" w:rsidRDefault="007B6BAC" w:rsidP="007B6BAC">
      <w:pPr>
        <w:ind w:left="720"/>
        <w:rPr>
          <w:i/>
          <w:iCs/>
        </w:rPr>
      </w:pPr>
      <w:r w:rsidRPr="007B6BAC">
        <w:t>groups? A perspective from neuroscience. </w:t>
      </w:r>
      <w:r w:rsidRPr="007B6BAC">
        <w:rPr>
          <w:i/>
          <w:iCs/>
        </w:rPr>
        <w:t xml:space="preserve">Neuroscience and Biobehavioral </w:t>
      </w:r>
    </w:p>
    <w:p w14:paraId="35B05EEE" w14:textId="77777777" w:rsidR="007B6BAC" w:rsidRDefault="007B6BAC" w:rsidP="007B6BAC">
      <w:pPr>
        <w:ind w:left="720"/>
        <w:rPr>
          <w:i/>
          <w:iCs/>
        </w:rPr>
      </w:pPr>
    </w:p>
    <w:p w14:paraId="533652A4" w14:textId="1D736E19" w:rsidR="007B6BAC" w:rsidRPr="007B6BAC" w:rsidRDefault="007B6BAC" w:rsidP="007B6BAC">
      <w:pPr>
        <w:ind w:left="720"/>
      </w:pPr>
      <w:r w:rsidRPr="007B6BAC">
        <w:rPr>
          <w:i/>
          <w:iCs/>
        </w:rPr>
        <w:t>Reviews</w:t>
      </w:r>
      <w:r w:rsidRPr="007B6BAC">
        <w:t>, </w:t>
      </w:r>
      <w:r w:rsidRPr="007B6BAC">
        <w:rPr>
          <w:i/>
          <w:iCs/>
        </w:rPr>
        <w:t>134</w:t>
      </w:r>
      <w:r w:rsidRPr="007B6BAC">
        <w:t xml:space="preserve">. </w:t>
      </w:r>
      <w:hyperlink r:id="rId17" w:history="1">
        <w:r w:rsidRPr="007B6BAC">
          <w:rPr>
            <w:rStyle w:val="Hyperlink"/>
          </w:rPr>
          <w:t>https://doi-org.lopes.idm.oclc.org/10.1016/j.neubiorev.2022.104527</w:t>
        </w:r>
      </w:hyperlink>
      <w:r>
        <w:t xml:space="preserve"> </w:t>
      </w:r>
    </w:p>
    <w:p w14:paraId="798EBFA0" w14:textId="77777777" w:rsidR="007B6BAC" w:rsidRDefault="007B6BAC" w:rsidP="00686CE3"/>
    <w:p w14:paraId="4992F313" w14:textId="77777777" w:rsidR="007B6BAC" w:rsidRDefault="007B6BAC" w:rsidP="00686CE3"/>
    <w:p w14:paraId="6459F85A" w14:textId="745A5C47" w:rsidR="00686CE3" w:rsidRDefault="00686CE3" w:rsidP="00686CE3">
      <w:r w:rsidRPr="00686CE3">
        <w:t xml:space="preserve">Smith, E. M., &amp; Minescu, A. (2021). Comparing normative influence from multiple groups: </w:t>
      </w:r>
    </w:p>
    <w:p w14:paraId="22090817" w14:textId="77777777" w:rsidR="00686CE3" w:rsidRDefault="00686CE3" w:rsidP="00686CE3">
      <w:pPr>
        <w:ind w:left="720"/>
      </w:pPr>
    </w:p>
    <w:p w14:paraId="1ECFE5CD" w14:textId="5EACB0D7" w:rsidR="00686CE3" w:rsidRDefault="00686CE3" w:rsidP="00686CE3">
      <w:pPr>
        <w:ind w:left="720"/>
      </w:pPr>
      <w:r w:rsidRPr="00686CE3">
        <w:t xml:space="preserve">Beyond family, religious ingroup norms predict children’s prejudice towards </w:t>
      </w:r>
    </w:p>
    <w:p w14:paraId="766F4D90" w14:textId="77777777" w:rsidR="00686CE3" w:rsidRDefault="00686CE3" w:rsidP="00686CE3">
      <w:pPr>
        <w:ind w:left="720"/>
      </w:pPr>
    </w:p>
    <w:p w14:paraId="35520DC9" w14:textId="7FB9E49D" w:rsidR="00686CE3" w:rsidRPr="00686CE3" w:rsidRDefault="00686CE3" w:rsidP="00686CE3">
      <w:pPr>
        <w:spacing w:line="480" w:lineRule="auto"/>
        <w:ind w:left="720"/>
        <w:rPr>
          <w:rStyle w:val="Hyperlink"/>
        </w:rPr>
      </w:pPr>
      <w:r w:rsidRPr="00686CE3">
        <w:t>refugees. </w:t>
      </w:r>
      <w:r w:rsidRPr="00686CE3">
        <w:rPr>
          <w:i/>
          <w:iCs/>
        </w:rPr>
        <w:t>International Journal of Intercultural Relations</w:t>
      </w:r>
      <w:r w:rsidRPr="00686CE3">
        <w:t>, </w:t>
      </w:r>
      <w:r w:rsidRPr="00686CE3">
        <w:rPr>
          <w:i/>
          <w:iCs/>
        </w:rPr>
        <w:t>81</w:t>
      </w:r>
      <w:r w:rsidRPr="00686CE3">
        <w:t xml:space="preserve">, 54–67. </w:t>
      </w:r>
      <w:r>
        <w:fldChar w:fldCharType="begin"/>
      </w:r>
      <w:r>
        <w:instrText xml:space="preserve"> HYPERLINK "https://doi-org.lopes.idm.oclc.org/10.1016/j.ijintrel.2020.12.010" </w:instrText>
      </w:r>
      <w:r>
        <w:fldChar w:fldCharType="separate"/>
      </w:r>
      <w:r w:rsidRPr="00686CE3">
        <w:rPr>
          <w:rStyle w:val="Hyperlink"/>
        </w:rPr>
        <w:t>https://doi-</w:t>
      </w:r>
    </w:p>
    <w:p w14:paraId="2CD3D903" w14:textId="7D3FE0B6" w:rsidR="00686CE3" w:rsidRPr="00686CE3" w:rsidRDefault="00686CE3" w:rsidP="00686CE3">
      <w:pPr>
        <w:spacing w:line="480" w:lineRule="auto"/>
        <w:ind w:left="720"/>
      </w:pPr>
      <w:r w:rsidRPr="00686CE3">
        <w:rPr>
          <w:rStyle w:val="Hyperlink"/>
        </w:rPr>
        <w:t>org.lopes.idm.oclc.org/10.1016/j.ijintrel.2020.12.010</w:t>
      </w:r>
      <w:r>
        <w:fldChar w:fldCharType="end"/>
      </w:r>
    </w:p>
    <w:p w14:paraId="0E867C4F" w14:textId="340C6EC9" w:rsidR="00125A45" w:rsidRDefault="00D85519" w:rsidP="00D85519">
      <w:pPr>
        <w:rPr>
          <w:i/>
          <w:iCs/>
        </w:rPr>
      </w:pPr>
      <w:r w:rsidRPr="00D85519">
        <w:rPr>
          <w:i/>
          <w:iCs/>
        </w:rPr>
        <w:t xml:space="preserve">Women’s pay [electronic resource]: gender pay gap in the federal workforce narrows as </w:t>
      </w:r>
    </w:p>
    <w:p w14:paraId="4D04895D" w14:textId="77777777" w:rsidR="00125A45" w:rsidRDefault="00125A45" w:rsidP="00125A45">
      <w:pPr>
        <w:ind w:left="720"/>
        <w:rPr>
          <w:i/>
          <w:iCs/>
        </w:rPr>
      </w:pPr>
    </w:p>
    <w:p w14:paraId="771C99C7" w14:textId="5C02E724" w:rsidR="00125A45" w:rsidRDefault="00D85519" w:rsidP="00125A45">
      <w:pPr>
        <w:ind w:left="720"/>
        <w:rPr>
          <w:i/>
          <w:iCs/>
        </w:rPr>
      </w:pPr>
      <w:r w:rsidRPr="00D85519">
        <w:rPr>
          <w:i/>
          <w:iCs/>
        </w:rPr>
        <w:t xml:space="preserve">differences in occupation, education, and experience diminish: report to congressional </w:t>
      </w:r>
    </w:p>
    <w:p w14:paraId="1A667160" w14:textId="77777777" w:rsidR="00125A45" w:rsidRDefault="00125A45" w:rsidP="00125A45">
      <w:pPr>
        <w:ind w:left="720"/>
        <w:rPr>
          <w:i/>
          <w:iCs/>
        </w:rPr>
      </w:pPr>
    </w:p>
    <w:p w14:paraId="3D58809B" w14:textId="766A2CE9" w:rsidR="00D85519" w:rsidRPr="00D85519" w:rsidRDefault="00D85519" w:rsidP="00125A45">
      <w:pPr>
        <w:ind w:left="720"/>
      </w:pPr>
      <w:r w:rsidRPr="00D85519">
        <w:rPr>
          <w:i/>
          <w:iCs/>
        </w:rPr>
        <w:t>requesters</w:t>
      </w:r>
      <w:r w:rsidRPr="00D85519">
        <w:t>. (2009). [Washington, D.C.]: U.S. Govt. Accountability Office, 2009.</w:t>
      </w:r>
    </w:p>
    <w:p w14:paraId="33900E0B" w14:textId="77777777" w:rsidR="00686CE3" w:rsidRDefault="00686CE3" w:rsidP="007B268D"/>
    <w:sectPr w:rsidR="00686CE3">
      <w:headerReference w:type="even" r:id="rId18"/>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4F8BB" w14:textId="77777777" w:rsidR="003734BB" w:rsidRDefault="003734BB" w:rsidP="007B268D">
      <w:r>
        <w:separator/>
      </w:r>
    </w:p>
  </w:endnote>
  <w:endnote w:type="continuationSeparator" w:id="0">
    <w:p w14:paraId="5B8F8A72" w14:textId="77777777" w:rsidR="003734BB" w:rsidRDefault="003734BB" w:rsidP="007B26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CE17C" w14:textId="77777777" w:rsidR="003734BB" w:rsidRDefault="003734BB" w:rsidP="007B268D">
      <w:r>
        <w:separator/>
      </w:r>
    </w:p>
  </w:footnote>
  <w:footnote w:type="continuationSeparator" w:id="0">
    <w:p w14:paraId="402B435D" w14:textId="77777777" w:rsidR="003734BB" w:rsidRDefault="003734BB" w:rsidP="007B2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444748"/>
      <w:docPartObj>
        <w:docPartGallery w:val="Page Numbers (Top of Page)"/>
        <w:docPartUnique/>
      </w:docPartObj>
    </w:sdtPr>
    <w:sdtContent>
      <w:p w14:paraId="7108B7D5" w14:textId="5A7D7427" w:rsidR="007B268D" w:rsidRDefault="007B268D" w:rsidP="002D6E5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DFD55A" w14:textId="77777777" w:rsidR="007B268D" w:rsidRDefault="007B268D" w:rsidP="007B268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1677987"/>
      <w:docPartObj>
        <w:docPartGallery w:val="Page Numbers (Top of Page)"/>
        <w:docPartUnique/>
      </w:docPartObj>
    </w:sdtPr>
    <w:sdtContent>
      <w:p w14:paraId="0C92BDA1" w14:textId="0B0493C0" w:rsidR="007B268D" w:rsidRDefault="007B268D" w:rsidP="002D6E5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020FCE6" w14:textId="77777777" w:rsidR="007B268D" w:rsidRDefault="007B268D" w:rsidP="007B268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503BE"/>
    <w:multiLevelType w:val="multilevel"/>
    <w:tmpl w:val="83B420F2"/>
    <w:lvl w:ilvl="0">
      <w:start w:val="1"/>
      <w:numFmt w:val="lowerLetter"/>
      <w:lvlText w:val="%1."/>
      <w:lvlJc w:val="left"/>
      <w:pPr>
        <w:tabs>
          <w:tab w:val="num" w:pos="720"/>
        </w:tabs>
        <w:ind w:left="720" w:hanging="360"/>
      </w:pPr>
    </w:lvl>
    <w:lvl w:ilvl="1" w:tentative="1">
      <w:numFmt w:val="lowerLetter"/>
      <w:lvlText w:val="%2."/>
      <w:lvlJc w:val="left"/>
      <w:pPr>
        <w:tabs>
          <w:tab w:val="num" w:pos="1440"/>
        </w:tabs>
        <w:ind w:left="1440" w:hanging="360"/>
      </w:pPr>
    </w:lvl>
    <w:lvl w:ilvl="2" w:tentative="1">
      <w:numFmt w:val="lowerLetter"/>
      <w:lvlText w:val="%3."/>
      <w:lvlJc w:val="left"/>
      <w:pPr>
        <w:tabs>
          <w:tab w:val="num" w:pos="2160"/>
        </w:tabs>
        <w:ind w:left="2160" w:hanging="360"/>
      </w:pPr>
    </w:lvl>
    <w:lvl w:ilvl="3" w:tentative="1">
      <w:numFmt w:val="lowerLetter"/>
      <w:lvlText w:val="%4."/>
      <w:lvlJc w:val="left"/>
      <w:pPr>
        <w:tabs>
          <w:tab w:val="num" w:pos="2880"/>
        </w:tabs>
        <w:ind w:left="2880" w:hanging="360"/>
      </w:pPr>
    </w:lvl>
    <w:lvl w:ilvl="4" w:tentative="1">
      <w:numFmt w:val="lowerLetter"/>
      <w:lvlText w:val="%5."/>
      <w:lvlJc w:val="left"/>
      <w:pPr>
        <w:tabs>
          <w:tab w:val="num" w:pos="3600"/>
        </w:tabs>
        <w:ind w:left="3600" w:hanging="360"/>
      </w:pPr>
    </w:lvl>
    <w:lvl w:ilvl="5" w:tentative="1">
      <w:numFmt w:val="lowerLetter"/>
      <w:lvlText w:val="%6."/>
      <w:lvlJc w:val="left"/>
      <w:pPr>
        <w:tabs>
          <w:tab w:val="num" w:pos="4320"/>
        </w:tabs>
        <w:ind w:left="4320" w:hanging="360"/>
      </w:pPr>
    </w:lvl>
    <w:lvl w:ilvl="6" w:tentative="1">
      <w:numFmt w:val="lowerLetter"/>
      <w:lvlText w:val="%7."/>
      <w:lvlJc w:val="left"/>
      <w:pPr>
        <w:tabs>
          <w:tab w:val="num" w:pos="5040"/>
        </w:tabs>
        <w:ind w:left="5040" w:hanging="360"/>
      </w:pPr>
    </w:lvl>
    <w:lvl w:ilvl="7" w:tentative="1">
      <w:numFmt w:val="lowerLetter"/>
      <w:lvlText w:val="%8."/>
      <w:lvlJc w:val="left"/>
      <w:pPr>
        <w:tabs>
          <w:tab w:val="num" w:pos="5760"/>
        </w:tabs>
        <w:ind w:left="5760" w:hanging="360"/>
      </w:pPr>
    </w:lvl>
    <w:lvl w:ilvl="8" w:tentative="1">
      <w:numFmt w:val="lowerLetter"/>
      <w:lvlText w:val="%9."/>
      <w:lvlJc w:val="left"/>
      <w:pPr>
        <w:tabs>
          <w:tab w:val="num" w:pos="6480"/>
        </w:tabs>
        <w:ind w:left="6480" w:hanging="360"/>
      </w:pPr>
    </w:lvl>
  </w:abstractNum>
  <w:abstractNum w:abstractNumId="1" w15:restartNumberingAfterBreak="0">
    <w:nsid w:val="695955EE"/>
    <w:multiLevelType w:val="hybridMultilevel"/>
    <w:tmpl w:val="43F0A948"/>
    <w:lvl w:ilvl="0" w:tplc="20F4A9DE">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9645755">
    <w:abstractNumId w:val="1"/>
  </w:num>
  <w:num w:numId="2" w16cid:durableId="14850768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68D"/>
    <w:rsid w:val="0000413E"/>
    <w:rsid w:val="00024646"/>
    <w:rsid w:val="00025726"/>
    <w:rsid w:val="0004367A"/>
    <w:rsid w:val="00046975"/>
    <w:rsid w:val="00056093"/>
    <w:rsid w:val="00057B7A"/>
    <w:rsid w:val="000629B2"/>
    <w:rsid w:val="0006710E"/>
    <w:rsid w:val="000722CD"/>
    <w:rsid w:val="000855FA"/>
    <w:rsid w:val="000B4715"/>
    <w:rsid w:val="000F2792"/>
    <w:rsid w:val="00103258"/>
    <w:rsid w:val="0010375F"/>
    <w:rsid w:val="00104956"/>
    <w:rsid w:val="00125A45"/>
    <w:rsid w:val="00141053"/>
    <w:rsid w:val="001627C0"/>
    <w:rsid w:val="00171CD9"/>
    <w:rsid w:val="00191930"/>
    <w:rsid w:val="00191C47"/>
    <w:rsid w:val="00195FD5"/>
    <w:rsid w:val="001C755A"/>
    <w:rsid w:val="001E13BB"/>
    <w:rsid w:val="001E3579"/>
    <w:rsid w:val="0020497D"/>
    <w:rsid w:val="002172B7"/>
    <w:rsid w:val="002202AD"/>
    <w:rsid w:val="002242A6"/>
    <w:rsid w:val="00225DED"/>
    <w:rsid w:val="00225E4A"/>
    <w:rsid w:val="00251BB5"/>
    <w:rsid w:val="0026314F"/>
    <w:rsid w:val="0026513C"/>
    <w:rsid w:val="00266D1C"/>
    <w:rsid w:val="0026738C"/>
    <w:rsid w:val="002940C4"/>
    <w:rsid w:val="002E6111"/>
    <w:rsid w:val="002E7010"/>
    <w:rsid w:val="00324DA8"/>
    <w:rsid w:val="00332D93"/>
    <w:rsid w:val="00337492"/>
    <w:rsid w:val="00350AEA"/>
    <w:rsid w:val="003734BB"/>
    <w:rsid w:val="00382F98"/>
    <w:rsid w:val="00396EF6"/>
    <w:rsid w:val="003A7C51"/>
    <w:rsid w:val="003C5567"/>
    <w:rsid w:val="003E5DB7"/>
    <w:rsid w:val="00416671"/>
    <w:rsid w:val="00421DAA"/>
    <w:rsid w:val="004707D8"/>
    <w:rsid w:val="0047752C"/>
    <w:rsid w:val="0049231E"/>
    <w:rsid w:val="004A0A1C"/>
    <w:rsid w:val="004C59E8"/>
    <w:rsid w:val="004D14E3"/>
    <w:rsid w:val="004D5F52"/>
    <w:rsid w:val="004E4383"/>
    <w:rsid w:val="004E71B5"/>
    <w:rsid w:val="004F4CA4"/>
    <w:rsid w:val="004F74C9"/>
    <w:rsid w:val="005031AB"/>
    <w:rsid w:val="00510477"/>
    <w:rsid w:val="00510D73"/>
    <w:rsid w:val="005222CD"/>
    <w:rsid w:val="00523DBA"/>
    <w:rsid w:val="005509A3"/>
    <w:rsid w:val="00573FDA"/>
    <w:rsid w:val="0059453C"/>
    <w:rsid w:val="005A7A18"/>
    <w:rsid w:val="005B42F4"/>
    <w:rsid w:val="005C62CD"/>
    <w:rsid w:val="005D2656"/>
    <w:rsid w:val="005E7C2F"/>
    <w:rsid w:val="005F3897"/>
    <w:rsid w:val="005F5817"/>
    <w:rsid w:val="0060084F"/>
    <w:rsid w:val="00605CC4"/>
    <w:rsid w:val="00612A5C"/>
    <w:rsid w:val="0061429A"/>
    <w:rsid w:val="00656ED3"/>
    <w:rsid w:val="006822F5"/>
    <w:rsid w:val="00686CE3"/>
    <w:rsid w:val="00690043"/>
    <w:rsid w:val="0069456C"/>
    <w:rsid w:val="006A4A01"/>
    <w:rsid w:val="006B5CF8"/>
    <w:rsid w:val="006E71B4"/>
    <w:rsid w:val="00723B40"/>
    <w:rsid w:val="0073270A"/>
    <w:rsid w:val="00745890"/>
    <w:rsid w:val="0074640C"/>
    <w:rsid w:val="00746ECA"/>
    <w:rsid w:val="00750448"/>
    <w:rsid w:val="00751FA9"/>
    <w:rsid w:val="00767212"/>
    <w:rsid w:val="007818DD"/>
    <w:rsid w:val="007820DF"/>
    <w:rsid w:val="007A2E3B"/>
    <w:rsid w:val="007A42F4"/>
    <w:rsid w:val="007B268D"/>
    <w:rsid w:val="007B6BAC"/>
    <w:rsid w:val="007C6F3F"/>
    <w:rsid w:val="007E1348"/>
    <w:rsid w:val="007F6E26"/>
    <w:rsid w:val="007F7C7D"/>
    <w:rsid w:val="00806D9E"/>
    <w:rsid w:val="00810CDF"/>
    <w:rsid w:val="00825B88"/>
    <w:rsid w:val="00851D7C"/>
    <w:rsid w:val="00852728"/>
    <w:rsid w:val="00866049"/>
    <w:rsid w:val="00895FE5"/>
    <w:rsid w:val="00896955"/>
    <w:rsid w:val="008B07DB"/>
    <w:rsid w:val="008E2392"/>
    <w:rsid w:val="008F41DB"/>
    <w:rsid w:val="008F4A76"/>
    <w:rsid w:val="008F55CC"/>
    <w:rsid w:val="00905F1F"/>
    <w:rsid w:val="00915456"/>
    <w:rsid w:val="009421A6"/>
    <w:rsid w:val="00942A7E"/>
    <w:rsid w:val="00965286"/>
    <w:rsid w:val="00980F40"/>
    <w:rsid w:val="00982325"/>
    <w:rsid w:val="00986ABF"/>
    <w:rsid w:val="009B0628"/>
    <w:rsid w:val="009D576A"/>
    <w:rsid w:val="00A24418"/>
    <w:rsid w:val="00A26111"/>
    <w:rsid w:val="00A333CC"/>
    <w:rsid w:val="00A41150"/>
    <w:rsid w:val="00A41382"/>
    <w:rsid w:val="00A427C3"/>
    <w:rsid w:val="00A4784E"/>
    <w:rsid w:val="00A52C4C"/>
    <w:rsid w:val="00A53E6B"/>
    <w:rsid w:val="00A63B66"/>
    <w:rsid w:val="00A70277"/>
    <w:rsid w:val="00A74E25"/>
    <w:rsid w:val="00A76D96"/>
    <w:rsid w:val="00A77FCB"/>
    <w:rsid w:val="00A82DA8"/>
    <w:rsid w:val="00A9753A"/>
    <w:rsid w:val="00AC0266"/>
    <w:rsid w:val="00AC1454"/>
    <w:rsid w:val="00AC5418"/>
    <w:rsid w:val="00AE1CFA"/>
    <w:rsid w:val="00AE2D61"/>
    <w:rsid w:val="00AE2EB3"/>
    <w:rsid w:val="00AF153D"/>
    <w:rsid w:val="00AF3670"/>
    <w:rsid w:val="00B07042"/>
    <w:rsid w:val="00B07A81"/>
    <w:rsid w:val="00B353D3"/>
    <w:rsid w:val="00B57D4C"/>
    <w:rsid w:val="00B71284"/>
    <w:rsid w:val="00B9582B"/>
    <w:rsid w:val="00BC1C2A"/>
    <w:rsid w:val="00BD5C72"/>
    <w:rsid w:val="00C069DD"/>
    <w:rsid w:val="00C251F1"/>
    <w:rsid w:val="00C57C8B"/>
    <w:rsid w:val="00C77DD5"/>
    <w:rsid w:val="00C97D59"/>
    <w:rsid w:val="00D10D0A"/>
    <w:rsid w:val="00D14DA1"/>
    <w:rsid w:val="00D160DB"/>
    <w:rsid w:val="00D84052"/>
    <w:rsid w:val="00D85519"/>
    <w:rsid w:val="00D85DE7"/>
    <w:rsid w:val="00DB2F78"/>
    <w:rsid w:val="00DB4946"/>
    <w:rsid w:val="00DC703D"/>
    <w:rsid w:val="00DD2DFB"/>
    <w:rsid w:val="00DD5A7C"/>
    <w:rsid w:val="00DE318C"/>
    <w:rsid w:val="00DE6208"/>
    <w:rsid w:val="00DF5737"/>
    <w:rsid w:val="00E038BA"/>
    <w:rsid w:val="00E17705"/>
    <w:rsid w:val="00E26E33"/>
    <w:rsid w:val="00E27F2F"/>
    <w:rsid w:val="00E514A6"/>
    <w:rsid w:val="00E804C6"/>
    <w:rsid w:val="00E8419E"/>
    <w:rsid w:val="00EA0BD9"/>
    <w:rsid w:val="00EA64EC"/>
    <w:rsid w:val="00EB4A67"/>
    <w:rsid w:val="00EC2DBC"/>
    <w:rsid w:val="00ED6601"/>
    <w:rsid w:val="00EF51CF"/>
    <w:rsid w:val="00F2359B"/>
    <w:rsid w:val="00F33028"/>
    <w:rsid w:val="00F332F1"/>
    <w:rsid w:val="00F353E3"/>
    <w:rsid w:val="00F4391F"/>
    <w:rsid w:val="00F4771F"/>
    <w:rsid w:val="00F51AFD"/>
    <w:rsid w:val="00F60A12"/>
    <w:rsid w:val="00F679B9"/>
    <w:rsid w:val="00F82BF9"/>
    <w:rsid w:val="00F85655"/>
    <w:rsid w:val="00F86451"/>
    <w:rsid w:val="00F90B7C"/>
    <w:rsid w:val="00FA7CAA"/>
    <w:rsid w:val="00FB3683"/>
    <w:rsid w:val="00FC5D60"/>
    <w:rsid w:val="00FE10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2BCA0"/>
  <w15:chartTrackingRefBased/>
  <w15:docId w15:val="{6384824A-F340-E047-8DF1-BC01D34D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38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68D"/>
    <w:pPr>
      <w:tabs>
        <w:tab w:val="center" w:pos="4680"/>
        <w:tab w:val="right" w:pos="9360"/>
      </w:tabs>
    </w:pPr>
  </w:style>
  <w:style w:type="character" w:customStyle="1" w:styleId="HeaderChar">
    <w:name w:val="Header Char"/>
    <w:basedOn w:val="DefaultParagraphFont"/>
    <w:link w:val="Header"/>
    <w:uiPriority w:val="99"/>
    <w:rsid w:val="007B268D"/>
    <w:rPr>
      <w:rFonts w:ascii="Times New Roman" w:eastAsia="Times New Roman" w:hAnsi="Times New Roman" w:cs="Times New Roman"/>
    </w:rPr>
  </w:style>
  <w:style w:type="character" w:styleId="PageNumber">
    <w:name w:val="page number"/>
    <w:basedOn w:val="DefaultParagraphFont"/>
    <w:uiPriority w:val="99"/>
    <w:semiHidden/>
    <w:unhideWhenUsed/>
    <w:rsid w:val="007B268D"/>
  </w:style>
  <w:style w:type="character" w:styleId="Hyperlink">
    <w:name w:val="Hyperlink"/>
    <w:basedOn w:val="DefaultParagraphFont"/>
    <w:uiPriority w:val="99"/>
    <w:unhideWhenUsed/>
    <w:rsid w:val="007B268D"/>
    <w:rPr>
      <w:color w:val="0563C1" w:themeColor="hyperlink"/>
      <w:u w:val="single"/>
    </w:rPr>
  </w:style>
  <w:style w:type="paragraph" w:styleId="NormalWeb">
    <w:name w:val="Normal (Web)"/>
    <w:basedOn w:val="Normal"/>
    <w:uiPriority w:val="99"/>
    <w:unhideWhenUsed/>
    <w:rsid w:val="007B268D"/>
    <w:pPr>
      <w:spacing w:before="100" w:beforeAutospacing="1" w:after="100" w:afterAutospacing="1"/>
    </w:pPr>
  </w:style>
  <w:style w:type="character" w:styleId="Emphasis">
    <w:name w:val="Emphasis"/>
    <w:basedOn w:val="DefaultParagraphFont"/>
    <w:uiPriority w:val="20"/>
    <w:qFormat/>
    <w:rsid w:val="007B268D"/>
    <w:rPr>
      <w:i/>
      <w:iCs/>
    </w:rPr>
  </w:style>
  <w:style w:type="character" w:styleId="FollowedHyperlink">
    <w:name w:val="FollowedHyperlink"/>
    <w:basedOn w:val="DefaultParagraphFont"/>
    <w:uiPriority w:val="99"/>
    <w:semiHidden/>
    <w:unhideWhenUsed/>
    <w:rsid w:val="00810CDF"/>
    <w:rPr>
      <w:color w:val="954F72" w:themeColor="followedHyperlink"/>
      <w:u w:val="single"/>
    </w:rPr>
  </w:style>
  <w:style w:type="character" w:styleId="UnresolvedMention">
    <w:name w:val="Unresolved Mention"/>
    <w:basedOn w:val="DefaultParagraphFont"/>
    <w:uiPriority w:val="99"/>
    <w:semiHidden/>
    <w:unhideWhenUsed/>
    <w:rsid w:val="00686CE3"/>
    <w:rPr>
      <w:color w:val="605E5C"/>
      <w:shd w:val="clear" w:color="auto" w:fill="E1DFDD"/>
    </w:rPr>
  </w:style>
  <w:style w:type="paragraph" w:styleId="ListParagraph">
    <w:name w:val="List Paragraph"/>
    <w:basedOn w:val="Normal"/>
    <w:uiPriority w:val="34"/>
    <w:qFormat/>
    <w:rsid w:val="006142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09729">
      <w:bodyDiv w:val="1"/>
      <w:marLeft w:val="0"/>
      <w:marRight w:val="0"/>
      <w:marTop w:val="0"/>
      <w:marBottom w:val="0"/>
      <w:divBdr>
        <w:top w:val="none" w:sz="0" w:space="0" w:color="auto"/>
        <w:left w:val="none" w:sz="0" w:space="0" w:color="auto"/>
        <w:bottom w:val="none" w:sz="0" w:space="0" w:color="auto"/>
        <w:right w:val="none" w:sz="0" w:space="0" w:color="auto"/>
      </w:divBdr>
    </w:div>
    <w:div w:id="262999231">
      <w:bodyDiv w:val="1"/>
      <w:marLeft w:val="0"/>
      <w:marRight w:val="0"/>
      <w:marTop w:val="0"/>
      <w:marBottom w:val="0"/>
      <w:divBdr>
        <w:top w:val="none" w:sz="0" w:space="0" w:color="auto"/>
        <w:left w:val="none" w:sz="0" w:space="0" w:color="auto"/>
        <w:bottom w:val="none" w:sz="0" w:space="0" w:color="auto"/>
        <w:right w:val="none" w:sz="0" w:space="0" w:color="auto"/>
      </w:divBdr>
    </w:div>
    <w:div w:id="270404205">
      <w:bodyDiv w:val="1"/>
      <w:marLeft w:val="0"/>
      <w:marRight w:val="0"/>
      <w:marTop w:val="0"/>
      <w:marBottom w:val="0"/>
      <w:divBdr>
        <w:top w:val="none" w:sz="0" w:space="0" w:color="auto"/>
        <w:left w:val="none" w:sz="0" w:space="0" w:color="auto"/>
        <w:bottom w:val="none" w:sz="0" w:space="0" w:color="auto"/>
        <w:right w:val="none" w:sz="0" w:space="0" w:color="auto"/>
      </w:divBdr>
    </w:div>
    <w:div w:id="321081259">
      <w:bodyDiv w:val="1"/>
      <w:marLeft w:val="0"/>
      <w:marRight w:val="0"/>
      <w:marTop w:val="0"/>
      <w:marBottom w:val="0"/>
      <w:divBdr>
        <w:top w:val="none" w:sz="0" w:space="0" w:color="auto"/>
        <w:left w:val="none" w:sz="0" w:space="0" w:color="auto"/>
        <w:bottom w:val="none" w:sz="0" w:space="0" w:color="auto"/>
        <w:right w:val="none" w:sz="0" w:space="0" w:color="auto"/>
      </w:divBdr>
    </w:div>
    <w:div w:id="334574737">
      <w:bodyDiv w:val="1"/>
      <w:marLeft w:val="0"/>
      <w:marRight w:val="0"/>
      <w:marTop w:val="0"/>
      <w:marBottom w:val="0"/>
      <w:divBdr>
        <w:top w:val="none" w:sz="0" w:space="0" w:color="auto"/>
        <w:left w:val="none" w:sz="0" w:space="0" w:color="auto"/>
        <w:bottom w:val="none" w:sz="0" w:space="0" w:color="auto"/>
        <w:right w:val="none" w:sz="0" w:space="0" w:color="auto"/>
      </w:divBdr>
    </w:div>
    <w:div w:id="485172898">
      <w:bodyDiv w:val="1"/>
      <w:marLeft w:val="0"/>
      <w:marRight w:val="0"/>
      <w:marTop w:val="0"/>
      <w:marBottom w:val="0"/>
      <w:divBdr>
        <w:top w:val="none" w:sz="0" w:space="0" w:color="auto"/>
        <w:left w:val="none" w:sz="0" w:space="0" w:color="auto"/>
        <w:bottom w:val="none" w:sz="0" w:space="0" w:color="auto"/>
        <w:right w:val="none" w:sz="0" w:space="0" w:color="auto"/>
      </w:divBdr>
    </w:div>
    <w:div w:id="519244961">
      <w:bodyDiv w:val="1"/>
      <w:marLeft w:val="0"/>
      <w:marRight w:val="0"/>
      <w:marTop w:val="0"/>
      <w:marBottom w:val="0"/>
      <w:divBdr>
        <w:top w:val="none" w:sz="0" w:space="0" w:color="auto"/>
        <w:left w:val="none" w:sz="0" w:space="0" w:color="auto"/>
        <w:bottom w:val="none" w:sz="0" w:space="0" w:color="auto"/>
        <w:right w:val="none" w:sz="0" w:space="0" w:color="auto"/>
      </w:divBdr>
    </w:div>
    <w:div w:id="570041261">
      <w:bodyDiv w:val="1"/>
      <w:marLeft w:val="0"/>
      <w:marRight w:val="0"/>
      <w:marTop w:val="0"/>
      <w:marBottom w:val="0"/>
      <w:divBdr>
        <w:top w:val="none" w:sz="0" w:space="0" w:color="auto"/>
        <w:left w:val="none" w:sz="0" w:space="0" w:color="auto"/>
        <w:bottom w:val="none" w:sz="0" w:space="0" w:color="auto"/>
        <w:right w:val="none" w:sz="0" w:space="0" w:color="auto"/>
      </w:divBdr>
    </w:div>
    <w:div w:id="708606575">
      <w:bodyDiv w:val="1"/>
      <w:marLeft w:val="0"/>
      <w:marRight w:val="0"/>
      <w:marTop w:val="0"/>
      <w:marBottom w:val="0"/>
      <w:divBdr>
        <w:top w:val="none" w:sz="0" w:space="0" w:color="auto"/>
        <w:left w:val="none" w:sz="0" w:space="0" w:color="auto"/>
        <w:bottom w:val="none" w:sz="0" w:space="0" w:color="auto"/>
        <w:right w:val="none" w:sz="0" w:space="0" w:color="auto"/>
      </w:divBdr>
    </w:div>
    <w:div w:id="896554718">
      <w:bodyDiv w:val="1"/>
      <w:marLeft w:val="0"/>
      <w:marRight w:val="0"/>
      <w:marTop w:val="0"/>
      <w:marBottom w:val="0"/>
      <w:divBdr>
        <w:top w:val="none" w:sz="0" w:space="0" w:color="auto"/>
        <w:left w:val="none" w:sz="0" w:space="0" w:color="auto"/>
        <w:bottom w:val="none" w:sz="0" w:space="0" w:color="auto"/>
        <w:right w:val="none" w:sz="0" w:space="0" w:color="auto"/>
      </w:divBdr>
    </w:div>
    <w:div w:id="993337591">
      <w:bodyDiv w:val="1"/>
      <w:marLeft w:val="0"/>
      <w:marRight w:val="0"/>
      <w:marTop w:val="0"/>
      <w:marBottom w:val="0"/>
      <w:divBdr>
        <w:top w:val="none" w:sz="0" w:space="0" w:color="auto"/>
        <w:left w:val="none" w:sz="0" w:space="0" w:color="auto"/>
        <w:bottom w:val="none" w:sz="0" w:space="0" w:color="auto"/>
        <w:right w:val="none" w:sz="0" w:space="0" w:color="auto"/>
      </w:divBdr>
    </w:div>
    <w:div w:id="1110052804">
      <w:bodyDiv w:val="1"/>
      <w:marLeft w:val="0"/>
      <w:marRight w:val="0"/>
      <w:marTop w:val="0"/>
      <w:marBottom w:val="0"/>
      <w:divBdr>
        <w:top w:val="none" w:sz="0" w:space="0" w:color="auto"/>
        <w:left w:val="none" w:sz="0" w:space="0" w:color="auto"/>
        <w:bottom w:val="none" w:sz="0" w:space="0" w:color="auto"/>
        <w:right w:val="none" w:sz="0" w:space="0" w:color="auto"/>
      </w:divBdr>
    </w:div>
    <w:div w:id="1122846971">
      <w:bodyDiv w:val="1"/>
      <w:marLeft w:val="0"/>
      <w:marRight w:val="0"/>
      <w:marTop w:val="0"/>
      <w:marBottom w:val="0"/>
      <w:divBdr>
        <w:top w:val="none" w:sz="0" w:space="0" w:color="auto"/>
        <w:left w:val="none" w:sz="0" w:space="0" w:color="auto"/>
        <w:bottom w:val="none" w:sz="0" w:space="0" w:color="auto"/>
        <w:right w:val="none" w:sz="0" w:space="0" w:color="auto"/>
      </w:divBdr>
    </w:div>
    <w:div w:id="1479496293">
      <w:bodyDiv w:val="1"/>
      <w:marLeft w:val="0"/>
      <w:marRight w:val="0"/>
      <w:marTop w:val="0"/>
      <w:marBottom w:val="0"/>
      <w:divBdr>
        <w:top w:val="none" w:sz="0" w:space="0" w:color="auto"/>
        <w:left w:val="none" w:sz="0" w:space="0" w:color="auto"/>
        <w:bottom w:val="none" w:sz="0" w:space="0" w:color="auto"/>
        <w:right w:val="none" w:sz="0" w:space="0" w:color="auto"/>
      </w:divBdr>
    </w:div>
    <w:div w:id="1482379562">
      <w:bodyDiv w:val="1"/>
      <w:marLeft w:val="0"/>
      <w:marRight w:val="0"/>
      <w:marTop w:val="0"/>
      <w:marBottom w:val="0"/>
      <w:divBdr>
        <w:top w:val="none" w:sz="0" w:space="0" w:color="auto"/>
        <w:left w:val="none" w:sz="0" w:space="0" w:color="auto"/>
        <w:bottom w:val="none" w:sz="0" w:space="0" w:color="auto"/>
        <w:right w:val="none" w:sz="0" w:space="0" w:color="auto"/>
      </w:divBdr>
    </w:div>
    <w:div w:id="1491671900">
      <w:bodyDiv w:val="1"/>
      <w:marLeft w:val="0"/>
      <w:marRight w:val="0"/>
      <w:marTop w:val="0"/>
      <w:marBottom w:val="0"/>
      <w:divBdr>
        <w:top w:val="none" w:sz="0" w:space="0" w:color="auto"/>
        <w:left w:val="none" w:sz="0" w:space="0" w:color="auto"/>
        <w:bottom w:val="none" w:sz="0" w:space="0" w:color="auto"/>
        <w:right w:val="none" w:sz="0" w:space="0" w:color="auto"/>
      </w:divBdr>
    </w:div>
    <w:div w:id="1520242199">
      <w:bodyDiv w:val="1"/>
      <w:marLeft w:val="0"/>
      <w:marRight w:val="0"/>
      <w:marTop w:val="0"/>
      <w:marBottom w:val="0"/>
      <w:divBdr>
        <w:top w:val="none" w:sz="0" w:space="0" w:color="auto"/>
        <w:left w:val="none" w:sz="0" w:space="0" w:color="auto"/>
        <w:bottom w:val="none" w:sz="0" w:space="0" w:color="auto"/>
        <w:right w:val="none" w:sz="0" w:space="0" w:color="auto"/>
      </w:divBdr>
    </w:div>
    <w:div w:id="1683435886">
      <w:bodyDiv w:val="1"/>
      <w:marLeft w:val="0"/>
      <w:marRight w:val="0"/>
      <w:marTop w:val="0"/>
      <w:marBottom w:val="0"/>
      <w:divBdr>
        <w:top w:val="none" w:sz="0" w:space="0" w:color="auto"/>
        <w:left w:val="none" w:sz="0" w:space="0" w:color="auto"/>
        <w:bottom w:val="none" w:sz="0" w:space="0" w:color="auto"/>
        <w:right w:val="none" w:sz="0" w:space="0" w:color="auto"/>
      </w:divBdr>
    </w:div>
    <w:div w:id="1744835458">
      <w:bodyDiv w:val="1"/>
      <w:marLeft w:val="0"/>
      <w:marRight w:val="0"/>
      <w:marTop w:val="0"/>
      <w:marBottom w:val="0"/>
      <w:divBdr>
        <w:top w:val="none" w:sz="0" w:space="0" w:color="auto"/>
        <w:left w:val="none" w:sz="0" w:space="0" w:color="auto"/>
        <w:bottom w:val="none" w:sz="0" w:space="0" w:color="auto"/>
        <w:right w:val="none" w:sz="0" w:space="0" w:color="auto"/>
      </w:divBdr>
    </w:div>
    <w:div w:id="197455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nseling.org/knowledge-center/ethics" TargetMode="External"/><Relationship Id="rId13" Type="http://schemas.openxmlformats.org/officeDocument/2006/relationships/hyperlink" Target="https://doi-org.lopes.idm.oclc.org/10.1080/1743727x.2022.2046726"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lopes.idm.oclc.org/10.1080/02615479.2014.977244" TargetMode="External"/><Relationship Id="rId17" Type="http://schemas.openxmlformats.org/officeDocument/2006/relationships/hyperlink" Target="https://doi-org.lopes.idm.oclc.org/10.1016/j.neubiorev.2022.104527" TargetMode="External"/><Relationship Id="rId2" Type="http://schemas.openxmlformats.org/officeDocument/2006/relationships/numbering" Target="numbering.xml"/><Relationship Id="rId16" Type="http://schemas.openxmlformats.org/officeDocument/2006/relationships/hyperlink" Target="https://doi-org.lopes.idm.oclc.org/10.1002/jppr.106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lopes.idm.oclc.org/10.1037/14189-019" TargetMode="External"/><Relationship Id="rId5" Type="http://schemas.openxmlformats.org/officeDocument/2006/relationships/webSettings" Target="webSettings.xml"/><Relationship Id="rId15" Type="http://schemas.openxmlformats.org/officeDocument/2006/relationships/hyperlink" Target="https://doi-org.lopes.idm.oclc.org/10.1037/14187-029" TargetMode="External"/><Relationship Id="rId10" Type="http://schemas.openxmlformats.org/officeDocument/2006/relationships/hyperlink" Target="https://doi-org.lopes.idm.oclc.org/10.1037/14187-024"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schoolcounselor.org/About-School-Counseling/Ethical-Legal-Responsibilities/ASCA-Ethical-Standards-for-School-Counselors-(1)" TargetMode="External"/><Relationship Id="rId14" Type="http://schemas.openxmlformats.org/officeDocument/2006/relationships/hyperlink" Target="https://doi-org.lopes.idm.oclc.org/10.1080/08952833.2021.19885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C9BEC-EC08-9343-9AE8-3D28EE139B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2832</Words>
  <Characters>16144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Groveman</dc:creator>
  <cp:keywords/>
  <dc:description/>
  <cp:lastModifiedBy>Tiffany Groveman</cp:lastModifiedBy>
  <cp:revision>2</cp:revision>
  <dcterms:created xsi:type="dcterms:W3CDTF">2024-11-18T15:12:00Z</dcterms:created>
  <dcterms:modified xsi:type="dcterms:W3CDTF">2024-11-18T15:12:00Z</dcterms:modified>
</cp:coreProperties>
</file>