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95EA0" w:rsidRPr="00651B5D" w:rsidRDefault="00395EA0" w:rsidP="00395EA0">
      <w:pPr>
        <w:rPr>
          <w:rFonts w:cs="Times New Roman"/>
          <w:szCs w:val="24"/>
        </w:rPr>
      </w:pPr>
    </w:p>
    <w:p w:rsidR="00395EA0" w:rsidRDefault="00395EA0" w:rsidP="00395EA0">
      <w:pPr>
        <w:rPr>
          <w:rFonts w:cs="Times New Roman"/>
          <w:szCs w:val="24"/>
        </w:rPr>
      </w:pPr>
    </w:p>
    <w:p w:rsidR="00395EA0" w:rsidRPr="00395EA0" w:rsidRDefault="00395EA0" w:rsidP="00395EA0">
      <w:pPr>
        <w:rPr>
          <w:rFonts w:cs="Times New Roman"/>
          <w:szCs w:val="24"/>
        </w:rPr>
      </w:pPr>
    </w:p>
    <w:p w:rsidR="00395EA0" w:rsidRPr="00395EA0" w:rsidRDefault="00395EA0" w:rsidP="00395EA0">
      <w:pPr>
        <w:pStyle w:val="BodyText"/>
        <w:spacing w:line="480" w:lineRule="auto"/>
        <w:ind w:right="30"/>
        <w:jc w:val="center"/>
        <w:rPr>
          <w:b/>
          <w:bCs/>
          <w:sz w:val="24"/>
          <w:szCs w:val="24"/>
        </w:rPr>
      </w:pPr>
      <w:r>
        <w:rPr>
          <w:b/>
          <w:bCs/>
          <w:sz w:val="24"/>
          <w:szCs w:val="24"/>
        </w:rPr>
        <w:t xml:space="preserve">Benchmark Paper: Career Self-Assessment and Exploration </w:t>
      </w:r>
    </w:p>
    <w:p w:rsidR="00395EA0" w:rsidRDefault="00395EA0" w:rsidP="00395EA0">
      <w:pPr>
        <w:pStyle w:val="BodyText"/>
        <w:spacing w:line="480" w:lineRule="auto"/>
        <w:jc w:val="center"/>
        <w:rPr>
          <w:sz w:val="24"/>
          <w:szCs w:val="24"/>
        </w:rPr>
      </w:pPr>
      <w:r>
        <w:rPr>
          <w:sz w:val="24"/>
          <w:szCs w:val="24"/>
        </w:rPr>
        <w:t>Tiffany Groveman</w:t>
      </w:r>
    </w:p>
    <w:p w:rsidR="00395EA0" w:rsidRPr="00651B5D" w:rsidRDefault="00395EA0" w:rsidP="00395EA0">
      <w:pPr>
        <w:pStyle w:val="BodyText"/>
        <w:spacing w:line="480" w:lineRule="auto"/>
        <w:jc w:val="center"/>
        <w:rPr>
          <w:sz w:val="24"/>
          <w:szCs w:val="24"/>
        </w:rPr>
      </w:pPr>
      <w:r w:rsidRPr="00651B5D">
        <w:rPr>
          <w:sz w:val="24"/>
          <w:szCs w:val="24"/>
          <w:bdr w:val="none" w:sz="0" w:space="0" w:color="auto" w:frame="1"/>
        </w:rPr>
        <w:t xml:space="preserve">School </w:t>
      </w:r>
      <w:r>
        <w:rPr>
          <w:sz w:val="24"/>
          <w:szCs w:val="24"/>
          <w:bdr w:val="none" w:sz="0" w:space="0" w:color="auto" w:frame="1"/>
        </w:rPr>
        <w:t>of MED: School Counseling</w:t>
      </w:r>
      <w:r w:rsidRPr="00651B5D">
        <w:rPr>
          <w:sz w:val="24"/>
          <w:szCs w:val="24"/>
          <w:bdr w:val="none" w:sz="0" w:space="0" w:color="auto" w:frame="1"/>
        </w:rPr>
        <w:t xml:space="preserve"> </w:t>
      </w:r>
      <w:r w:rsidRPr="00651B5D">
        <w:rPr>
          <w:sz w:val="24"/>
          <w:szCs w:val="24"/>
        </w:rPr>
        <w:t>Liberty University</w:t>
      </w:r>
    </w:p>
    <w:p w:rsidR="00395EA0" w:rsidRPr="00651B5D" w:rsidRDefault="00395EA0" w:rsidP="00395EA0">
      <w:pPr>
        <w:rPr>
          <w:rFonts w:cs="Times New Roman"/>
          <w:szCs w:val="24"/>
        </w:rPr>
      </w:pPr>
    </w:p>
    <w:p w:rsidR="00395EA0" w:rsidRDefault="00395EA0" w:rsidP="00395EA0">
      <w:pPr>
        <w:rPr>
          <w:rFonts w:cs="Times New Roman"/>
          <w:szCs w:val="24"/>
        </w:rPr>
      </w:pPr>
    </w:p>
    <w:p w:rsidR="00395EA0" w:rsidRPr="00651B5D" w:rsidRDefault="00395EA0" w:rsidP="00395EA0">
      <w:pPr>
        <w:rPr>
          <w:rFonts w:cs="Times New Roman"/>
          <w:szCs w:val="24"/>
        </w:rPr>
      </w:pPr>
    </w:p>
    <w:p w:rsidR="00395EA0" w:rsidRPr="00651B5D" w:rsidRDefault="00395EA0" w:rsidP="00395EA0">
      <w:pPr>
        <w:rPr>
          <w:rFonts w:cs="Times New Roman"/>
          <w:szCs w:val="24"/>
        </w:rPr>
      </w:pPr>
    </w:p>
    <w:p w:rsidR="00395EA0" w:rsidRPr="00651B5D" w:rsidRDefault="00395EA0" w:rsidP="00395EA0">
      <w:pPr>
        <w:rPr>
          <w:rFonts w:cs="Times New Roman"/>
          <w:szCs w:val="24"/>
        </w:rPr>
      </w:pPr>
    </w:p>
    <w:p w:rsidR="00395EA0" w:rsidRPr="00651B5D" w:rsidRDefault="00395EA0" w:rsidP="00395EA0">
      <w:pPr>
        <w:rPr>
          <w:rFonts w:cs="Times New Roman"/>
          <w:szCs w:val="24"/>
        </w:rPr>
      </w:pPr>
    </w:p>
    <w:p w:rsidR="00395EA0" w:rsidRDefault="00395EA0" w:rsidP="00395EA0">
      <w:pPr>
        <w:rPr>
          <w:rFonts w:cs="Times New Roman"/>
          <w:szCs w:val="24"/>
        </w:rPr>
      </w:pPr>
    </w:p>
    <w:p w:rsidR="00395EA0" w:rsidRPr="00651B5D" w:rsidRDefault="00395EA0" w:rsidP="00395EA0">
      <w:pPr>
        <w:rPr>
          <w:rFonts w:cs="Times New Roman"/>
          <w:szCs w:val="24"/>
        </w:rPr>
      </w:pPr>
    </w:p>
    <w:p w:rsidR="00395EA0" w:rsidRPr="00651B5D" w:rsidRDefault="00395EA0" w:rsidP="00395EA0">
      <w:pPr>
        <w:jc w:val="center"/>
        <w:rPr>
          <w:rFonts w:cs="Times New Roman"/>
          <w:b/>
          <w:bCs/>
          <w:szCs w:val="24"/>
        </w:rPr>
      </w:pPr>
      <w:r w:rsidRPr="00651B5D">
        <w:rPr>
          <w:rFonts w:cs="Times New Roman"/>
          <w:b/>
          <w:bCs/>
          <w:szCs w:val="24"/>
        </w:rPr>
        <w:t>Author Note</w:t>
      </w:r>
    </w:p>
    <w:p w:rsidR="00395EA0" w:rsidRDefault="00395EA0" w:rsidP="00395EA0">
      <w:pPr>
        <w:ind w:firstLine="720"/>
        <w:rPr>
          <w:rFonts w:cs="Times New Roman"/>
          <w:szCs w:val="24"/>
        </w:rPr>
      </w:pPr>
      <w:r>
        <w:rPr>
          <w:rFonts w:cs="Times New Roman"/>
          <w:szCs w:val="24"/>
        </w:rPr>
        <w:t xml:space="preserve">Tiffany Groveman </w:t>
      </w:r>
    </w:p>
    <w:p w:rsidR="00395EA0" w:rsidRPr="00651B5D" w:rsidRDefault="00395EA0" w:rsidP="00395EA0">
      <w:pPr>
        <w:ind w:firstLine="720"/>
        <w:rPr>
          <w:rFonts w:cs="Times New Roman"/>
          <w:szCs w:val="24"/>
        </w:rPr>
      </w:pPr>
      <w:r w:rsidRPr="00651B5D">
        <w:rPr>
          <w:rFonts w:cs="Times New Roman"/>
          <w:szCs w:val="24"/>
        </w:rPr>
        <w:t>I have no known conflict of interest to disclose.</w:t>
      </w:r>
      <w:r>
        <w:rPr>
          <w:rFonts w:cs="Times New Roman"/>
          <w:szCs w:val="24"/>
        </w:rPr>
        <w:t xml:space="preserve"> </w:t>
      </w:r>
    </w:p>
    <w:p w:rsidR="00395EA0" w:rsidRDefault="00395EA0" w:rsidP="00395EA0">
      <w:pPr>
        <w:ind w:firstLine="720"/>
        <w:rPr>
          <w:rFonts w:cs="Times New Roman"/>
          <w:szCs w:val="24"/>
        </w:rPr>
      </w:pPr>
      <w:r w:rsidRPr="00651B5D">
        <w:rPr>
          <w:rFonts w:cs="Times New Roman"/>
          <w:szCs w:val="24"/>
        </w:rPr>
        <w:t xml:space="preserve">Correspondence concerning this article should be addressed to </w:t>
      </w:r>
      <w:r>
        <w:rPr>
          <w:rFonts w:cs="Times New Roman"/>
          <w:szCs w:val="24"/>
        </w:rPr>
        <w:t xml:space="preserve">Tiffany Groveman. </w:t>
      </w:r>
    </w:p>
    <w:p w:rsidR="00395EA0" w:rsidRPr="00651B5D" w:rsidRDefault="00395EA0" w:rsidP="00395EA0">
      <w:pPr>
        <w:ind w:firstLine="720"/>
        <w:rPr>
          <w:rFonts w:cs="Times New Roman"/>
          <w:szCs w:val="24"/>
        </w:rPr>
      </w:pPr>
      <w:r w:rsidRPr="00651B5D">
        <w:rPr>
          <w:rFonts w:cs="Times New Roman"/>
          <w:szCs w:val="24"/>
        </w:rPr>
        <w:t xml:space="preserve">Email: </w:t>
      </w:r>
      <w:hyperlink r:id="rId7" w:history="1">
        <w:r w:rsidRPr="00CC37C5">
          <w:rPr>
            <w:rStyle w:val="Hyperlink"/>
          </w:rPr>
          <w:t>temiller2@liberty.edu</w:t>
        </w:r>
      </w:hyperlink>
      <w:r>
        <w:t xml:space="preserve"> </w:t>
      </w:r>
    </w:p>
    <w:p w:rsidR="00AE4B63" w:rsidRDefault="00AE4B63"/>
    <w:p w:rsidR="00030518" w:rsidRDefault="00030518"/>
    <w:p w:rsidR="00030518" w:rsidRDefault="00030518"/>
    <w:p w:rsidR="00030518" w:rsidRDefault="00030518"/>
    <w:p w:rsidR="00327162" w:rsidRDefault="00327162" w:rsidP="00030518">
      <w:pPr>
        <w:jc w:val="center"/>
        <w:rPr>
          <w:b/>
          <w:bCs/>
        </w:rPr>
      </w:pPr>
      <w:r>
        <w:rPr>
          <w:b/>
          <w:bCs/>
        </w:rPr>
        <w:lastRenderedPageBreak/>
        <w:t>Abstract</w:t>
      </w:r>
    </w:p>
    <w:p w:rsidR="00B50D5D" w:rsidRDefault="004B4844" w:rsidP="003B491F">
      <w:pPr>
        <w:spacing w:line="240" w:lineRule="auto"/>
      </w:pPr>
      <w:r>
        <w:t>There are many complexities</w:t>
      </w:r>
      <w:r w:rsidR="001D2131">
        <w:t>,</w:t>
      </w:r>
      <w:r>
        <w:t xml:space="preserve"> career counselors navigate during the planning process</w:t>
      </w:r>
      <w:r w:rsidR="00C66E3A">
        <w:t>.</w:t>
      </w:r>
      <w:r w:rsidR="00DA730F">
        <w:t xml:space="preserve"> </w:t>
      </w:r>
      <w:r w:rsidR="00C66E3A">
        <w:t xml:space="preserve">Clients are looking for a career that </w:t>
      </w:r>
      <w:r w:rsidR="00DB6AD4">
        <w:t>will work best for them and in order to do that effectively, career counselors will need to begin the planning cycles with</w:t>
      </w:r>
      <w:r w:rsidR="00C66E3A">
        <w:t xml:space="preserve"> career-self-assessments.  </w:t>
      </w:r>
      <w:r w:rsidR="003F6E50">
        <w:t>C</w:t>
      </w:r>
      <w:r w:rsidR="008323AB">
        <w:t>areer counselors administer career assessments, analyzing the score of those assessments, and seek</w:t>
      </w:r>
      <w:r w:rsidR="007768A1">
        <w:t>ing</w:t>
      </w:r>
      <w:r w:rsidR="008323AB">
        <w:t xml:space="preserve"> to interpret the results with the client. </w:t>
      </w:r>
      <w:r w:rsidR="003F6E50">
        <w:t>Once the assessments are administered and the results are analyzed</w:t>
      </w:r>
      <w:r w:rsidR="00274713">
        <w:t>,</w:t>
      </w:r>
      <w:r w:rsidR="003F6E50">
        <w:t xml:space="preserve"> exploration of </w:t>
      </w:r>
      <w:r w:rsidR="00274713">
        <w:t xml:space="preserve">occupations can begin. </w:t>
      </w:r>
      <w:r w:rsidR="00C66E3A">
        <w:t>Occupation exploration help the career counselor explore the details</w:t>
      </w:r>
      <w:r w:rsidR="00A74E62">
        <w:t xml:space="preserve"> (pros and cons)</w:t>
      </w:r>
      <w:r w:rsidR="00C66E3A">
        <w:t xml:space="preserve"> of </w:t>
      </w:r>
      <w:r w:rsidR="00A74E62">
        <w:t>one occupation chosen</w:t>
      </w:r>
      <w:r w:rsidR="007768A1">
        <w:t xml:space="preserve">, with the client. </w:t>
      </w:r>
      <w:r w:rsidR="004326F3">
        <w:t xml:space="preserve">The writer of this paper will analyze and review the results of </w:t>
      </w:r>
      <w:r w:rsidR="00EB07CD">
        <w:t xml:space="preserve">their </w:t>
      </w:r>
      <w:r w:rsidR="004326F3">
        <w:t>0*NET interest profiler</w:t>
      </w:r>
      <w:r w:rsidR="00A147AF">
        <w:t xml:space="preserve"> and will </w:t>
      </w:r>
      <w:r w:rsidR="000F6F6E">
        <w:t>conceptualizing those results.</w:t>
      </w:r>
      <w:r w:rsidR="00EB07CD">
        <w:t xml:space="preserve"> </w:t>
      </w:r>
      <w:r w:rsidR="003B491F">
        <w:t xml:space="preserve">Once those results are conceptualized, the writer will explore the occupation of school counselor. </w:t>
      </w:r>
      <w:r w:rsidR="00E34C6C">
        <w:t xml:space="preserve">To conclude this paper, the writer will provide practical application of career counseling in a conceptualized case. </w:t>
      </w:r>
      <w:r w:rsidR="003B491F">
        <w:t xml:space="preserve">Career counselors should </w:t>
      </w:r>
      <w:r w:rsidR="00E34C6C">
        <w:t>provide</w:t>
      </w:r>
      <w:r w:rsidR="003B491F">
        <w:t xml:space="preserve"> ethically appropriate </w:t>
      </w:r>
      <w:r w:rsidR="00E34C6C">
        <w:t>solutions and approaches</w:t>
      </w:r>
      <w:r w:rsidR="00F01C8A">
        <w:t xml:space="preserve">. </w:t>
      </w:r>
    </w:p>
    <w:p w:rsidR="00B50D5D" w:rsidRDefault="00B50D5D" w:rsidP="00327162"/>
    <w:p w:rsidR="00B50D5D" w:rsidRDefault="00B50D5D" w:rsidP="00327162"/>
    <w:p w:rsidR="00B50D5D" w:rsidRDefault="00B50D5D" w:rsidP="00327162"/>
    <w:p w:rsidR="00B50D5D" w:rsidRDefault="00B50D5D" w:rsidP="00327162"/>
    <w:p w:rsidR="00B50D5D" w:rsidRDefault="00B50D5D" w:rsidP="00327162"/>
    <w:p w:rsidR="00B50D5D" w:rsidRDefault="00B50D5D" w:rsidP="00327162"/>
    <w:p w:rsidR="00B50D5D" w:rsidRDefault="00B50D5D" w:rsidP="00327162"/>
    <w:p w:rsidR="00B50D5D" w:rsidRDefault="00B50D5D" w:rsidP="00327162"/>
    <w:p w:rsidR="00B50D5D" w:rsidRDefault="00B50D5D" w:rsidP="00327162"/>
    <w:p w:rsidR="00B50D5D" w:rsidRDefault="00B50D5D" w:rsidP="00327162"/>
    <w:p w:rsidR="00B50D5D" w:rsidRDefault="00B50D5D" w:rsidP="00327162"/>
    <w:p w:rsidR="00B50D5D" w:rsidRDefault="00B50D5D" w:rsidP="00327162"/>
    <w:p w:rsidR="00B50D5D" w:rsidRDefault="00B50D5D" w:rsidP="00327162"/>
    <w:p w:rsidR="00B50D5D" w:rsidRDefault="00B50D5D" w:rsidP="00327162"/>
    <w:p w:rsidR="00B50D5D" w:rsidRDefault="00B50D5D" w:rsidP="00327162"/>
    <w:p w:rsidR="00B50D5D" w:rsidRDefault="00B50D5D" w:rsidP="00327162"/>
    <w:p w:rsidR="00B50D5D" w:rsidRDefault="00B50D5D" w:rsidP="00B50D5D">
      <w:pPr>
        <w:spacing w:line="240" w:lineRule="auto"/>
        <w:jc w:val="center"/>
        <w:rPr>
          <w:rFonts w:eastAsia="Times New Roman" w:cs="Times New Roman"/>
          <w:b/>
          <w:szCs w:val="24"/>
        </w:rPr>
      </w:pPr>
      <w:r>
        <w:rPr>
          <w:rFonts w:eastAsia="Times New Roman" w:cs="Times New Roman"/>
          <w:b/>
          <w:szCs w:val="24"/>
        </w:rPr>
        <w:lastRenderedPageBreak/>
        <w:t>Career Self-Assessment</w:t>
      </w:r>
    </w:p>
    <w:p w:rsidR="00EC5743" w:rsidRDefault="000D2D66" w:rsidP="00DC1CDD">
      <w:pPr>
        <w:spacing w:line="240" w:lineRule="auto"/>
        <w:ind w:firstLine="720"/>
        <w:rPr>
          <w:rFonts w:eastAsia="Times New Roman" w:cs="Times New Roman"/>
          <w:bCs/>
          <w:szCs w:val="24"/>
        </w:rPr>
      </w:pPr>
      <w:r>
        <w:rPr>
          <w:rFonts w:eastAsia="Times New Roman" w:cs="Times New Roman"/>
          <w:bCs/>
          <w:szCs w:val="24"/>
        </w:rPr>
        <w:t>Choosing a career path can be an intimidating process</w:t>
      </w:r>
      <w:r w:rsidR="00C05F2F">
        <w:rPr>
          <w:rFonts w:eastAsia="Times New Roman" w:cs="Times New Roman"/>
          <w:bCs/>
          <w:szCs w:val="24"/>
        </w:rPr>
        <w:t xml:space="preserve">. </w:t>
      </w:r>
      <w:r w:rsidR="00E3399E">
        <w:rPr>
          <w:rFonts w:eastAsia="Times New Roman" w:cs="Times New Roman"/>
          <w:bCs/>
          <w:szCs w:val="24"/>
        </w:rPr>
        <w:t xml:space="preserve">Career counselors, no matter what stage </w:t>
      </w:r>
      <w:r w:rsidR="009D5BD4">
        <w:rPr>
          <w:rFonts w:eastAsia="Times New Roman" w:cs="Times New Roman"/>
          <w:bCs/>
          <w:szCs w:val="24"/>
        </w:rPr>
        <w:t>of life a client</w:t>
      </w:r>
      <w:r w:rsidR="00E3399E">
        <w:rPr>
          <w:rFonts w:eastAsia="Times New Roman" w:cs="Times New Roman"/>
          <w:bCs/>
          <w:szCs w:val="24"/>
        </w:rPr>
        <w:t xml:space="preserve"> is </w:t>
      </w:r>
      <w:r w:rsidR="009D5BD4">
        <w:rPr>
          <w:rFonts w:eastAsia="Times New Roman" w:cs="Times New Roman"/>
          <w:bCs/>
          <w:szCs w:val="24"/>
        </w:rPr>
        <w:t xml:space="preserve">currently </w:t>
      </w:r>
      <w:r w:rsidR="00E3399E">
        <w:rPr>
          <w:rFonts w:eastAsia="Times New Roman" w:cs="Times New Roman"/>
          <w:bCs/>
          <w:szCs w:val="24"/>
        </w:rPr>
        <w:t xml:space="preserve">in, is there to assist in the process of </w:t>
      </w:r>
      <w:r w:rsidR="00BC6D6B">
        <w:rPr>
          <w:rFonts w:eastAsia="Times New Roman" w:cs="Times New Roman"/>
          <w:bCs/>
          <w:szCs w:val="24"/>
        </w:rPr>
        <w:t xml:space="preserve">coping with career concerns. This can be accomplished through career education and development interventions. (Niles, 2017). </w:t>
      </w:r>
      <w:r w:rsidR="003E3325">
        <w:rPr>
          <w:rFonts w:eastAsia="Times New Roman" w:cs="Times New Roman"/>
          <w:bCs/>
          <w:szCs w:val="24"/>
        </w:rPr>
        <w:t xml:space="preserve">Career development is designed to support the individual </w:t>
      </w:r>
      <w:r w:rsidR="009D5BD4">
        <w:rPr>
          <w:rFonts w:eastAsia="Times New Roman" w:cs="Times New Roman"/>
          <w:bCs/>
          <w:szCs w:val="24"/>
        </w:rPr>
        <w:t xml:space="preserve">in two ways throughout life, psychological and behavioral. </w:t>
      </w:r>
      <w:r w:rsidR="003E3325">
        <w:rPr>
          <w:rFonts w:eastAsia="Times New Roman" w:cs="Times New Roman"/>
          <w:bCs/>
          <w:szCs w:val="24"/>
        </w:rPr>
        <w:t>Niles (2017), didn’t want to limit the definition of career to work so instead, he began advocating for career to be a lifestyle change (p. 15).</w:t>
      </w:r>
    </w:p>
    <w:p w:rsidR="000D2D66" w:rsidRPr="00EC5743" w:rsidRDefault="000D2D66" w:rsidP="00B50D5D">
      <w:pPr>
        <w:spacing w:line="240" w:lineRule="auto"/>
        <w:rPr>
          <w:rFonts w:eastAsia="Times New Roman" w:cs="Times New Roman"/>
          <w:bCs/>
          <w:szCs w:val="24"/>
        </w:rPr>
      </w:pPr>
    </w:p>
    <w:p w:rsidR="00B50D5D" w:rsidRDefault="00B50D5D" w:rsidP="00B50D5D">
      <w:pPr>
        <w:spacing w:line="240" w:lineRule="auto"/>
        <w:rPr>
          <w:rFonts w:eastAsia="Times New Roman" w:cs="Times New Roman"/>
          <w:b/>
          <w:szCs w:val="24"/>
        </w:rPr>
      </w:pPr>
      <w:r w:rsidRPr="007E7F98">
        <w:rPr>
          <w:rFonts w:eastAsia="Times New Roman" w:cs="Times New Roman"/>
          <w:b/>
          <w:szCs w:val="24"/>
        </w:rPr>
        <w:t>Career Instrument Results</w:t>
      </w:r>
    </w:p>
    <w:p w:rsidR="0071174E" w:rsidRDefault="000657DE" w:rsidP="00B50D5D">
      <w:pPr>
        <w:spacing w:line="240" w:lineRule="auto"/>
        <w:rPr>
          <w:rFonts w:eastAsia="Times New Roman" w:cs="Times New Roman"/>
          <w:bCs/>
          <w:szCs w:val="24"/>
        </w:rPr>
      </w:pPr>
      <w:r>
        <w:rPr>
          <w:rFonts w:eastAsia="Times New Roman" w:cs="Times New Roman"/>
          <w:bCs/>
          <w:szCs w:val="24"/>
        </w:rPr>
        <w:t>After taking the O*NET interest profiler, I was a little surprised at some of my scores. I scored highest in what I knew was my strength, social 32, but I was surprised to see my second highest score being artistic at 22. My third highest score happened to be enterprising at 15 and that was certainly my most surprising</w:t>
      </w:r>
      <w:r w:rsidR="001771A3">
        <w:rPr>
          <w:rFonts w:eastAsia="Times New Roman" w:cs="Times New Roman"/>
          <w:bCs/>
          <w:szCs w:val="24"/>
        </w:rPr>
        <w:t xml:space="preserve">. </w:t>
      </w:r>
      <w:r w:rsidR="00D236E0">
        <w:rPr>
          <w:rFonts w:eastAsia="Times New Roman" w:cs="Times New Roman"/>
          <w:bCs/>
          <w:szCs w:val="24"/>
        </w:rPr>
        <w:t xml:space="preserve">My lower 3 scores included realistic at 12, conventional at 11 and investigative being my lowest at 1. </w:t>
      </w:r>
      <w:r w:rsidR="00743B33">
        <w:rPr>
          <w:rFonts w:eastAsia="Times New Roman" w:cs="Times New Roman"/>
          <w:bCs/>
          <w:szCs w:val="24"/>
        </w:rPr>
        <w:t>The lower 3 scores were not a surprise</w:t>
      </w:r>
      <w:r w:rsidR="008573D8">
        <w:rPr>
          <w:rFonts w:eastAsia="Times New Roman" w:cs="Times New Roman"/>
          <w:bCs/>
          <w:szCs w:val="24"/>
        </w:rPr>
        <w:t xml:space="preserve"> (</w:t>
      </w:r>
      <w:r w:rsidR="008573D8" w:rsidRPr="001D2131">
        <w:rPr>
          <w:rFonts w:cs="Times New Roman"/>
        </w:rPr>
        <w:t>National Center for O*NET Development</w:t>
      </w:r>
      <w:r w:rsidR="008573D8">
        <w:rPr>
          <w:rFonts w:cs="Times New Roman"/>
        </w:rPr>
        <w:t>, 2023)</w:t>
      </w:r>
      <w:r w:rsidR="00743B33">
        <w:rPr>
          <w:rFonts w:eastAsia="Times New Roman" w:cs="Times New Roman"/>
          <w:bCs/>
          <w:szCs w:val="24"/>
        </w:rPr>
        <w:t xml:space="preserve">. </w:t>
      </w:r>
    </w:p>
    <w:p w:rsidR="00CC3537" w:rsidRDefault="00743B33" w:rsidP="00B50D5D">
      <w:pPr>
        <w:spacing w:line="240" w:lineRule="auto"/>
        <w:rPr>
          <w:rFonts w:cs="Times New Roman"/>
        </w:rPr>
      </w:pPr>
      <w:r>
        <w:rPr>
          <w:rFonts w:eastAsia="Times New Roman" w:cs="Times New Roman"/>
          <w:bCs/>
          <w:szCs w:val="24"/>
        </w:rPr>
        <w:tab/>
        <w:t xml:space="preserve">John Holland’s theory of types and persons heavily relies on your career choice being a product of your personally. He composed a list of 6 personality types that he believes people fall into. After reading more about these personality types, my top three vocational types are social, artistic and enterprising. The social type is someone who prefers </w:t>
      </w:r>
      <w:r w:rsidR="006404E7">
        <w:rPr>
          <w:rFonts w:eastAsia="Times New Roman" w:cs="Times New Roman"/>
          <w:bCs/>
          <w:szCs w:val="24"/>
        </w:rPr>
        <w:t>to engage with others to teach, train or enlighten. The artistic type</w:t>
      </w:r>
      <w:r w:rsidR="00D73295">
        <w:rPr>
          <w:rFonts w:eastAsia="Times New Roman" w:cs="Times New Roman"/>
          <w:bCs/>
          <w:szCs w:val="24"/>
        </w:rPr>
        <w:t xml:space="preserve"> uses activities, physical/verbal to create art forms</w:t>
      </w:r>
      <w:r w:rsidR="009104EE">
        <w:rPr>
          <w:rFonts w:eastAsia="Times New Roman" w:cs="Times New Roman"/>
          <w:bCs/>
          <w:szCs w:val="24"/>
        </w:rPr>
        <w:t xml:space="preserve"> and lastly, the enterprising type </w:t>
      </w:r>
      <w:r w:rsidR="00541FB2">
        <w:rPr>
          <w:rFonts w:eastAsia="Times New Roman" w:cs="Times New Roman"/>
          <w:bCs/>
          <w:szCs w:val="24"/>
        </w:rPr>
        <w:t xml:space="preserve">focuses on organizational or economic gain (Niles &amp; </w:t>
      </w:r>
      <w:r w:rsidR="00541FB2" w:rsidRPr="00E202CB">
        <w:rPr>
          <w:rFonts w:cs="Times New Roman"/>
        </w:rPr>
        <w:t>Harris-Bowlsbey</w:t>
      </w:r>
      <w:r w:rsidR="00541FB2">
        <w:rPr>
          <w:rFonts w:cs="Times New Roman"/>
        </w:rPr>
        <w:t xml:space="preserve">, 2017, p. 62). </w:t>
      </w:r>
      <w:r w:rsidR="000A4DBA">
        <w:rPr>
          <w:rFonts w:cs="Times New Roman"/>
        </w:rPr>
        <w:t xml:space="preserve">When comparing my score report to Hollands vocational types, I was very surprised at the accuracy. The 3 types I chose from </w:t>
      </w:r>
      <w:r w:rsidR="005631DD">
        <w:rPr>
          <w:rFonts w:cs="Times New Roman"/>
        </w:rPr>
        <w:t>Hollands</w:t>
      </w:r>
      <w:r w:rsidR="000A4DBA">
        <w:rPr>
          <w:rFonts w:cs="Times New Roman"/>
        </w:rPr>
        <w:t xml:space="preserve"> types, were my top three from the O*NET interest profiler. </w:t>
      </w:r>
      <w:r w:rsidR="005631DD">
        <w:rPr>
          <w:rFonts w:cs="Times New Roman"/>
        </w:rPr>
        <w:t xml:space="preserve">I </w:t>
      </w:r>
      <w:r w:rsidR="008F2012">
        <w:rPr>
          <w:rFonts w:cs="Times New Roman"/>
        </w:rPr>
        <w:t xml:space="preserve">was </w:t>
      </w:r>
      <w:r w:rsidR="005631DD">
        <w:rPr>
          <w:rFonts w:cs="Times New Roman"/>
        </w:rPr>
        <w:t xml:space="preserve">a huge social butterfly </w:t>
      </w:r>
      <w:r w:rsidR="008F2012">
        <w:rPr>
          <w:rFonts w:cs="Times New Roman"/>
        </w:rPr>
        <w:t>growing up</w:t>
      </w:r>
      <w:r w:rsidR="005631DD">
        <w:rPr>
          <w:rFonts w:cs="Times New Roman"/>
        </w:rPr>
        <w:t xml:space="preserve">. My mom would tell stories of me sharing my </w:t>
      </w:r>
      <w:r w:rsidR="008F2012">
        <w:rPr>
          <w:rFonts w:cs="Times New Roman"/>
        </w:rPr>
        <w:t xml:space="preserve">phone </w:t>
      </w:r>
      <w:r w:rsidR="005631DD">
        <w:rPr>
          <w:rFonts w:cs="Times New Roman"/>
        </w:rPr>
        <w:t>number and address with strangers</w:t>
      </w:r>
      <w:r w:rsidR="008F2012">
        <w:rPr>
          <w:rFonts w:cs="Times New Roman"/>
        </w:rPr>
        <w:t>,</w:t>
      </w:r>
      <w:r w:rsidR="005631DD">
        <w:rPr>
          <w:rFonts w:cs="Times New Roman"/>
        </w:rPr>
        <w:t xml:space="preserve"> </w:t>
      </w:r>
      <w:r w:rsidR="00CC3537">
        <w:rPr>
          <w:rFonts w:cs="Times New Roman"/>
        </w:rPr>
        <w:t xml:space="preserve">in hopes </w:t>
      </w:r>
      <w:r w:rsidR="005631DD">
        <w:rPr>
          <w:rFonts w:cs="Times New Roman"/>
        </w:rPr>
        <w:t>they would come hangout and play with me</w:t>
      </w:r>
      <w:r w:rsidR="00CC3537">
        <w:rPr>
          <w:rFonts w:cs="Times New Roman"/>
        </w:rPr>
        <w:t xml:space="preserve"> (of course my mom was mortified)</w:t>
      </w:r>
      <w:r w:rsidR="005631DD">
        <w:rPr>
          <w:rFonts w:cs="Times New Roman"/>
        </w:rPr>
        <w:t>. Kind, cooperative, helpful</w:t>
      </w:r>
      <w:r w:rsidR="00FA5C32">
        <w:rPr>
          <w:rFonts w:cs="Times New Roman"/>
        </w:rPr>
        <w:t>,</w:t>
      </w:r>
      <w:r w:rsidR="005631DD">
        <w:rPr>
          <w:rFonts w:cs="Times New Roman"/>
        </w:rPr>
        <w:t xml:space="preserve"> warm, are only some of the characteristics from the </w:t>
      </w:r>
      <w:r w:rsidR="005C738E">
        <w:rPr>
          <w:rFonts w:cs="Times New Roman"/>
        </w:rPr>
        <w:t xml:space="preserve">social type and I </w:t>
      </w:r>
      <w:r w:rsidR="00FA5C32">
        <w:rPr>
          <w:rFonts w:cs="Times New Roman"/>
        </w:rPr>
        <w:t>clearly</w:t>
      </w:r>
      <w:r w:rsidR="005C738E">
        <w:rPr>
          <w:rFonts w:cs="Times New Roman"/>
        </w:rPr>
        <w:t xml:space="preserve"> see how those</w:t>
      </w:r>
      <w:r w:rsidR="00CC3537">
        <w:rPr>
          <w:rFonts w:cs="Times New Roman"/>
        </w:rPr>
        <w:t xml:space="preserve"> </w:t>
      </w:r>
      <w:r w:rsidR="005C738E">
        <w:rPr>
          <w:rFonts w:cs="Times New Roman"/>
        </w:rPr>
        <w:t>characteristic</w:t>
      </w:r>
      <w:r w:rsidR="00CC3537">
        <w:rPr>
          <w:rFonts w:cs="Times New Roman"/>
        </w:rPr>
        <w:t>s</w:t>
      </w:r>
      <w:r w:rsidR="005C738E">
        <w:rPr>
          <w:rFonts w:cs="Times New Roman"/>
        </w:rPr>
        <w:t xml:space="preserve"> were </w:t>
      </w:r>
      <w:r w:rsidR="00FA5C32">
        <w:rPr>
          <w:rFonts w:cs="Times New Roman"/>
        </w:rPr>
        <w:t>present</w:t>
      </w:r>
      <w:r w:rsidR="005C738E">
        <w:rPr>
          <w:rFonts w:cs="Times New Roman"/>
        </w:rPr>
        <w:t xml:space="preserve"> early on in my life. </w:t>
      </w:r>
      <w:r w:rsidR="00CC3537">
        <w:rPr>
          <w:rFonts w:cs="Times New Roman"/>
        </w:rPr>
        <w:t xml:space="preserve">I see myself mirror closely the social vocational type but according to my profile and the types I chose from Holland, I connect with artistic type more than I realize. I am not artistic, at all. I used to get in trouble in high school for </w:t>
      </w:r>
      <w:r w:rsidR="00FA5C32">
        <w:rPr>
          <w:rFonts w:cs="Times New Roman"/>
        </w:rPr>
        <w:t xml:space="preserve">“not trying hard enough” in art and ever since then, I despised having to be creative. I do however, sing, and I absolutely love music. I wish I could play an instrument but that was never something I pursued in my younger years. </w:t>
      </w:r>
      <w:r w:rsidR="00381850">
        <w:rPr>
          <w:rFonts w:cs="Times New Roman"/>
        </w:rPr>
        <w:t>I am not a free spirit but more of a rule follower. I have had to work on relaxing and seeing the beauty in many things hence why artistic vocation was so su</w:t>
      </w:r>
      <w:r w:rsidR="00E83D2A">
        <w:rPr>
          <w:rFonts w:cs="Times New Roman"/>
        </w:rPr>
        <w:t>r</w:t>
      </w:r>
      <w:r w:rsidR="00381850">
        <w:rPr>
          <w:rFonts w:cs="Times New Roman"/>
        </w:rPr>
        <w:t xml:space="preserve">prising to see as my second. </w:t>
      </w:r>
      <w:r w:rsidR="00B6045D">
        <w:rPr>
          <w:rFonts w:cs="Times New Roman"/>
        </w:rPr>
        <w:t>When I look at the characteristic of enterprising, I see many characteristics such as optimistic, extroverted, domineering, impulsive but when looking at how this characteristic line up with a vocation I would choose, I fail to see</w:t>
      </w:r>
      <w:r w:rsidR="00605323">
        <w:rPr>
          <w:rFonts w:cs="Times New Roman"/>
        </w:rPr>
        <w:t xml:space="preserve"> </w:t>
      </w:r>
      <w:r w:rsidR="00B6045D">
        <w:rPr>
          <w:rFonts w:cs="Times New Roman"/>
        </w:rPr>
        <w:t>the connect</w:t>
      </w:r>
      <w:r w:rsidR="00FA6122">
        <w:rPr>
          <w:rFonts w:cs="Times New Roman"/>
        </w:rPr>
        <w:t>ion</w:t>
      </w:r>
      <w:r w:rsidR="00B6045D">
        <w:rPr>
          <w:rFonts w:cs="Times New Roman"/>
        </w:rPr>
        <w:t xml:space="preserve">. </w:t>
      </w:r>
      <w:r w:rsidR="00FA6122">
        <w:rPr>
          <w:rFonts w:cs="Times New Roman"/>
        </w:rPr>
        <w:t>A business mindset is not something I can fully relate with but I can see, on a smaller scale, how I sometimes put those characteristics into practice</w:t>
      </w:r>
      <w:r w:rsidR="001D3A03">
        <w:rPr>
          <w:rFonts w:cs="Times New Roman"/>
        </w:rPr>
        <w:t xml:space="preserve"> in my life. The top two occupations that O*NET provided </w:t>
      </w:r>
      <w:r w:rsidR="003E381D">
        <w:rPr>
          <w:rFonts w:cs="Times New Roman"/>
        </w:rPr>
        <w:t xml:space="preserve">was architecture teacher, postsecondary and art, drama, music teacher, postsecondary. </w:t>
      </w:r>
    </w:p>
    <w:p w:rsidR="00765347" w:rsidRDefault="00663331" w:rsidP="00B50D5D">
      <w:pPr>
        <w:spacing w:line="240" w:lineRule="auto"/>
        <w:rPr>
          <w:rFonts w:cs="Times New Roman"/>
        </w:rPr>
      </w:pPr>
      <w:r>
        <w:rPr>
          <w:rFonts w:cs="Times New Roman"/>
        </w:rPr>
        <w:tab/>
        <w:t>When reviewing the list of our top values, I found it really difficult to narrow it down. Reading these values forced me to really think about the reason behind why I have such values. When I began asking the why, I began to notice that it was easier to eliminate</w:t>
      </w:r>
      <w:r w:rsidR="00365EE6">
        <w:rPr>
          <w:rFonts w:cs="Times New Roman"/>
        </w:rPr>
        <w:t xml:space="preserve">. </w:t>
      </w:r>
      <w:r w:rsidR="0053233B">
        <w:rPr>
          <w:rFonts w:cs="Times New Roman"/>
        </w:rPr>
        <w:t xml:space="preserve">I grew up in a military family with a dad who really instilled in us a hard work ethic, integrity, responsibility and the value of family and God. I never understood what a gift that was to me until I got older and realized </w:t>
      </w:r>
      <w:r w:rsidR="00E932EB">
        <w:rPr>
          <w:rFonts w:cs="Times New Roman"/>
        </w:rPr>
        <w:t xml:space="preserve">those core values that were encouraged and expected. </w:t>
      </w:r>
      <w:r w:rsidR="00365EE6">
        <w:rPr>
          <w:rFonts w:cs="Times New Roman"/>
        </w:rPr>
        <w:t xml:space="preserve">My top three values are </w:t>
      </w:r>
      <w:r w:rsidR="00365EE6">
        <w:rPr>
          <w:rFonts w:cs="Times New Roman"/>
        </w:rPr>
        <w:lastRenderedPageBreak/>
        <w:t>religion, family and integrity. I don’t necessarily like the word religion but I like to define it more as my faith. My faith in the Lord is my foundation for everything that I do and how my husband and I raise our family and make decisions. A close second after my faith is my relationship with my family, my husband and kids.</w:t>
      </w:r>
      <w:r w:rsidR="00AE388F">
        <w:rPr>
          <w:rFonts w:cs="Times New Roman"/>
        </w:rPr>
        <w:t xml:space="preserve"> I view my priorities as follows: God, marriage, children,</w:t>
      </w:r>
      <w:r w:rsidR="00FF4663">
        <w:rPr>
          <w:rFonts w:cs="Times New Roman"/>
        </w:rPr>
        <w:t xml:space="preserve"> and</w:t>
      </w:r>
      <w:r w:rsidR="00AE388F">
        <w:rPr>
          <w:rFonts w:cs="Times New Roman"/>
        </w:rPr>
        <w:t xml:space="preserve"> everything else</w:t>
      </w:r>
      <w:r w:rsidR="00FF4663">
        <w:rPr>
          <w:rFonts w:cs="Times New Roman"/>
        </w:rPr>
        <w:t>. T</w:t>
      </w:r>
      <w:r w:rsidR="00AE388F">
        <w:rPr>
          <w:rFonts w:cs="Times New Roman"/>
        </w:rPr>
        <w:t>hat</w:t>
      </w:r>
      <w:r w:rsidR="00FF4663">
        <w:rPr>
          <w:rFonts w:cs="Times New Roman"/>
        </w:rPr>
        <w:t xml:space="preserve"> order</w:t>
      </w:r>
      <w:r w:rsidR="00AE388F">
        <w:rPr>
          <w:rFonts w:cs="Times New Roman"/>
        </w:rPr>
        <w:t xml:space="preserve"> has seemed to keep m</w:t>
      </w:r>
      <w:r w:rsidR="00FF4663">
        <w:rPr>
          <w:rFonts w:cs="Times New Roman"/>
        </w:rPr>
        <w:t>e</w:t>
      </w:r>
      <w:r w:rsidR="00AE388F">
        <w:rPr>
          <w:rFonts w:cs="Times New Roman"/>
        </w:rPr>
        <w:t xml:space="preserve"> </w:t>
      </w:r>
      <w:r w:rsidR="00FF4663">
        <w:rPr>
          <w:rFonts w:cs="Times New Roman"/>
        </w:rPr>
        <w:t xml:space="preserve">and my family </w:t>
      </w:r>
      <w:r w:rsidR="00AE388F">
        <w:rPr>
          <w:rFonts w:cs="Times New Roman"/>
        </w:rPr>
        <w:t xml:space="preserve">on track all of these years. </w:t>
      </w:r>
      <w:r w:rsidR="00780C61">
        <w:rPr>
          <w:rFonts w:cs="Times New Roman"/>
        </w:rPr>
        <w:t xml:space="preserve">Based on the results of the value sort, the top two occupations that were of primary interest are human resource specialists and educational, guidance and career counselors and advisors. </w:t>
      </w:r>
    </w:p>
    <w:p w:rsidR="000F2729" w:rsidRDefault="007550DC" w:rsidP="00B50D5D">
      <w:pPr>
        <w:spacing w:line="240" w:lineRule="auto"/>
        <w:rPr>
          <w:rFonts w:cs="Times New Roman"/>
        </w:rPr>
      </w:pPr>
      <w:r>
        <w:rPr>
          <w:rFonts w:cs="Times New Roman"/>
        </w:rPr>
        <w:tab/>
        <w:t xml:space="preserve">Dennis Horton created a survey that helps individuals make decision in accordance with the Lord’s will. After taking this survey, there were 7 factors that I felt were very important when making decisions: Consulting the Bible, </w:t>
      </w:r>
      <w:r w:rsidR="00E86989">
        <w:rPr>
          <w:rFonts w:cs="Times New Roman"/>
        </w:rPr>
        <w:t>d</w:t>
      </w:r>
      <w:r>
        <w:rPr>
          <w:rFonts w:cs="Times New Roman"/>
        </w:rPr>
        <w:t xml:space="preserve">epending on a sense of inner peace from the Holy Spirit, </w:t>
      </w:r>
      <w:r w:rsidR="00E86989">
        <w:rPr>
          <w:rFonts w:cs="Times New Roman"/>
        </w:rPr>
        <w:t>consulting with wise counsel, praying for wisdom to make godly decisions, considering personal strengths, talents, gifts, and abilities, praying for specific guidance or answers from God and judging the decisions consistency with the character/ethic of Jesus</w:t>
      </w:r>
      <w:r w:rsidR="00004CB0">
        <w:rPr>
          <w:rFonts w:cs="Times New Roman"/>
        </w:rPr>
        <w:t xml:space="preserve"> (Horton, 2009)</w:t>
      </w:r>
      <w:r w:rsidR="00E86989">
        <w:rPr>
          <w:rFonts w:cs="Times New Roman"/>
        </w:rPr>
        <w:t xml:space="preserve">. These values help provide a foundation and starting point when making decisions. There is a trust and consistency in these values because these values center around seeking to doo the will of the Lord. When I </w:t>
      </w:r>
      <w:r w:rsidR="00D04FDC">
        <w:rPr>
          <w:rFonts w:cs="Times New Roman"/>
        </w:rPr>
        <w:t xml:space="preserve">start to detour from having the Lord be at the center of helping me make decisions, I feel lost and unsettled. I was created to serve Him and he knows all. </w:t>
      </w:r>
      <w:r w:rsidR="001204C5">
        <w:rPr>
          <w:rFonts w:cs="Times New Roman"/>
        </w:rPr>
        <w:t>Based on these factors, the approach to spiritual discernment I am most likely to follow would be biblical wisdom emphasis. I am firm believer in the sovereignty of God and know that he has predestined my life</w:t>
      </w:r>
      <w:r w:rsidR="000F2729">
        <w:rPr>
          <w:rFonts w:cs="Times New Roman"/>
        </w:rPr>
        <w:t xml:space="preserve"> to honor him</w:t>
      </w:r>
      <w:r w:rsidR="001204C5">
        <w:rPr>
          <w:rFonts w:cs="Times New Roman"/>
        </w:rPr>
        <w:t>. Even though he has predestined our lives, he has given us free will to cho</w:t>
      </w:r>
      <w:r w:rsidR="000F2729">
        <w:rPr>
          <w:rFonts w:cs="Times New Roman"/>
        </w:rPr>
        <w:t>o</w:t>
      </w:r>
      <w:r w:rsidR="001204C5">
        <w:rPr>
          <w:rFonts w:cs="Times New Roman"/>
        </w:rPr>
        <w:t xml:space="preserve">se </w:t>
      </w:r>
      <w:r w:rsidR="000F2729">
        <w:rPr>
          <w:rFonts w:cs="Times New Roman"/>
        </w:rPr>
        <w:t xml:space="preserve">and scripture to guide us in making those choices. I believe that every person has a void within their life that can only be filled through true relationship with their creator. </w:t>
      </w:r>
    </w:p>
    <w:p w:rsidR="003353A4" w:rsidRPr="003353A4" w:rsidRDefault="003353A4" w:rsidP="00B50D5D">
      <w:pPr>
        <w:spacing w:line="240" w:lineRule="auto"/>
        <w:rPr>
          <w:rFonts w:cs="Times New Roman"/>
        </w:rPr>
      </w:pPr>
    </w:p>
    <w:p w:rsidR="00B50D5D" w:rsidRDefault="00B50D5D" w:rsidP="00B50D5D">
      <w:pPr>
        <w:spacing w:line="240" w:lineRule="auto"/>
        <w:contextualSpacing/>
        <w:rPr>
          <w:rFonts w:eastAsia="Times New Roman" w:cs="Times New Roman"/>
          <w:b/>
          <w:szCs w:val="24"/>
        </w:rPr>
      </w:pPr>
      <w:r w:rsidRPr="007E7F98">
        <w:rPr>
          <w:rFonts w:eastAsia="Times New Roman" w:cs="Times New Roman"/>
          <w:b/>
          <w:szCs w:val="24"/>
        </w:rPr>
        <w:t>Personal Reactions</w:t>
      </w:r>
    </w:p>
    <w:p w:rsidR="003353A4" w:rsidRDefault="002D1B94" w:rsidP="00B50D5D">
      <w:pPr>
        <w:spacing w:line="240" w:lineRule="auto"/>
        <w:contextualSpacing/>
        <w:rPr>
          <w:rFonts w:eastAsia="Times New Roman" w:cs="Times New Roman"/>
          <w:bCs/>
          <w:szCs w:val="24"/>
        </w:rPr>
      </w:pPr>
      <w:r>
        <w:rPr>
          <w:rFonts w:eastAsia="Times New Roman" w:cs="Times New Roman"/>
          <w:bCs/>
          <w:szCs w:val="24"/>
        </w:rPr>
        <w:t xml:space="preserve">Each instrument that was used brought out specific characteristic in myself that helped to narrow down and identify areas that I viewed as important. </w:t>
      </w:r>
      <w:r w:rsidR="008B4DA9">
        <w:rPr>
          <w:rFonts w:eastAsia="Times New Roman" w:cs="Times New Roman"/>
          <w:bCs/>
          <w:szCs w:val="24"/>
        </w:rPr>
        <w:t>When I first took O*NET I was surprised by what they said would be my top two vocations, architecture teacher and teacher of art, drama, music. I have no inclination toward architecture but I certainly could see myself in the teaching field. I love music but as stated before, art is not a gifting of mine and I would not want to invest in art other than participating in a fun group activity. I think many of my resistance to art is my insecurity. My art teacher</w:t>
      </w:r>
      <w:r w:rsidR="00B702F0">
        <w:rPr>
          <w:rFonts w:eastAsia="Times New Roman" w:cs="Times New Roman"/>
          <w:bCs/>
          <w:szCs w:val="24"/>
        </w:rPr>
        <w:t xml:space="preserve"> in school </w:t>
      </w:r>
      <w:r w:rsidR="008B4DA9">
        <w:rPr>
          <w:rFonts w:eastAsia="Times New Roman" w:cs="Times New Roman"/>
          <w:bCs/>
          <w:szCs w:val="24"/>
        </w:rPr>
        <w:t xml:space="preserve">shamed me and my efforts </w:t>
      </w:r>
      <w:r w:rsidR="00B702F0">
        <w:rPr>
          <w:rFonts w:eastAsia="Times New Roman" w:cs="Times New Roman"/>
          <w:bCs/>
          <w:szCs w:val="24"/>
        </w:rPr>
        <w:t xml:space="preserve">in my younger years </w:t>
      </w:r>
      <w:r w:rsidR="008B4DA9">
        <w:rPr>
          <w:rFonts w:eastAsia="Times New Roman" w:cs="Times New Roman"/>
          <w:bCs/>
          <w:szCs w:val="24"/>
        </w:rPr>
        <w:t>and in turn, I always thought I was horrible at it</w:t>
      </w:r>
      <w:r w:rsidR="00B702F0">
        <w:rPr>
          <w:rFonts w:eastAsia="Times New Roman" w:cs="Times New Roman"/>
          <w:bCs/>
          <w:szCs w:val="24"/>
        </w:rPr>
        <w:t xml:space="preserve">. This assessment taught me that I value art (music, drama) much more than I anticipated and it opened up my eyes to the plethora of job opportunities that could fit my desires. </w:t>
      </w:r>
      <w:r w:rsidR="008B4DA9">
        <w:rPr>
          <w:rFonts w:eastAsia="Times New Roman" w:cs="Times New Roman"/>
          <w:bCs/>
          <w:szCs w:val="24"/>
        </w:rPr>
        <w:t xml:space="preserve"> </w:t>
      </w:r>
      <w:r w:rsidR="00B702F0">
        <w:rPr>
          <w:rFonts w:eastAsia="Times New Roman" w:cs="Times New Roman"/>
          <w:bCs/>
          <w:szCs w:val="24"/>
        </w:rPr>
        <w:t xml:space="preserve">The second assessment we took was value sort. As difficult as it was to narrow down what I valued most, it also became easy to see where my priorities remain. </w:t>
      </w:r>
      <w:r w:rsidR="00236E1F">
        <w:rPr>
          <w:rFonts w:eastAsia="Times New Roman" w:cs="Times New Roman"/>
          <w:bCs/>
          <w:szCs w:val="24"/>
        </w:rPr>
        <w:t xml:space="preserve">Lastly, I took the decision-making factor survey. </w:t>
      </w:r>
      <w:r w:rsidR="00682E17">
        <w:rPr>
          <w:rFonts w:eastAsia="Times New Roman" w:cs="Times New Roman"/>
          <w:bCs/>
          <w:szCs w:val="24"/>
        </w:rPr>
        <w:t xml:space="preserve">Lastly, I took the assessment for decisions making. </w:t>
      </w:r>
      <w:r w:rsidR="00AE33AB">
        <w:rPr>
          <w:rFonts w:eastAsia="Times New Roman" w:cs="Times New Roman"/>
          <w:bCs/>
          <w:szCs w:val="24"/>
        </w:rPr>
        <w:t xml:space="preserve">From the minute we wake-up to the minute we close our eyes and fall asleep, we are faced with a heavy stream of decisions. With so many decisions that we are making for ourselves and others in our care, the dependence upon our creator should be exponentially growing. </w:t>
      </w:r>
      <w:r w:rsidR="00EC1864">
        <w:rPr>
          <w:rFonts w:eastAsia="Times New Roman" w:cs="Times New Roman"/>
          <w:bCs/>
          <w:szCs w:val="24"/>
        </w:rPr>
        <w:t xml:space="preserve">During this assessment I recognized how important my faith is in most areas of my life and how much I heavily rely upon the Lord to make decisions, little or big. </w:t>
      </w:r>
    </w:p>
    <w:p w:rsidR="00BD12F9" w:rsidRDefault="00BD12F9" w:rsidP="00B50D5D">
      <w:pPr>
        <w:spacing w:line="240" w:lineRule="auto"/>
        <w:contextualSpacing/>
        <w:rPr>
          <w:rFonts w:eastAsia="Times New Roman" w:cs="Times New Roman"/>
          <w:bCs/>
          <w:szCs w:val="24"/>
        </w:rPr>
      </w:pPr>
      <w:r>
        <w:rPr>
          <w:rFonts w:eastAsia="Times New Roman" w:cs="Times New Roman"/>
          <w:bCs/>
          <w:szCs w:val="24"/>
        </w:rPr>
        <w:tab/>
        <w:t xml:space="preserve">These self-assessments do fit my self-perception. For the most part, I see these values, decision making and the teaching aspect of my vocational results, as accurate. Although these assessments have accurately portrayed my current life, I would say there is a separate life, the </w:t>
      </w:r>
      <w:r>
        <w:rPr>
          <w:rFonts w:eastAsia="Times New Roman" w:cs="Times New Roman"/>
          <w:bCs/>
          <w:szCs w:val="24"/>
        </w:rPr>
        <w:lastRenderedPageBreak/>
        <w:t xml:space="preserve">life I talk about before the Lord, where I would say these results would not be accurate. This thought process proves to me that through life experiences, growth, personality, education, family and friendships can heavily influence these results. </w:t>
      </w:r>
      <w:r>
        <w:rPr>
          <w:rFonts w:eastAsia="Times New Roman" w:cs="Times New Roman"/>
          <w:bCs/>
          <w:szCs w:val="24"/>
        </w:rPr>
        <w:tab/>
      </w:r>
    </w:p>
    <w:p w:rsidR="003353A4" w:rsidRDefault="00A5227C" w:rsidP="00B50D5D">
      <w:pPr>
        <w:spacing w:line="240" w:lineRule="auto"/>
        <w:contextualSpacing/>
        <w:rPr>
          <w:rFonts w:eastAsia="Times New Roman" w:cs="Times New Roman"/>
          <w:bCs/>
          <w:szCs w:val="24"/>
        </w:rPr>
      </w:pPr>
      <w:r>
        <w:rPr>
          <w:rFonts w:eastAsia="Times New Roman" w:cs="Times New Roman"/>
          <w:bCs/>
          <w:szCs w:val="24"/>
        </w:rPr>
        <w:tab/>
        <w:t xml:space="preserve">When it comes to Hollands, descriptors I can identify, to some extent, with all of them and certainly identify with descriptors that line-up with my vocational results. The descriptors realistic, investigative and conventional were not among the three that I chose for </w:t>
      </w:r>
      <w:r w:rsidR="00AB367D">
        <w:rPr>
          <w:rFonts w:eastAsia="Times New Roman" w:cs="Times New Roman"/>
          <w:bCs/>
          <w:szCs w:val="24"/>
        </w:rPr>
        <w:t>H</w:t>
      </w:r>
      <w:r>
        <w:rPr>
          <w:rFonts w:eastAsia="Times New Roman" w:cs="Times New Roman"/>
          <w:bCs/>
          <w:szCs w:val="24"/>
        </w:rPr>
        <w:t>ollands vocational type as I wanted to line up my results with what Holland has shared but looking back over the types now, I find more descriptors in realistic and investigative than I do in artistic. For example, artistic</w:t>
      </w:r>
      <w:r w:rsidR="00AB367D">
        <w:rPr>
          <w:rFonts w:eastAsia="Times New Roman" w:cs="Times New Roman"/>
          <w:bCs/>
          <w:szCs w:val="24"/>
        </w:rPr>
        <w:t xml:space="preserve"> individuals</w:t>
      </w:r>
      <w:r>
        <w:rPr>
          <w:rFonts w:eastAsia="Times New Roman" w:cs="Times New Roman"/>
          <w:bCs/>
          <w:szCs w:val="24"/>
        </w:rPr>
        <w:t xml:space="preserve"> </w:t>
      </w:r>
      <w:r w:rsidR="00AB367D">
        <w:rPr>
          <w:rFonts w:eastAsia="Times New Roman" w:cs="Times New Roman"/>
          <w:bCs/>
          <w:szCs w:val="24"/>
        </w:rPr>
        <w:t>are</w:t>
      </w:r>
      <w:r>
        <w:rPr>
          <w:rFonts w:eastAsia="Times New Roman" w:cs="Times New Roman"/>
          <w:bCs/>
          <w:szCs w:val="24"/>
        </w:rPr>
        <w:t xml:space="preserve"> </w:t>
      </w:r>
      <w:r w:rsidR="00AB367D">
        <w:rPr>
          <w:rFonts w:eastAsia="Times New Roman" w:cs="Times New Roman"/>
          <w:bCs/>
          <w:szCs w:val="24"/>
        </w:rPr>
        <w:t xml:space="preserve">complicated, introspective and disorderly and that couldn’t be further from who I am. I enjoy structure, I tend to be an over sharer and I am fairly easy to read. </w:t>
      </w:r>
    </w:p>
    <w:p w:rsidR="00AB367D" w:rsidRDefault="00AB367D" w:rsidP="00B50D5D">
      <w:pPr>
        <w:spacing w:line="240" w:lineRule="auto"/>
        <w:contextualSpacing/>
        <w:rPr>
          <w:rFonts w:eastAsia="Times New Roman" w:cs="Times New Roman"/>
          <w:b/>
          <w:szCs w:val="24"/>
        </w:rPr>
      </w:pPr>
      <w:r>
        <w:rPr>
          <w:rFonts w:eastAsia="Times New Roman" w:cs="Times New Roman"/>
          <w:bCs/>
          <w:szCs w:val="24"/>
        </w:rPr>
        <w:tab/>
        <w:t>The biggest influence on my spiritual discernment over the years has been a combination of my religion and my family. Some</w:t>
      </w:r>
      <w:r w:rsidR="003B362C">
        <w:rPr>
          <w:rFonts w:eastAsia="Times New Roman" w:cs="Times New Roman"/>
          <w:bCs/>
          <w:szCs w:val="24"/>
        </w:rPr>
        <w:t xml:space="preserve"> experiences</w:t>
      </w:r>
      <w:r>
        <w:rPr>
          <w:rFonts w:eastAsia="Times New Roman" w:cs="Times New Roman"/>
          <w:bCs/>
          <w:szCs w:val="24"/>
        </w:rPr>
        <w:t xml:space="preserve"> are negative and many are positive. I grew up in a church that heavily watered down the gospel message and taught a man centered theology. When I would find myself walking through hard situations, I </w:t>
      </w:r>
      <w:r w:rsidR="003B362C">
        <w:rPr>
          <w:rFonts w:eastAsia="Times New Roman" w:cs="Times New Roman"/>
          <w:bCs/>
          <w:szCs w:val="24"/>
        </w:rPr>
        <w:t xml:space="preserve">often </w:t>
      </w:r>
      <w:r>
        <w:rPr>
          <w:rFonts w:eastAsia="Times New Roman" w:cs="Times New Roman"/>
          <w:bCs/>
          <w:szCs w:val="24"/>
        </w:rPr>
        <w:t>would be repeating these really good quotes I hear</w:t>
      </w:r>
      <w:r w:rsidR="003B362C">
        <w:rPr>
          <w:rFonts w:eastAsia="Times New Roman" w:cs="Times New Roman"/>
          <w:bCs/>
          <w:szCs w:val="24"/>
        </w:rPr>
        <w:t>d</w:t>
      </w:r>
      <w:r>
        <w:rPr>
          <w:rFonts w:eastAsia="Times New Roman" w:cs="Times New Roman"/>
          <w:bCs/>
          <w:szCs w:val="24"/>
        </w:rPr>
        <w:t xml:space="preserve"> from church but not scripture. </w:t>
      </w:r>
      <w:r w:rsidR="003B362C">
        <w:rPr>
          <w:rFonts w:eastAsia="Times New Roman" w:cs="Times New Roman"/>
          <w:bCs/>
          <w:szCs w:val="24"/>
        </w:rPr>
        <w:t xml:space="preserve">I would be frustrated and more confused listening to these quotes that sounds really good and made me feel good but were empty. </w:t>
      </w:r>
      <w:r>
        <w:rPr>
          <w:rFonts w:eastAsia="Times New Roman" w:cs="Times New Roman"/>
          <w:bCs/>
          <w:szCs w:val="24"/>
        </w:rPr>
        <w:t>When life is really, really difficult you want more to hold onto than fluff</w:t>
      </w:r>
      <w:r w:rsidR="003B362C">
        <w:rPr>
          <w:rFonts w:eastAsia="Times New Roman" w:cs="Times New Roman"/>
          <w:bCs/>
          <w:szCs w:val="24"/>
        </w:rPr>
        <w:t>, y</w:t>
      </w:r>
      <w:r>
        <w:rPr>
          <w:rFonts w:eastAsia="Times New Roman" w:cs="Times New Roman"/>
          <w:bCs/>
          <w:szCs w:val="24"/>
        </w:rPr>
        <w:t>ou want truth</w:t>
      </w:r>
      <w:r w:rsidR="003B362C">
        <w:rPr>
          <w:rFonts w:eastAsia="Times New Roman" w:cs="Times New Roman"/>
          <w:bCs/>
          <w:szCs w:val="24"/>
        </w:rPr>
        <w:t xml:space="preserve">. </w:t>
      </w:r>
      <w:r w:rsidR="00C8247E">
        <w:rPr>
          <w:rFonts w:eastAsia="Times New Roman" w:cs="Times New Roman"/>
          <w:bCs/>
          <w:szCs w:val="24"/>
        </w:rPr>
        <w:t>I have tried it both ways, the really feel-good quotes and truth through scripture and every single time, I will choose truth.</w:t>
      </w:r>
      <w:r w:rsidR="003B416E">
        <w:rPr>
          <w:rFonts w:eastAsia="Times New Roman" w:cs="Times New Roman"/>
          <w:bCs/>
          <w:szCs w:val="24"/>
        </w:rPr>
        <w:t xml:space="preserve"> </w:t>
      </w:r>
    </w:p>
    <w:p w:rsidR="003353A4" w:rsidRDefault="003353A4" w:rsidP="00B50D5D">
      <w:pPr>
        <w:spacing w:line="240" w:lineRule="auto"/>
        <w:contextualSpacing/>
        <w:rPr>
          <w:rFonts w:eastAsia="Times New Roman" w:cs="Times New Roman"/>
          <w:b/>
          <w:szCs w:val="24"/>
        </w:rPr>
      </w:pPr>
    </w:p>
    <w:p w:rsidR="00B50D5D" w:rsidRDefault="00B50D5D" w:rsidP="00B50D5D">
      <w:pPr>
        <w:spacing w:line="240" w:lineRule="auto"/>
        <w:rPr>
          <w:rFonts w:eastAsia="Times New Roman" w:cs="Times New Roman"/>
          <w:b/>
          <w:szCs w:val="24"/>
        </w:rPr>
      </w:pPr>
      <w:r>
        <w:rPr>
          <w:rFonts w:eastAsia="Times New Roman" w:cs="Times New Roman"/>
          <w:b/>
          <w:szCs w:val="24"/>
        </w:rPr>
        <w:t>Evaluation of Instruments</w:t>
      </w:r>
    </w:p>
    <w:p w:rsidR="00D06A38" w:rsidRDefault="00D06A38" w:rsidP="00B50D5D">
      <w:pPr>
        <w:spacing w:line="240" w:lineRule="auto"/>
        <w:rPr>
          <w:rFonts w:eastAsia="Times New Roman" w:cs="Times New Roman"/>
          <w:b/>
          <w:szCs w:val="24"/>
        </w:rPr>
      </w:pPr>
      <w:r>
        <w:rPr>
          <w:rFonts w:eastAsia="Times New Roman" w:cs="Times New Roman"/>
          <w:bCs/>
          <w:szCs w:val="24"/>
        </w:rPr>
        <w:t>Gathering information is vital in order for career counselors to help individuals find their vocational desires.</w:t>
      </w:r>
      <w:r w:rsidR="002F798B">
        <w:rPr>
          <w:rFonts w:eastAsia="Times New Roman" w:cs="Times New Roman"/>
          <w:bCs/>
          <w:szCs w:val="24"/>
        </w:rPr>
        <w:t xml:space="preserve"> In order to gather that information, many career counselors use formal and informal assessments. Within these assessments there should be certain characteristics </w:t>
      </w:r>
      <w:r w:rsidR="00455EDD">
        <w:rPr>
          <w:rFonts w:eastAsia="Times New Roman" w:cs="Times New Roman"/>
          <w:bCs/>
          <w:szCs w:val="24"/>
        </w:rPr>
        <w:t xml:space="preserve">that are needed to qualify. Those characteristics are: </w:t>
      </w:r>
      <w:r w:rsidR="00455EDD" w:rsidRPr="00455EDD">
        <w:rPr>
          <w:rFonts w:eastAsia="Times New Roman" w:cs="Times New Roman"/>
          <w:bCs/>
          <w:szCs w:val="24"/>
        </w:rPr>
        <w:t>purpose, reading level, reliability, validity, gender fairness, and cultural fairness</w:t>
      </w:r>
      <w:r w:rsidR="00455EDD">
        <w:rPr>
          <w:rFonts w:eastAsia="Times New Roman" w:cs="Times New Roman"/>
          <w:bCs/>
          <w:szCs w:val="24"/>
        </w:rPr>
        <w:t xml:space="preserve"> (Niles &amp; </w:t>
      </w:r>
      <w:r w:rsidR="00455EDD" w:rsidRPr="00E202CB">
        <w:rPr>
          <w:rFonts w:cs="Times New Roman"/>
        </w:rPr>
        <w:t>Harris-Bowlsbey</w:t>
      </w:r>
      <w:r w:rsidR="00455EDD">
        <w:rPr>
          <w:rFonts w:cs="Times New Roman"/>
        </w:rPr>
        <w:t xml:space="preserve">, 2017). </w:t>
      </w:r>
      <w:r w:rsidR="002140E1">
        <w:rPr>
          <w:rFonts w:cs="Times New Roman"/>
        </w:rPr>
        <w:t>For all three of the instruments used, O*NET, value sort, spiritual discernment decision making factors, there was good purpose, reading level</w:t>
      </w:r>
      <w:r w:rsidR="00A815C3">
        <w:rPr>
          <w:rFonts w:cs="Times New Roman"/>
        </w:rPr>
        <w:t xml:space="preserve">. Reliability and validity were somewhat accurate. For me, there was not fairness in gender or culture. </w:t>
      </w:r>
      <w:r w:rsidR="00B165B5">
        <w:rPr>
          <w:rFonts w:cs="Times New Roman"/>
        </w:rPr>
        <w:t xml:space="preserve">I believe that if they knew I was a Caucasian female in my thirties with 3 kids, my results would have been similar but slightly different. I still believe I would have received the teacher or counselor vocation but I do not believe I would have </w:t>
      </w:r>
      <w:r w:rsidR="000C09A2">
        <w:rPr>
          <w:rFonts w:cs="Times New Roman"/>
        </w:rPr>
        <w:t>been matched as</w:t>
      </w:r>
      <w:r w:rsidR="00B165B5">
        <w:rPr>
          <w:rFonts w:cs="Times New Roman"/>
        </w:rPr>
        <w:t xml:space="preserve"> an architect</w:t>
      </w:r>
      <w:r w:rsidR="000C09A2">
        <w:rPr>
          <w:rFonts w:cs="Times New Roman"/>
        </w:rPr>
        <w:t xml:space="preserve">. There are external factors that could have influenced my results such as tiredness, interruptions from kids, loud environment and overthinking. </w:t>
      </w:r>
    </w:p>
    <w:p w:rsidR="002F798B" w:rsidRDefault="002F798B" w:rsidP="00B50D5D">
      <w:pPr>
        <w:spacing w:line="240" w:lineRule="auto"/>
        <w:rPr>
          <w:rFonts w:eastAsia="Times New Roman" w:cs="Times New Roman"/>
          <w:b/>
          <w:szCs w:val="24"/>
        </w:rPr>
      </w:pPr>
    </w:p>
    <w:p w:rsidR="00B50D5D" w:rsidRPr="007E7F98" w:rsidRDefault="00B50D5D" w:rsidP="00B50D5D">
      <w:pPr>
        <w:spacing w:line="240" w:lineRule="auto"/>
        <w:rPr>
          <w:rFonts w:eastAsia="Times New Roman" w:cs="Times New Roman"/>
          <w:b/>
          <w:szCs w:val="24"/>
        </w:rPr>
      </w:pPr>
      <w:r>
        <w:rPr>
          <w:rFonts w:eastAsia="Times New Roman" w:cs="Times New Roman"/>
          <w:b/>
          <w:szCs w:val="24"/>
        </w:rPr>
        <w:t>Conceptualization</w:t>
      </w:r>
    </w:p>
    <w:p w:rsidR="00B50D5D" w:rsidRPr="007E7F98" w:rsidRDefault="00B50D5D" w:rsidP="00B50D5D">
      <w:pPr>
        <w:spacing w:line="240" w:lineRule="auto"/>
        <w:rPr>
          <w:rFonts w:eastAsia="Times New Roman" w:cs="Times New Roman"/>
          <w:b/>
          <w:szCs w:val="24"/>
        </w:rPr>
      </w:pPr>
    </w:p>
    <w:p w:rsidR="00B50D5D" w:rsidRPr="007E7F98" w:rsidRDefault="00B50D5D" w:rsidP="00B50D5D">
      <w:pPr>
        <w:spacing w:line="240" w:lineRule="auto"/>
        <w:contextualSpacing/>
        <w:jc w:val="center"/>
        <w:rPr>
          <w:rFonts w:eastAsia="Times New Roman" w:cs="Times New Roman"/>
          <w:b/>
          <w:szCs w:val="24"/>
        </w:rPr>
      </w:pPr>
    </w:p>
    <w:p w:rsidR="00B50D5D" w:rsidRPr="007E7F98" w:rsidRDefault="00B50D5D" w:rsidP="00B50D5D">
      <w:pPr>
        <w:spacing w:line="240" w:lineRule="auto"/>
        <w:jc w:val="center"/>
        <w:rPr>
          <w:rFonts w:eastAsia="Times New Roman" w:cs="Times New Roman"/>
          <w:b/>
          <w:szCs w:val="24"/>
        </w:rPr>
      </w:pPr>
    </w:p>
    <w:p w:rsidR="00B50D5D" w:rsidRDefault="00832E68" w:rsidP="00832E68">
      <w:pPr>
        <w:jc w:val="center"/>
        <w:rPr>
          <w:b/>
          <w:bCs/>
        </w:rPr>
      </w:pPr>
      <w:r w:rsidRPr="00832E68">
        <w:rPr>
          <w:b/>
          <w:bCs/>
        </w:rPr>
        <w:t xml:space="preserve">Occupational Exploration </w:t>
      </w:r>
    </w:p>
    <w:p w:rsidR="00832E68" w:rsidRDefault="00832E68" w:rsidP="00F87FD2">
      <w:pPr>
        <w:spacing w:after="120" w:line="240" w:lineRule="auto"/>
        <w:contextualSpacing/>
        <w:rPr>
          <w:rFonts w:eastAsia="Times New Roman" w:cs="Times New Roman"/>
          <w:b/>
          <w:szCs w:val="24"/>
        </w:rPr>
      </w:pPr>
      <w:r w:rsidRPr="00B8111E">
        <w:rPr>
          <w:rFonts w:eastAsia="Times New Roman" w:cs="Times New Roman"/>
          <w:b/>
          <w:szCs w:val="24"/>
        </w:rPr>
        <w:t>Career Field and Occupation of Choice Introduction</w:t>
      </w:r>
    </w:p>
    <w:p w:rsidR="00832E68" w:rsidRDefault="00832E68" w:rsidP="00F87FD2">
      <w:pPr>
        <w:spacing w:line="240" w:lineRule="auto"/>
        <w:contextualSpacing/>
        <w:rPr>
          <w:rFonts w:eastAsia="Times New Roman" w:cs="Times New Roman"/>
          <w:b/>
          <w:szCs w:val="24"/>
        </w:rPr>
      </w:pPr>
      <w:r w:rsidRPr="00B8111E">
        <w:rPr>
          <w:rFonts w:eastAsia="Times New Roman" w:cs="Times New Roman"/>
          <w:b/>
          <w:szCs w:val="24"/>
        </w:rPr>
        <w:t>The Nature of the Work</w:t>
      </w:r>
    </w:p>
    <w:p w:rsidR="00832E68" w:rsidRDefault="00832E68" w:rsidP="00F87FD2">
      <w:pPr>
        <w:spacing w:line="240" w:lineRule="auto"/>
        <w:contextualSpacing/>
        <w:rPr>
          <w:rFonts w:eastAsia="Times New Roman" w:cs="Times New Roman"/>
          <w:b/>
          <w:szCs w:val="24"/>
        </w:rPr>
      </w:pPr>
      <w:r w:rsidRPr="00B8111E">
        <w:rPr>
          <w:rFonts w:eastAsia="Times New Roman" w:cs="Times New Roman"/>
          <w:b/>
          <w:szCs w:val="24"/>
        </w:rPr>
        <w:t>Working Conditions</w:t>
      </w:r>
    </w:p>
    <w:p w:rsidR="00832E68" w:rsidRDefault="00832E68" w:rsidP="00F87FD2">
      <w:pPr>
        <w:spacing w:line="240" w:lineRule="auto"/>
        <w:contextualSpacing/>
        <w:rPr>
          <w:rFonts w:eastAsia="Times New Roman" w:cs="Times New Roman"/>
          <w:b/>
          <w:szCs w:val="24"/>
        </w:rPr>
      </w:pPr>
      <w:r w:rsidRPr="00B8111E">
        <w:rPr>
          <w:rFonts w:eastAsia="Times New Roman" w:cs="Times New Roman"/>
          <w:b/>
          <w:szCs w:val="24"/>
        </w:rPr>
        <w:t>Preparation and Qualifications</w:t>
      </w:r>
    </w:p>
    <w:p w:rsidR="00832E68" w:rsidRDefault="00832E68" w:rsidP="00F87FD2">
      <w:pPr>
        <w:spacing w:line="240" w:lineRule="auto"/>
        <w:contextualSpacing/>
        <w:rPr>
          <w:rFonts w:eastAsia="Times New Roman" w:cs="Times New Roman"/>
          <w:b/>
          <w:szCs w:val="24"/>
        </w:rPr>
      </w:pPr>
      <w:r w:rsidRPr="00B8111E">
        <w:rPr>
          <w:rFonts w:eastAsia="Times New Roman" w:cs="Times New Roman"/>
          <w:b/>
          <w:szCs w:val="24"/>
        </w:rPr>
        <w:t>Opportunities and Future Outlook</w:t>
      </w:r>
    </w:p>
    <w:p w:rsidR="00832E68" w:rsidRDefault="00832E68" w:rsidP="00F87FD2">
      <w:pPr>
        <w:spacing w:line="240" w:lineRule="auto"/>
        <w:contextualSpacing/>
        <w:rPr>
          <w:rFonts w:eastAsia="Times New Roman" w:cs="Times New Roman"/>
          <w:b/>
          <w:szCs w:val="24"/>
        </w:rPr>
      </w:pPr>
      <w:r w:rsidRPr="00B8111E">
        <w:rPr>
          <w:rFonts w:eastAsia="Times New Roman" w:cs="Times New Roman"/>
          <w:b/>
          <w:szCs w:val="24"/>
        </w:rPr>
        <w:t>Economic and Non-Economic Benefits</w:t>
      </w:r>
    </w:p>
    <w:p w:rsidR="00832E68" w:rsidRDefault="00832E68" w:rsidP="00F87FD2">
      <w:pPr>
        <w:spacing w:line="240" w:lineRule="auto"/>
        <w:contextualSpacing/>
        <w:rPr>
          <w:rFonts w:eastAsia="Times New Roman" w:cs="Times New Roman"/>
          <w:b/>
          <w:szCs w:val="24"/>
        </w:rPr>
      </w:pPr>
      <w:r w:rsidRPr="00B8111E">
        <w:rPr>
          <w:rFonts w:eastAsia="Times New Roman" w:cs="Times New Roman"/>
          <w:b/>
          <w:szCs w:val="24"/>
        </w:rPr>
        <w:lastRenderedPageBreak/>
        <w:t>Disadvantages and/or Special Situations</w:t>
      </w:r>
    </w:p>
    <w:p w:rsidR="00832E68" w:rsidRDefault="00832E68" w:rsidP="00F87FD2">
      <w:pPr>
        <w:spacing w:line="240" w:lineRule="auto"/>
        <w:contextualSpacing/>
        <w:rPr>
          <w:rFonts w:eastAsia="Times New Roman" w:cs="Times New Roman"/>
          <w:b/>
          <w:bCs/>
          <w:szCs w:val="24"/>
        </w:rPr>
      </w:pPr>
      <w:r w:rsidRPr="5D3BB1E2">
        <w:rPr>
          <w:rFonts w:eastAsia="Times New Roman" w:cs="Times New Roman"/>
          <w:b/>
          <w:bCs/>
          <w:szCs w:val="24"/>
        </w:rPr>
        <w:t>Reflection</w:t>
      </w:r>
    </w:p>
    <w:p w:rsidR="00832E68" w:rsidRDefault="00832E68" w:rsidP="00832E68">
      <w:pPr>
        <w:rPr>
          <w:b/>
          <w:bCs/>
        </w:rPr>
      </w:pPr>
    </w:p>
    <w:p w:rsidR="00832E68" w:rsidRDefault="00832E68" w:rsidP="00832E68">
      <w:pPr>
        <w:jc w:val="center"/>
        <w:rPr>
          <w:b/>
          <w:bCs/>
        </w:rPr>
      </w:pPr>
      <w:r>
        <w:rPr>
          <w:b/>
          <w:bCs/>
        </w:rPr>
        <w:t xml:space="preserve">Practical Application </w:t>
      </w:r>
    </w:p>
    <w:p w:rsidR="00832E68" w:rsidRPr="00832E68" w:rsidRDefault="00832E68" w:rsidP="00832E68">
      <w:pPr>
        <w:rPr>
          <w:b/>
          <w:bCs/>
        </w:rPr>
      </w:pPr>
    </w:p>
    <w:p w:rsidR="00327162" w:rsidRDefault="00327162" w:rsidP="00030518">
      <w:pPr>
        <w:jc w:val="center"/>
        <w:rPr>
          <w:b/>
          <w:bCs/>
        </w:rPr>
      </w:pPr>
    </w:p>
    <w:p w:rsidR="00327162" w:rsidRDefault="00327162" w:rsidP="00030518">
      <w:pPr>
        <w:jc w:val="center"/>
        <w:rPr>
          <w:b/>
          <w:bCs/>
        </w:rPr>
      </w:pPr>
    </w:p>
    <w:p w:rsidR="00327162" w:rsidRDefault="00327162" w:rsidP="00030518">
      <w:pPr>
        <w:jc w:val="center"/>
        <w:rPr>
          <w:b/>
          <w:bCs/>
        </w:rPr>
      </w:pPr>
    </w:p>
    <w:p w:rsidR="00327162" w:rsidRDefault="00327162" w:rsidP="00030518">
      <w:pPr>
        <w:jc w:val="center"/>
        <w:rPr>
          <w:b/>
          <w:bCs/>
        </w:rPr>
      </w:pPr>
    </w:p>
    <w:p w:rsidR="00327162" w:rsidRDefault="00327162" w:rsidP="00030518">
      <w:pPr>
        <w:jc w:val="center"/>
        <w:rPr>
          <w:b/>
          <w:bCs/>
        </w:rPr>
      </w:pPr>
    </w:p>
    <w:p w:rsidR="00327162" w:rsidRDefault="00327162" w:rsidP="00030518">
      <w:pPr>
        <w:jc w:val="center"/>
        <w:rPr>
          <w:b/>
          <w:bCs/>
        </w:rPr>
      </w:pPr>
    </w:p>
    <w:p w:rsidR="00327162" w:rsidRDefault="00327162" w:rsidP="00030518">
      <w:pPr>
        <w:jc w:val="center"/>
        <w:rPr>
          <w:b/>
          <w:bCs/>
        </w:rPr>
      </w:pPr>
    </w:p>
    <w:p w:rsidR="00327162" w:rsidRDefault="00327162" w:rsidP="00030518">
      <w:pPr>
        <w:jc w:val="center"/>
        <w:rPr>
          <w:b/>
          <w:bCs/>
        </w:rPr>
      </w:pPr>
    </w:p>
    <w:p w:rsidR="00327162" w:rsidRDefault="00327162" w:rsidP="00030518">
      <w:pPr>
        <w:jc w:val="center"/>
        <w:rPr>
          <w:b/>
          <w:bCs/>
        </w:rPr>
      </w:pPr>
    </w:p>
    <w:p w:rsidR="00327162" w:rsidRDefault="00327162" w:rsidP="00030518">
      <w:pPr>
        <w:jc w:val="center"/>
        <w:rPr>
          <w:b/>
          <w:bCs/>
        </w:rPr>
      </w:pPr>
    </w:p>
    <w:p w:rsidR="00327162" w:rsidRDefault="00327162" w:rsidP="00030518">
      <w:pPr>
        <w:jc w:val="center"/>
        <w:rPr>
          <w:b/>
          <w:bCs/>
        </w:rPr>
      </w:pPr>
    </w:p>
    <w:p w:rsidR="00327162" w:rsidRDefault="00327162" w:rsidP="00030518">
      <w:pPr>
        <w:jc w:val="center"/>
        <w:rPr>
          <w:b/>
          <w:bCs/>
        </w:rPr>
      </w:pPr>
    </w:p>
    <w:p w:rsidR="00327162" w:rsidRDefault="00327162" w:rsidP="00030518">
      <w:pPr>
        <w:jc w:val="center"/>
        <w:rPr>
          <w:b/>
          <w:bCs/>
        </w:rPr>
      </w:pPr>
    </w:p>
    <w:p w:rsidR="00327162" w:rsidRDefault="00327162" w:rsidP="00030518">
      <w:pPr>
        <w:jc w:val="center"/>
        <w:rPr>
          <w:b/>
          <w:bCs/>
        </w:rPr>
      </w:pPr>
    </w:p>
    <w:p w:rsidR="00327162" w:rsidRDefault="00327162" w:rsidP="00030518">
      <w:pPr>
        <w:jc w:val="center"/>
        <w:rPr>
          <w:b/>
          <w:bCs/>
        </w:rPr>
      </w:pPr>
    </w:p>
    <w:p w:rsidR="00327162" w:rsidRDefault="00327162" w:rsidP="00030518">
      <w:pPr>
        <w:jc w:val="center"/>
        <w:rPr>
          <w:b/>
          <w:bCs/>
        </w:rPr>
      </w:pPr>
    </w:p>
    <w:p w:rsidR="00327162" w:rsidRDefault="00327162" w:rsidP="00030518">
      <w:pPr>
        <w:jc w:val="center"/>
        <w:rPr>
          <w:b/>
          <w:bCs/>
        </w:rPr>
      </w:pPr>
    </w:p>
    <w:p w:rsidR="00327162" w:rsidRDefault="00327162" w:rsidP="00030518">
      <w:pPr>
        <w:jc w:val="center"/>
        <w:rPr>
          <w:b/>
          <w:bCs/>
        </w:rPr>
      </w:pPr>
    </w:p>
    <w:p w:rsidR="00327162" w:rsidRDefault="00327162" w:rsidP="00030518">
      <w:pPr>
        <w:jc w:val="center"/>
        <w:rPr>
          <w:b/>
          <w:bCs/>
        </w:rPr>
      </w:pPr>
    </w:p>
    <w:p w:rsidR="00327162" w:rsidRDefault="00327162" w:rsidP="00030518">
      <w:pPr>
        <w:jc w:val="center"/>
        <w:rPr>
          <w:b/>
          <w:bCs/>
        </w:rPr>
      </w:pPr>
    </w:p>
    <w:p w:rsidR="00327162" w:rsidRDefault="00327162" w:rsidP="00030518">
      <w:pPr>
        <w:jc w:val="center"/>
        <w:rPr>
          <w:b/>
          <w:bCs/>
        </w:rPr>
      </w:pPr>
    </w:p>
    <w:p w:rsidR="00327162" w:rsidRDefault="00327162" w:rsidP="00030518">
      <w:pPr>
        <w:jc w:val="center"/>
        <w:rPr>
          <w:b/>
          <w:bCs/>
        </w:rPr>
      </w:pPr>
    </w:p>
    <w:p w:rsidR="00327162" w:rsidRDefault="00327162" w:rsidP="00030518">
      <w:pPr>
        <w:jc w:val="center"/>
        <w:rPr>
          <w:b/>
          <w:bCs/>
        </w:rPr>
      </w:pPr>
    </w:p>
    <w:p w:rsidR="00327162" w:rsidRDefault="00327162" w:rsidP="00030518">
      <w:pPr>
        <w:jc w:val="center"/>
        <w:rPr>
          <w:b/>
          <w:bCs/>
        </w:rPr>
      </w:pPr>
    </w:p>
    <w:p w:rsidR="00327162" w:rsidRDefault="00327162" w:rsidP="00030518">
      <w:pPr>
        <w:jc w:val="center"/>
        <w:rPr>
          <w:b/>
          <w:bCs/>
        </w:rPr>
      </w:pPr>
    </w:p>
    <w:p w:rsidR="00030518" w:rsidRDefault="00030518" w:rsidP="00030518">
      <w:pPr>
        <w:jc w:val="center"/>
        <w:rPr>
          <w:b/>
          <w:bCs/>
        </w:rPr>
      </w:pPr>
      <w:r w:rsidRPr="00030518">
        <w:rPr>
          <w:b/>
          <w:bCs/>
        </w:rPr>
        <w:t xml:space="preserve">References </w:t>
      </w:r>
    </w:p>
    <w:p w:rsidR="00950139" w:rsidRPr="002F3187" w:rsidRDefault="00950139" w:rsidP="00950139">
      <w:pPr>
        <w:rPr>
          <w:rFonts w:cs="Times New Roman"/>
          <w:i/>
          <w:iCs/>
        </w:rPr>
      </w:pPr>
      <w:r w:rsidRPr="002F3187">
        <w:rPr>
          <w:rFonts w:cs="Times New Roman"/>
        </w:rPr>
        <w:t>American School Counselor Association. (20</w:t>
      </w:r>
      <w:r>
        <w:rPr>
          <w:rFonts w:cs="Times New Roman"/>
        </w:rPr>
        <w:t>20</w:t>
      </w:r>
      <w:r w:rsidRPr="002F3187">
        <w:rPr>
          <w:rFonts w:cs="Times New Roman"/>
          <w:i/>
          <w:iCs/>
        </w:rPr>
        <w:t>). 20</w:t>
      </w:r>
      <w:r>
        <w:rPr>
          <w:rFonts w:cs="Times New Roman"/>
          <w:i/>
          <w:iCs/>
        </w:rPr>
        <w:t>20</w:t>
      </w:r>
      <w:r w:rsidRPr="002F3187">
        <w:rPr>
          <w:rFonts w:cs="Times New Roman"/>
          <w:i/>
          <w:iCs/>
        </w:rPr>
        <w:t xml:space="preserve"> ASCA ethical standards for school </w:t>
      </w:r>
    </w:p>
    <w:p w:rsidR="00950139" w:rsidRDefault="00950139" w:rsidP="00950139">
      <w:pPr>
        <w:ind w:left="720"/>
        <w:rPr>
          <w:rFonts w:cs="Times New Roman"/>
        </w:rPr>
      </w:pPr>
      <w:r w:rsidRPr="002F3187">
        <w:rPr>
          <w:rFonts w:cs="Times New Roman"/>
          <w:i/>
          <w:iCs/>
        </w:rPr>
        <w:t>counselors.</w:t>
      </w:r>
      <w:r w:rsidRPr="002F3187">
        <w:rPr>
          <w:rFonts w:cs="Times New Roman"/>
        </w:rPr>
        <w:t xml:space="preserve"> </w:t>
      </w:r>
      <w:hyperlink r:id="rId8" w:history="1">
        <w:r w:rsidRPr="002F3187">
          <w:rPr>
            <w:rStyle w:val="Hyperlink"/>
            <w:rFonts w:cs="Times New Roman"/>
          </w:rPr>
          <w:t>https://www.schoolcounselor.org/About-School-Counseling/Ethical-Legal-Responsibilities/ASCA-Ethical-Standards-for-School-Counselors-(1)</w:t>
        </w:r>
      </w:hyperlink>
    </w:p>
    <w:p w:rsidR="00765347" w:rsidRDefault="00A67853" w:rsidP="00A67853">
      <w:pPr>
        <w:rPr>
          <w:rFonts w:cs="Times New Roman"/>
        </w:rPr>
      </w:pPr>
      <w:r w:rsidRPr="00A67853">
        <w:rPr>
          <w:rFonts w:cs="Times New Roman"/>
        </w:rPr>
        <w:t xml:space="preserve">Burnette, J. L., Pollack, J. M., Forsyth, R. B., Hoyt, C. L., Babij, A. D., Thomas, F. N., &amp; Coy, </w:t>
      </w:r>
    </w:p>
    <w:p w:rsidR="00A67853" w:rsidRDefault="00A67853" w:rsidP="00765347">
      <w:pPr>
        <w:ind w:left="720"/>
        <w:rPr>
          <w:rFonts w:cs="Times New Roman"/>
        </w:rPr>
      </w:pPr>
      <w:r w:rsidRPr="00A67853">
        <w:rPr>
          <w:rFonts w:cs="Times New Roman"/>
        </w:rPr>
        <w:t>A. E. (2020). A growth mindset intervention: Enhancing students’ entrepreneurial self-efficacy and career development.</w:t>
      </w:r>
      <w:r w:rsidRPr="00A67853">
        <w:rPr>
          <w:rFonts w:cs="Times New Roman"/>
          <w:i/>
          <w:iCs/>
        </w:rPr>
        <w:t> Entrepreneurship Theory and Practice, 44</w:t>
      </w:r>
      <w:r w:rsidRPr="00A67853">
        <w:rPr>
          <w:rFonts w:cs="Times New Roman"/>
        </w:rPr>
        <w:t>(5), 878-908. </w:t>
      </w:r>
      <w:hyperlink r:id="rId9" w:tgtFrame="_blank" w:history="1">
        <w:r w:rsidRPr="00A67853">
          <w:rPr>
            <w:rStyle w:val="Hyperlink"/>
            <w:rFonts w:cs="Times New Roman"/>
          </w:rPr>
          <w:t>https://doi.org/10.1177/1042258719864293</w:t>
        </w:r>
      </w:hyperlink>
    </w:p>
    <w:p w:rsidR="00765347" w:rsidRDefault="00765347" w:rsidP="001D2131">
      <w:pPr>
        <w:rPr>
          <w:rFonts w:cs="Times New Roman"/>
        </w:rPr>
      </w:pPr>
      <w:r w:rsidRPr="00765347">
        <w:rPr>
          <w:rFonts w:cs="Times New Roman"/>
        </w:rPr>
        <w:t xml:space="preserve">Horton, D. J. (2009). Discerning spiritual discernment: assessing current approaches for </w:t>
      </w:r>
    </w:p>
    <w:p w:rsidR="00765347" w:rsidRDefault="00765347" w:rsidP="00765347">
      <w:pPr>
        <w:ind w:firstLine="720"/>
        <w:rPr>
          <w:rFonts w:cs="Times New Roman"/>
        </w:rPr>
      </w:pPr>
      <w:r w:rsidRPr="00765347">
        <w:rPr>
          <w:rFonts w:cs="Times New Roman"/>
        </w:rPr>
        <w:t>understanding God’s will. </w:t>
      </w:r>
      <w:r w:rsidRPr="00765347">
        <w:rPr>
          <w:rFonts w:cs="Times New Roman"/>
          <w:i/>
          <w:iCs/>
        </w:rPr>
        <w:t>The Journal of Youth Ministry</w:t>
      </w:r>
      <w:r w:rsidRPr="00765347">
        <w:rPr>
          <w:rFonts w:cs="Times New Roman"/>
        </w:rPr>
        <w:t>, </w:t>
      </w:r>
      <w:r w:rsidRPr="00765347">
        <w:rPr>
          <w:rFonts w:cs="Times New Roman"/>
          <w:i/>
          <w:iCs/>
        </w:rPr>
        <w:t>7</w:t>
      </w:r>
      <w:r w:rsidRPr="00765347">
        <w:rPr>
          <w:rFonts w:cs="Times New Roman"/>
        </w:rPr>
        <w:t>(2), 7–31.</w:t>
      </w:r>
    </w:p>
    <w:p w:rsidR="00077034" w:rsidRDefault="001D0ACA" w:rsidP="001D2131">
      <w:pPr>
        <w:rPr>
          <w:rFonts w:cs="Times New Roman"/>
          <w:i/>
          <w:iCs/>
        </w:rPr>
      </w:pPr>
      <w:r>
        <w:rPr>
          <w:rFonts w:cs="Times New Roman"/>
        </w:rPr>
        <w:t xml:space="preserve">Krockow, Eva M. (2018). How many decisions do we make each day?. </w:t>
      </w:r>
      <w:r w:rsidRPr="001D0ACA">
        <w:rPr>
          <w:rFonts w:cs="Times New Roman"/>
          <w:i/>
          <w:iCs/>
        </w:rPr>
        <w:t>Psychology Today</w:t>
      </w:r>
      <w:r>
        <w:rPr>
          <w:rFonts w:cs="Times New Roman"/>
          <w:i/>
          <w:iCs/>
        </w:rPr>
        <w:t xml:space="preserve">. </w:t>
      </w:r>
    </w:p>
    <w:p w:rsidR="001D0ACA" w:rsidRPr="00077034" w:rsidRDefault="00000000" w:rsidP="00077034">
      <w:pPr>
        <w:ind w:left="720"/>
        <w:rPr>
          <w:rFonts w:cs="Times New Roman"/>
        </w:rPr>
      </w:pPr>
      <w:hyperlink r:id="rId10" w:history="1">
        <w:r w:rsidR="00077034" w:rsidRPr="00CF6112">
          <w:rPr>
            <w:rStyle w:val="Hyperlink"/>
            <w:rFonts w:cs="Times New Roman"/>
          </w:rPr>
          <w:t>https://www.psychologytoday.com/us/blog/stretching-theory/201809/how-many-decisions-do-we-make-each-day</w:t>
        </w:r>
      </w:hyperlink>
      <w:r w:rsidR="00077034">
        <w:rPr>
          <w:rFonts w:cs="Times New Roman"/>
        </w:rPr>
        <w:t xml:space="preserve"> </w:t>
      </w:r>
    </w:p>
    <w:p w:rsidR="001D2131" w:rsidRDefault="001D2131" w:rsidP="001D2131">
      <w:pPr>
        <w:rPr>
          <w:rFonts w:cs="Times New Roman"/>
          <w:i/>
          <w:iCs/>
        </w:rPr>
      </w:pPr>
      <w:r w:rsidRPr="001D2131">
        <w:rPr>
          <w:rFonts w:cs="Times New Roman"/>
        </w:rPr>
        <w:t>National Center for O*NET Development. (20</w:t>
      </w:r>
      <w:r w:rsidR="00946623">
        <w:rPr>
          <w:rFonts w:cs="Times New Roman"/>
        </w:rPr>
        <w:t>23</w:t>
      </w:r>
      <w:r w:rsidRPr="001D2131">
        <w:rPr>
          <w:rFonts w:cs="Times New Roman"/>
        </w:rPr>
        <w:t xml:space="preserve">). </w:t>
      </w:r>
      <w:r w:rsidRPr="001D2131">
        <w:rPr>
          <w:rFonts w:cs="Times New Roman"/>
          <w:i/>
        </w:rPr>
        <w:t>Summary Report: Mental Health Counselors.</w:t>
      </w:r>
      <w:r w:rsidRPr="001D2131">
        <w:rPr>
          <w:rFonts w:cs="Times New Roman"/>
          <w:i/>
          <w:iCs/>
        </w:rPr>
        <w:t xml:space="preserve"> </w:t>
      </w:r>
    </w:p>
    <w:p w:rsidR="001D2131" w:rsidRDefault="001D2131" w:rsidP="001D2131">
      <w:pPr>
        <w:ind w:left="720"/>
        <w:rPr>
          <w:rFonts w:cs="Times New Roman"/>
        </w:rPr>
      </w:pPr>
      <w:r w:rsidRPr="001D2131">
        <w:rPr>
          <w:rFonts w:cs="Times New Roman"/>
        </w:rPr>
        <w:t>(O*Net Report No. 21</w:t>
      </w:r>
      <w:r w:rsidR="00946623">
        <w:rPr>
          <w:rFonts w:cs="Times New Roman"/>
        </w:rPr>
        <w:t>-1012.00</w:t>
      </w:r>
      <w:r w:rsidRPr="001D2131">
        <w:rPr>
          <w:rFonts w:cs="Times New Roman"/>
        </w:rPr>
        <w:t xml:space="preserve">). Retrieved from O*Net Online website: </w:t>
      </w:r>
      <w:hyperlink r:id="rId11" w:history="1">
        <w:r w:rsidR="00946623" w:rsidRPr="00CF6112">
          <w:rPr>
            <w:rStyle w:val="Hyperlink"/>
            <w:rFonts w:cs="Times New Roman"/>
          </w:rPr>
          <w:t>https://www.mynextmove.org/profile/summary/21-1012.00</w:t>
        </w:r>
      </w:hyperlink>
      <w:r w:rsidR="00946623">
        <w:rPr>
          <w:rFonts w:cs="Times New Roman"/>
        </w:rPr>
        <w:t xml:space="preserve"> </w:t>
      </w:r>
    </w:p>
    <w:p w:rsidR="00950139" w:rsidRPr="00E202CB" w:rsidRDefault="00950139" w:rsidP="00950139">
      <w:pPr>
        <w:rPr>
          <w:rFonts w:cs="Times New Roman"/>
        </w:rPr>
      </w:pPr>
      <w:r w:rsidRPr="00E202CB">
        <w:rPr>
          <w:rFonts w:cs="Times New Roman"/>
        </w:rPr>
        <w:lastRenderedPageBreak/>
        <w:t>Niles, S. G., &amp; Harris-Bowlsbey, J. (2017). </w:t>
      </w:r>
      <w:r w:rsidRPr="00E202CB">
        <w:rPr>
          <w:rFonts w:cs="Times New Roman"/>
          <w:i/>
          <w:iCs/>
        </w:rPr>
        <w:t>Career development interventions</w:t>
      </w:r>
      <w:r w:rsidRPr="00E202CB">
        <w:rPr>
          <w:rFonts w:cs="Times New Roman"/>
        </w:rPr>
        <w:t> (Fifth ed.). Pearson</w:t>
      </w:r>
    </w:p>
    <w:p w:rsidR="00950139" w:rsidRPr="00DD2FA7" w:rsidRDefault="00950139" w:rsidP="00950139">
      <w:pPr>
        <w:rPr>
          <w:b/>
          <w:bCs/>
        </w:rPr>
      </w:pPr>
    </w:p>
    <w:p w:rsidR="00DD2FA7" w:rsidRDefault="00D57BE4" w:rsidP="00950139">
      <w:pPr>
        <w:rPr>
          <w:b/>
          <w:bCs/>
        </w:rPr>
      </w:pPr>
      <w:r w:rsidRPr="00D57BE4">
        <w:rPr>
          <w:b/>
          <w:bCs/>
        </w:rPr>
        <w:t>Career Development Program Proposal Assignment</w:t>
      </w:r>
    </w:p>
    <w:p w:rsidR="00D57BE4" w:rsidRDefault="00971739" w:rsidP="00950139">
      <w:pPr>
        <w:rPr>
          <w:b/>
          <w:bCs/>
        </w:rPr>
      </w:pPr>
      <w:r w:rsidRPr="00971739">
        <w:rPr>
          <w:b/>
          <w:bCs/>
        </w:rPr>
        <w:drawing>
          <wp:inline distT="0" distB="0" distL="0" distR="0" wp14:anchorId="7647A1E2" wp14:editId="1CC97E3F">
            <wp:extent cx="5943600" cy="3343275"/>
            <wp:effectExtent l="0" t="0" r="0" b="0"/>
            <wp:docPr id="17824673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467317" name=""/>
                    <pic:cNvPicPr/>
                  </pic:nvPicPr>
                  <pic:blipFill>
                    <a:blip r:embed="rId12"/>
                    <a:stretch>
                      <a:fillRect/>
                    </a:stretch>
                  </pic:blipFill>
                  <pic:spPr>
                    <a:xfrm>
                      <a:off x="0" y="0"/>
                      <a:ext cx="5943600" cy="3343275"/>
                    </a:xfrm>
                    <a:prstGeom prst="rect">
                      <a:avLst/>
                    </a:prstGeom>
                  </pic:spPr>
                </pic:pic>
              </a:graphicData>
            </a:graphic>
          </wp:inline>
        </w:drawing>
      </w:r>
    </w:p>
    <w:p w:rsidR="00971739" w:rsidRDefault="0004203E" w:rsidP="00950139">
      <w:pPr>
        <w:rPr>
          <w:b/>
          <w:bCs/>
        </w:rPr>
      </w:pPr>
      <w:r w:rsidRPr="0004203E">
        <w:rPr>
          <w:b/>
          <w:bCs/>
        </w:rPr>
        <w:lastRenderedPageBreak/>
        <w:drawing>
          <wp:inline distT="0" distB="0" distL="0" distR="0" wp14:anchorId="7083387F" wp14:editId="4FE52D39">
            <wp:extent cx="5943600" cy="3343275"/>
            <wp:effectExtent l="0" t="0" r="0" b="0"/>
            <wp:docPr id="1488289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828910" name=""/>
                    <pic:cNvPicPr/>
                  </pic:nvPicPr>
                  <pic:blipFill>
                    <a:blip r:embed="rId13"/>
                    <a:stretch>
                      <a:fillRect/>
                    </a:stretch>
                  </pic:blipFill>
                  <pic:spPr>
                    <a:xfrm>
                      <a:off x="0" y="0"/>
                      <a:ext cx="5943600" cy="3343275"/>
                    </a:xfrm>
                    <a:prstGeom prst="rect">
                      <a:avLst/>
                    </a:prstGeom>
                  </pic:spPr>
                </pic:pic>
              </a:graphicData>
            </a:graphic>
          </wp:inline>
        </w:drawing>
      </w:r>
    </w:p>
    <w:p w:rsidR="0004203E" w:rsidRDefault="0004203E" w:rsidP="00950139">
      <w:pPr>
        <w:rPr>
          <w:b/>
          <w:bCs/>
        </w:rPr>
      </w:pPr>
      <w:r w:rsidRPr="0004203E">
        <w:rPr>
          <w:b/>
          <w:bCs/>
        </w:rPr>
        <w:drawing>
          <wp:inline distT="0" distB="0" distL="0" distR="0" wp14:anchorId="342CEE7B" wp14:editId="4CABE13D">
            <wp:extent cx="5943600" cy="3343275"/>
            <wp:effectExtent l="0" t="0" r="0" b="0"/>
            <wp:docPr id="10010362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36236" name=""/>
                    <pic:cNvPicPr/>
                  </pic:nvPicPr>
                  <pic:blipFill>
                    <a:blip r:embed="rId14"/>
                    <a:stretch>
                      <a:fillRect/>
                    </a:stretch>
                  </pic:blipFill>
                  <pic:spPr>
                    <a:xfrm>
                      <a:off x="0" y="0"/>
                      <a:ext cx="5943600" cy="3343275"/>
                    </a:xfrm>
                    <a:prstGeom prst="rect">
                      <a:avLst/>
                    </a:prstGeom>
                  </pic:spPr>
                </pic:pic>
              </a:graphicData>
            </a:graphic>
          </wp:inline>
        </w:drawing>
      </w:r>
    </w:p>
    <w:p w:rsidR="0004203E" w:rsidRDefault="0004203E" w:rsidP="00950139">
      <w:pPr>
        <w:rPr>
          <w:b/>
          <w:bCs/>
        </w:rPr>
      </w:pPr>
      <w:r w:rsidRPr="0004203E">
        <w:rPr>
          <w:b/>
          <w:bCs/>
        </w:rPr>
        <w:lastRenderedPageBreak/>
        <w:drawing>
          <wp:inline distT="0" distB="0" distL="0" distR="0" wp14:anchorId="711B4B21" wp14:editId="787E146E">
            <wp:extent cx="5943600" cy="3343275"/>
            <wp:effectExtent l="0" t="0" r="0" b="0"/>
            <wp:docPr id="9123851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385179" name=""/>
                    <pic:cNvPicPr/>
                  </pic:nvPicPr>
                  <pic:blipFill>
                    <a:blip r:embed="rId15"/>
                    <a:stretch>
                      <a:fillRect/>
                    </a:stretch>
                  </pic:blipFill>
                  <pic:spPr>
                    <a:xfrm>
                      <a:off x="0" y="0"/>
                      <a:ext cx="5943600" cy="3343275"/>
                    </a:xfrm>
                    <a:prstGeom prst="rect">
                      <a:avLst/>
                    </a:prstGeom>
                  </pic:spPr>
                </pic:pic>
              </a:graphicData>
            </a:graphic>
          </wp:inline>
        </w:drawing>
      </w:r>
    </w:p>
    <w:p w:rsidR="0004203E" w:rsidRDefault="0004203E" w:rsidP="00950139">
      <w:pPr>
        <w:rPr>
          <w:b/>
          <w:bCs/>
        </w:rPr>
      </w:pPr>
      <w:r w:rsidRPr="0004203E">
        <w:rPr>
          <w:b/>
          <w:bCs/>
        </w:rPr>
        <w:drawing>
          <wp:inline distT="0" distB="0" distL="0" distR="0" wp14:anchorId="6D90C6F9" wp14:editId="37A378AB">
            <wp:extent cx="5943600" cy="3343275"/>
            <wp:effectExtent l="0" t="0" r="0" b="0"/>
            <wp:docPr id="13997768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776874" name=""/>
                    <pic:cNvPicPr/>
                  </pic:nvPicPr>
                  <pic:blipFill>
                    <a:blip r:embed="rId16"/>
                    <a:stretch>
                      <a:fillRect/>
                    </a:stretch>
                  </pic:blipFill>
                  <pic:spPr>
                    <a:xfrm>
                      <a:off x="0" y="0"/>
                      <a:ext cx="5943600" cy="3343275"/>
                    </a:xfrm>
                    <a:prstGeom prst="rect">
                      <a:avLst/>
                    </a:prstGeom>
                  </pic:spPr>
                </pic:pic>
              </a:graphicData>
            </a:graphic>
          </wp:inline>
        </w:drawing>
      </w:r>
    </w:p>
    <w:p w:rsidR="0004203E" w:rsidRDefault="0004203E" w:rsidP="00950139">
      <w:pPr>
        <w:rPr>
          <w:b/>
          <w:bCs/>
        </w:rPr>
      </w:pPr>
      <w:r w:rsidRPr="0004203E">
        <w:rPr>
          <w:b/>
          <w:bCs/>
        </w:rPr>
        <w:lastRenderedPageBreak/>
        <w:drawing>
          <wp:inline distT="0" distB="0" distL="0" distR="0" wp14:anchorId="42273945" wp14:editId="19786BD9">
            <wp:extent cx="5943600" cy="3343275"/>
            <wp:effectExtent l="0" t="0" r="0" b="0"/>
            <wp:docPr id="4778898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889849" name=""/>
                    <pic:cNvPicPr/>
                  </pic:nvPicPr>
                  <pic:blipFill>
                    <a:blip r:embed="rId17"/>
                    <a:stretch>
                      <a:fillRect/>
                    </a:stretch>
                  </pic:blipFill>
                  <pic:spPr>
                    <a:xfrm>
                      <a:off x="0" y="0"/>
                      <a:ext cx="5943600" cy="3343275"/>
                    </a:xfrm>
                    <a:prstGeom prst="rect">
                      <a:avLst/>
                    </a:prstGeom>
                  </pic:spPr>
                </pic:pic>
              </a:graphicData>
            </a:graphic>
          </wp:inline>
        </w:drawing>
      </w:r>
    </w:p>
    <w:p w:rsidR="0004203E" w:rsidRDefault="0004203E" w:rsidP="00950139">
      <w:pPr>
        <w:rPr>
          <w:b/>
          <w:bCs/>
        </w:rPr>
      </w:pPr>
      <w:r w:rsidRPr="0004203E">
        <w:rPr>
          <w:b/>
          <w:bCs/>
        </w:rPr>
        <w:drawing>
          <wp:inline distT="0" distB="0" distL="0" distR="0" wp14:anchorId="3DC6738E" wp14:editId="61ABEFB0">
            <wp:extent cx="5943600" cy="3343275"/>
            <wp:effectExtent l="0" t="0" r="0" b="0"/>
            <wp:docPr id="7956170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617022" name=""/>
                    <pic:cNvPicPr/>
                  </pic:nvPicPr>
                  <pic:blipFill>
                    <a:blip r:embed="rId18"/>
                    <a:stretch>
                      <a:fillRect/>
                    </a:stretch>
                  </pic:blipFill>
                  <pic:spPr>
                    <a:xfrm>
                      <a:off x="0" y="0"/>
                      <a:ext cx="5943600" cy="3343275"/>
                    </a:xfrm>
                    <a:prstGeom prst="rect">
                      <a:avLst/>
                    </a:prstGeom>
                  </pic:spPr>
                </pic:pic>
              </a:graphicData>
            </a:graphic>
          </wp:inline>
        </w:drawing>
      </w:r>
    </w:p>
    <w:p w:rsidR="0004203E" w:rsidRDefault="0004203E" w:rsidP="00950139">
      <w:pPr>
        <w:rPr>
          <w:b/>
          <w:bCs/>
        </w:rPr>
      </w:pPr>
      <w:r w:rsidRPr="0004203E">
        <w:rPr>
          <w:b/>
          <w:bCs/>
        </w:rPr>
        <w:lastRenderedPageBreak/>
        <w:drawing>
          <wp:inline distT="0" distB="0" distL="0" distR="0" wp14:anchorId="000C9E6F" wp14:editId="0E81B58E">
            <wp:extent cx="5943600" cy="3343275"/>
            <wp:effectExtent l="0" t="0" r="0" b="0"/>
            <wp:docPr id="18823347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334718" name=""/>
                    <pic:cNvPicPr/>
                  </pic:nvPicPr>
                  <pic:blipFill>
                    <a:blip r:embed="rId19"/>
                    <a:stretch>
                      <a:fillRect/>
                    </a:stretch>
                  </pic:blipFill>
                  <pic:spPr>
                    <a:xfrm>
                      <a:off x="0" y="0"/>
                      <a:ext cx="5943600" cy="3343275"/>
                    </a:xfrm>
                    <a:prstGeom prst="rect">
                      <a:avLst/>
                    </a:prstGeom>
                  </pic:spPr>
                </pic:pic>
              </a:graphicData>
            </a:graphic>
          </wp:inline>
        </w:drawing>
      </w:r>
    </w:p>
    <w:p w:rsidR="0004203E" w:rsidRDefault="0004203E" w:rsidP="00950139">
      <w:pPr>
        <w:rPr>
          <w:b/>
          <w:bCs/>
        </w:rPr>
      </w:pPr>
      <w:r w:rsidRPr="0004203E">
        <w:rPr>
          <w:b/>
          <w:bCs/>
        </w:rPr>
        <w:drawing>
          <wp:inline distT="0" distB="0" distL="0" distR="0" wp14:anchorId="39358DCC" wp14:editId="02B362E0">
            <wp:extent cx="5943600" cy="3343275"/>
            <wp:effectExtent l="0" t="0" r="0" b="0"/>
            <wp:docPr id="3146780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678049" name=""/>
                    <pic:cNvPicPr/>
                  </pic:nvPicPr>
                  <pic:blipFill>
                    <a:blip r:embed="rId20"/>
                    <a:stretch>
                      <a:fillRect/>
                    </a:stretch>
                  </pic:blipFill>
                  <pic:spPr>
                    <a:xfrm>
                      <a:off x="0" y="0"/>
                      <a:ext cx="5943600" cy="3343275"/>
                    </a:xfrm>
                    <a:prstGeom prst="rect">
                      <a:avLst/>
                    </a:prstGeom>
                  </pic:spPr>
                </pic:pic>
              </a:graphicData>
            </a:graphic>
          </wp:inline>
        </w:drawing>
      </w:r>
    </w:p>
    <w:p w:rsidR="0004203E" w:rsidRDefault="0004203E" w:rsidP="00950139">
      <w:pPr>
        <w:rPr>
          <w:b/>
          <w:bCs/>
        </w:rPr>
      </w:pPr>
      <w:r w:rsidRPr="0004203E">
        <w:rPr>
          <w:b/>
          <w:bCs/>
        </w:rPr>
        <w:lastRenderedPageBreak/>
        <w:drawing>
          <wp:inline distT="0" distB="0" distL="0" distR="0" wp14:anchorId="65DA451B" wp14:editId="56F372DC">
            <wp:extent cx="5943600" cy="3343275"/>
            <wp:effectExtent l="0" t="0" r="0" b="0"/>
            <wp:docPr id="10362879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287979" name=""/>
                    <pic:cNvPicPr/>
                  </pic:nvPicPr>
                  <pic:blipFill>
                    <a:blip r:embed="rId21"/>
                    <a:stretch>
                      <a:fillRect/>
                    </a:stretch>
                  </pic:blipFill>
                  <pic:spPr>
                    <a:xfrm>
                      <a:off x="0" y="0"/>
                      <a:ext cx="5943600" cy="3343275"/>
                    </a:xfrm>
                    <a:prstGeom prst="rect">
                      <a:avLst/>
                    </a:prstGeom>
                  </pic:spPr>
                </pic:pic>
              </a:graphicData>
            </a:graphic>
          </wp:inline>
        </w:drawing>
      </w:r>
    </w:p>
    <w:p w:rsidR="0004203E" w:rsidRDefault="0004203E" w:rsidP="00950139">
      <w:pPr>
        <w:rPr>
          <w:b/>
          <w:bCs/>
        </w:rPr>
      </w:pPr>
      <w:r w:rsidRPr="0004203E">
        <w:rPr>
          <w:b/>
          <w:bCs/>
        </w:rPr>
        <w:drawing>
          <wp:inline distT="0" distB="0" distL="0" distR="0" wp14:anchorId="33D90195" wp14:editId="657035F7">
            <wp:extent cx="5943600" cy="3343275"/>
            <wp:effectExtent l="0" t="0" r="0" b="0"/>
            <wp:docPr id="11074356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435663" name=""/>
                    <pic:cNvPicPr/>
                  </pic:nvPicPr>
                  <pic:blipFill>
                    <a:blip r:embed="rId22"/>
                    <a:stretch>
                      <a:fillRect/>
                    </a:stretch>
                  </pic:blipFill>
                  <pic:spPr>
                    <a:xfrm>
                      <a:off x="0" y="0"/>
                      <a:ext cx="5943600" cy="3343275"/>
                    </a:xfrm>
                    <a:prstGeom prst="rect">
                      <a:avLst/>
                    </a:prstGeom>
                  </pic:spPr>
                </pic:pic>
              </a:graphicData>
            </a:graphic>
          </wp:inline>
        </w:drawing>
      </w:r>
    </w:p>
    <w:p w:rsidR="0004203E" w:rsidRDefault="0004203E" w:rsidP="00950139">
      <w:pPr>
        <w:rPr>
          <w:b/>
          <w:bCs/>
        </w:rPr>
      </w:pPr>
      <w:r w:rsidRPr="0004203E">
        <w:rPr>
          <w:b/>
          <w:bCs/>
        </w:rPr>
        <w:lastRenderedPageBreak/>
        <w:drawing>
          <wp:inline distT="0" distB="0" distL="0" distR="0" wp14:anchorId="1E9258EC" wp14:editId="412D320D">
            <wp:extent cx="5943600" cy="3343275"/>
            <wp:effectExtent l="0" t="0" r="0" b="0"/>
            <wp:docPr id="15938876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887685" name=""/>
                    <pic:cNvPicPr/>
                  </pic:nvPicPr>
                  <pic:blipFill>
                    <a:blip r:embed="rId23"/>
                    <a:stretch>
                      <a:fillRect/>
                    </a:stretch>
                  </pic:blipFill>
                  <pic:spPr>
                    <a:xfrm>
                      <a:off x="0" y="0"/>
                      <a:ext cx="5943600" cy="3343275"/>
                    </a:xfrm>
                    <a:prstGeom prst="rect">
                      <a:avLst/>
                    </a:prstGeom>
                  </pic:spPr>
                </pic:pic>
              </a:graphicData>
            </a:graphic>
          </wp:inline>
        </w:drawing>
      </w:r>
    </w:p>
    <w:p w:rsidR="0004203E" w:rsidRDefault="0004203E" w:rsidP="00950139">
      <w:pPr>
        <w:rPr>
          <w:b/>
          <w:bCs/>
        </w:rPr>
      </w:pPr>
      <w:r w:rsidRPr="0004203E">
        <w:rPr>
          <w:b/>
          <w:bCs/>
        </w:rPr>
        <w:drawing>
          <wp:inline distT="0" distB="0" distL="0" distR="0" wp14:anchorId="67B62240" wp14:editId="01289C4E">
            <wp:extent cx="5943600" cy="3343275"/>
            <wp:effectExtent l="0" t="0" r="0" b="0"/>
            <wp:docPr id="11696058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605827" name=""/>
                    <pic:cNvPicPr/>
                  </pic:nvPicPr>
                  <pic:blipFill>
                    <a:blip r:embed="rId24"/>
                    <a:stretch>
                      <a:fillRect/>
                    </a:stretch>
                  </pic:blipFill>
                  <pic:spPr>
                    <a:xfrm>
                      <a:off x="0" y="0"/>
                      <a:ext cx="5943600" cy="3343275"/>
                    </a:xfrm>
                    <a:prstGeom prst="rect">
                      <a:avLst/>
                    </a:prstGeom>
                  </pic:spPr>
                </pic:pic>
              </a:graphicData>
            </a:graphic>
          </wp:inline>
        </w:drawing>
      </w:r>
    </w:p>
    <w:p w:rsidR="0004203E" w:rsidRDefault="0004203E" w:rsidP="00950139">
      <w:pPr>
        <w:rPr>
          <w:b/>
          <w:bCs/>
        </w:rPr>
      </w:pPr>
      <w:r w:rsidRPr="0004203E">
        <w:rPr>
          <w:b/>
          <w:bCs/>
        </w:rPr>
        <w:lastRenderedPageBreak/>
        <w:drawing>
          <wp:inline distT="0" distB="0" distL="0" distR="0" wp14:anchorId="3FB7EE5D" wp14:editId="24EEC6B2">
            <wp:extent cx="5943600" cy="3343275"/>
            <wp:effectExtent l="0" t="0" r="0" b="0"/>
            <wp:docPr id="8393472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47245" name=""/>
                    <pic:cNvPicPr/>
                  </pic:nvPicPr>
                  <pic:blipFill>
                    <a:blip r:embed="rId25"/>
                    <a:stretch>
                      <a:fillRect/>
                    </a:stretch>
                  </pic:blipFill>
                  <pic:spPr>
                    <a:xfrm>
                      <a:off x="0" y="0"/>
                      <a:ext cx="5943600" cy="3343275"/>
                    </a:xfrm>
                    <a:prstGeom prst="rect">
                      <a:avLst/>
                    </a:prstGeom>
                  </pic:spPr>
                </pic:pic>
              </a:graphicData>
            </a:graphic>
          </wp:inline>
        </w:drawing>
      </w:r>
    </w:p>
    <w:p w:rsidR="0004203E" w:rsidRPr="00DD2FA7" w:rsidRDefault="0004203E" w:rsidP="00950139">
      <w:pPr>
        <w:rPr>
          <w:b/>
          <w:bCs/>
        </w:rPr>
      </w:pPr>
      <w:r w:rsidRPr="0004203E">
        <w:rPr>
          <w:b/>
          <w:bCs/>
        </w:rPr>
        <w:drawing>
          <wp:inline distT="0" distB="0" distL="0" distR="0" wp14:anchorId="7748537F" wp14:editId="17E91D8D">
            <wp:extent cx="5943600" cy="3343275"/>
            <wp:effectExtent l="0" t="0" r="0" b="0"/>
            <wp:docPr id="2963341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334175" name=""/>
                    <pic:cNvPicPr/>
                  </pic:nvPicPr>
                  <pic:blipFill>
                    <a:blip r:embed="rId26"/>
                    <a:stretch>
                      <a:fillRect/>
                    </a:stretch>
                  </pic:blipFill>
                  <pic:spPr>
                    <a:xfrm>
                      <a:off x="0" y="0"/>
                      <a:ext cx="5943600" cy="3343275"/>
                    </a:xfrm>
                    <a:prstGeom prst="rect">
                      <a:avLst/>
                    </a:prstGeom>
                  </pic:spPr>
                </pic:pic>
              </a:graphicData>
            </a:graphic>
          </wp:inline>
        </w:drawing>
      </w:r>
    </w:p>
    <w:sectPr w:rsidR="0004203E" w:rsidRPr="00DD2FA7">
      <w:headerReference w:type="even" r:id="rId27"/>
      <w:headerReference w:type="default" r:id="rId2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37168" w:rsidRDefault="00237168" w:rsidP="00395EA0">
      <w:pPr>
        <w:spacing w:line="240" w:lineRule="auto"/>
      </w:pPr>
      <w:r>
        <w:separator/>
      </w:r>
    </w:p>
  </w:endnote>
  <w:endnote w:type="continuationSeparator" w:id="0">
    <w:p w:rsidR="00237168" w:rsidRDefault="00237168" w:rsidP="00395E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37168" w:rsidRDefault="00237168" w:rsidP="00395EA0">
      <w:pPr>
        <w:spacing w:line="240" w:lineRule="auto"/>
      </w:pPr>
      <w:r>
        <w:separator/>
      </w:r>
    </w:p>
  </w:footnote>
  <w:footnote w:type="continuationSeparator" w:id="0">
    <w:p w:rsidR="00237168" w:rsidRDefault="00237168" w:rsidP="00395EA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60085030"/>
      <w:docPartObj>
        <w:docPartGallery w:val="Page Numbers (Top of Page)"/>
        <w:docPartUnique/>
      </w:docPartObj>
    </w:sdtPr>
    <w:sdtContent>
      <w:p w:rsidR="00395EA0" w:rsidRDefault="00395EA0" w:rsidP="00CF6112">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395EA0" w:rsidRDefault="00395EA0" w:rsidP="00395EA0">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41443151"/>
      <w:docPartObj>
        <w:docPartGallery w:val="Page Numbers (Top of Page)"/>
        <w:docPartUnique/>
      </w:docPartObj>
    </w:sdtPr>
    <w:sdtContent>
      <w:p w:rsidR="00395EA0" w:rsidRDefault="00395EA0" w:rsidP="00CF6112">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395EA0" w:rsidRDefault="00395EA0" w:rsidP="00395EA0">
    <w:pPr>
      <w:pStyle w:val="Header"/>
      <w:ind w:right="360"/>
    </w:pPr>
    <w:r>
      <w:t>Career Self-Assessment and Exploration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FF6AE8"/>
    <w:multiLevelType w:val="multilevel"/>
    <w:tmpl w:val="2CA06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511618D"/>
    <w:multiLevelType w:val="multilevel"/>
    <w:tmpl w:val="54B07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5251885">
    <w:abstractNumId w:val="1"/>
  </w:num>
  <w:num w:numId="2" w16cid:durableId="9487782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EA0"/>
    <w:rsid w:val="00004CB0"/>
    <w:rsid w:val="00030518"/>
    <w:rsid w:val="0004203E"/>
    <w:rsid w:val="000657DE"/>
    <w:rsid w:val="00077034"/>
    <w:rsid w:val="000A4DBA"/>
    <w:rsid w:val="000C09A2"/>
    <w:rsid w:val="000D2D66"/>
    <w:rsid w:val="000F2729"/>
    <w:rsid w:val="000F6F6E"/>
    <w:rsid w:val="001204C5"/>
    <w:rsid w:val="00167452"/>
    <w:rsid w:val="001771A3"/>
    <w:rsid w:val="001C755A"/>
    <w:rsid w:val="001D0ACA"/>
    <w:rsid w:val="001D2131"/>
    <w:rsid w:val="001D3A03"/>
    <w:rsid w:val="00212481"/>
    <w:rsid w:val="002140E1"/>
    <w:rsid w:val="00236E1F"/>
    <w:rsid w:val="00237168"/>
    <w:rsid w:val="0025263B"/>
    <w:rsid w:val="0026314F"/>
    <w:rsid w:val="00274713"/>
    <w:rsid w:val="00294EBC"/>
    <w:rsid w:val="002D1B94"/>
    <w:rsid w:val="002E73B0"/>
    <w:rsid w:val="002F798B"/>
    <w:rsid w:val="00327162"/>
    <w:rsid w:val="003353A4"/>
    <w:rsid w:val="00365EE6"/>
    <w:rsid w:val="00381850"/>
    <w:rsid w:val="00395EA0"/>
    <w:rsid w:val="003B362C"/>
    <w:rsid w:val="003B416E"/>
    <w:rsid w:val="003B491F"/>
    <w:rsid w:val="003E3325"/>
    <w:rsid w:val="003E381D"/>
    <w:rsid w:val="003F6E50"/>
    <w:rsid w:val="004326F3"/>
    <w:rsid w:val="00455EDD"/>
    <w:rsid w:val="004B4844"/>
    <w:rsid w:val="0053233B"/>
    <w:rsid w:val="00541FB2"/>
    <w:rsid w:val="005631DD"/>
    <w:rsid w:val="005C738E"/>
    <w:rsid w:val="00605323"/>
    <w:rsid w:val="006404E7"/>
    <w:rsid w:val="00663331"/>
    <w:rsid w:val="00682E17"/>
    <w:rsid w:val="006C36F1"/>
    <w:rsid w:val="0071174E"/>
    <w:rsid w:val="00743B33"/>
    <w:rsid w:val="007550DC"/>
    <w:rsid w:val="00765347"/>
    <w:rsid w:val="007768A1"/>
    <w:rsid w:val="00780C61"/>
    <w:rsid w:val="008323AB"/>
    <w:rsid w:val="00832E68"/>
    <w:rsid w:val="008573D8"/>
    <w:rsid w:val="008B4DA9"/>
    <w:rsid w:val="008F2012"/>
    <w:rsid w:val="009104EE"/>
    <w:rsid w:val="00946623"/>
    <w:rsid w:val="00950139"/>
    <w:rsid w:val="00971739"/>
    <w:rsid w:val="009D5BD4"/>
    <w:rsid w:val="00A147AF"/>
    <w:rsid w:val="00A5227C"/>
    <w:rsid w:val="00A67853"/>
    <w:rsid w:val="00A74E62"/>
    <w:rsid w:val="00A815C3"/>
    <w:rsid w:val="00AB367D"/>
    <w:rsid w:val="00AE33AB"/>
    <w:rsid w:val="00AE388F"/>
    <w:rsid w:val="00AE4B63"/>
    <w:rsid w:val="00B165B5"/>
    <w:rsid w:val="00B50D5D"/>
    <w:rsid w:val="00B6045D"/>
    <w:rsid w:val="00B702F0"/>
    <w:rsid w:val="00BC6D6B"/>
    <w:rsid w:val="00BD12F9"/>
    <w:rsid w:val="00C05F2F"/>
    <w:rsid w:val="00C66E3A"/>
    <w:rsid w:val="00C8247E"/>
    <w:rsid w:val="00CC3537"/>
    <w:rsid w:val="00D04FDC"/>
    <w:rsid w:val="00D06A38"/>
    <w:rsid w:val="00D236E0"/>
    <w:rsid w:val="00D57BE4"/>
    <w:rsid w:val="00D73295"/>
    <w:rsid w:val="00D96A2A"/>
    <w:rsid w:val="00DA730F"/>
    <w:rsid w:val="00DB6AD4"/>
    <w:rsid w:val="00DC1CDD"/>
    <w:rsid w:val="00DD2FA7"/>
    <w:rsid w:val="00E3399E"/>
    <w:rsid w:val="00E34C6C"/>
    <w:rsid w:val="00E83D2A"/>
    <w:rsid w:val="00E86989"/>
    <w:rsid w:val="00E932EB"/>
    <w:rsid w:val="00EB07CD"/>
    <w:rsid w:val="00EC1864"/>
    <w:rsid w:val="00EC5743"/>
    <w:rsid w:val="00F01C8A"/>
    <w:rsid w:val="00F87FD2"/>
    <w:rsid w:val="00FA5C32"/>
    <w:rsid w:val="00FA6122"/>
    <w:rsid w:val="00FF4663"/>
    <w:rsid w:val="00FF70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BFFAC66"/>
  <w15:chartTrackingRefBased/>
  <w15:docId w15:val="{3875B11F-92D2-E349-9E2C-009D31F09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5EA0"/>
    <w:pPr>
      <w:spacing w:line="480" w:lineRule="auto"/>
    </w:pPr>
    <w:rPr>
      <w:rFonts w:ascii="Times New Roman" w:hAnsi="Times New Roman"/>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395EA0"/>
    <w:pPr>
      <w:widowControl w:val="0"/>
      <w:autoSpaceDE w:val="0"/>
      <w:autoSpaceDN w:val="0"/>
      <w:spacing w:line="240" w:lineRule="auto"/>
    </w:pPr>
    <w:rPr>
      <w:rFonts w:eastAsia="Times New Roman" w:cs="Times New Roman"/>
      <w:sz w:val="21"/>
      <w:szCs w:val="21"/>
    </w:rPr>
  </w:style>
  <w:style w:type="character" w:customStyle="1" w:styleId="BodyTextChar">
    <w:name w:val="Body Text Char"/>
    <w:basedOn w:val="DefaultParagraphFont"/>
    <w:link w:val="BodyText"/>
    <w:uiPriority w:val="1"/>
    <w:rsid w:val="00395EA0"/>
    <w:rPr>
      <w:rFonts w:ascii="Times New Roman" w:eastAsia="Times New Roman" w:hAnsi="Times New Roman" w:cs="Times New Roman"/>
      <w:sz w:val="21"/>
      <w:szCs w:val="21"/>
    </w:rPr>
  </w:style>
  <w:style w:type="character" w:styleId="Hyperlink">
    <w:name w:val="Hyperlink"/>
    <w:basedOn w:val="DefaultParagraphFont"/>
    <w:uiPriority w:val="99"/>
    <w:unhideWhenUsed/>
    <w:rsid w:val="00395EA0"/>
    <w:rPr>
      <w:color w:val="0563C1" w:themeColor="hyperlink"/>
      <w:u w:val="single"/>
    </w:rPr>
  </w:style>
  <w:style w:type="paragraph" w:styleId="Header">
    <w:name w:val="header"/>
    <w:basedOn w:val="Normal"/>
    <w:link w:val="HeaderChar"/>
    <w:uiPriority w:val="99"/>
    <w:unhideWhenUsed/>
    <w:rsid w:val="00395EA0"/>
    <w:pPr>
      <w:tabs>
        <w:tab w:val="center" w:pos="4680"/>
        <w:tab w:val="right" w:pos="9360"/>
      </w:tabs>
      <w:spacing w:line="240" w:lineRule="auto"/>
    </w:pPr>
  </w:style>
  <w:style w:type="character" w:customStyle="1" w:styleId="HeaderChar">
    <w:name w:val="Header Char"/>
    <w:basedOn w:val="DefaultParagraphFont"/>
    <w:link w:val="Header"/>
    <w:uiPriority w:val="99"/>
    <w:rsid w:val="00395EA0"/>
    <w:rPr>
      <w:rFonts w:ascii="Times New Roman" w:hAnsi="Times New Roman"/>
      <w:szCs w:val="22"/>
    </w:rPr>
  </w:style>
  <w:style w:type="character" w:styleId="PageNumber">
    <w:name w:val="page number"/>
    <w:basedOn w:val="DefaultParagraphFont"/>
    <w:uiPriority w:val="99"/>
    <w:semiHidden/>
    <w:unhideWhenUsed/>
    <w:rsid w:val="00395EA0"/>
  </w:style>
  <w:style w:type="paragraph" w:styleId="Footer">
    <w:name w:val="footer"/>
    <w:basedOn w:val="Normal"/>
    <w:link w:val="FooterChar"/>
    <w:uiPriority w:val="99"/>
    <w:unhideWhenUsed/>
    <w:rsid w:val="00395EA0"/>
    <w:pPr>
      <w:tabs>
        <w:tab w:val="center" w:pos="4680"/>
        <w:tab w:val="right" w:pos="9360"/>
      </w:tabs>
      <w:spacing w:line="240" w:lineRule="auto"/>
    </w:pPr>
  </w:style>
  <w:style w:type="character" w:customStyle="1" w:styleId="FooterChar">
    <w:name w:val="Footer Char"/>
    <w:basedOn w:val="DefaultParagraphFont"/>
    <w:link w:val="Footer"/>
    <w:uiPriority w:val="99"/>
    <w:rsid w:val="00395EA0"/>
    <w:rPr>
      <w:rFonts w:ascii="Times New Roman" w:hAnsi="Times New Roman"/>
      <w:szCs w:val="22"/>
    </w:rPr>
  </w:style>
  <w:style w:type="character" w:styleId="UnresolvedMention">
    <w:name w:val="Unresolved Mention"/>
    <w:basedOn w:val="DefaultParagraphFont"/>
    <w:uiPriority w:val="99"/>
    <w:semiHidden/>
    <w:unhideWhenUsed/>
    <w:rsid w:val="00A678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5690348">
      <w:bodyDiv w:val="1"/>
      <w:marLeft w:val="0"/>
      <w:marRight w:val="0"/>
      <w:marTop w:val="0"/>
      <w:marBottom w:val="0"/>
      <w:divBdr>
        <w:top w:val="none" w:sz="0" w:space="0" w:color="auto"/>
        <w:left w:val="none" w:sz="0" w:space="0" w:color="auto"/>
        <w:bottom w:val="none" w:sz="0" w:space="0" w:color="auto"/>
        <w:right w:val="none" w:sz="0" w:space="0" w:color="auto"/>
      </w:divBdr>
    </w:div>
    <w:div w:id="598101592">
      <w:bodyDiv w:val="1"/>
      <w:marLeft w:val="0"/>
      <w:marRight w:val="0"/>
      <w:marTop w:val="0"/>
      <w:marBottom w:val="0"/>
      <w:divBdr>
        <w:top w:val="none" w:sz="0" w:space="0" w:color="auto"/>
        <w:left w:val="none" w:sz="0" w:space="0" w:color="auto"/>
        <w:bottom w:val="none" w:sz="0" w:space="0" w:color="auto"/>
        <w:right w:val="none" w:sz="0" w:space="0" w:color="auto"/>
      </w:divBdr>
    </w:div>
    <w:div w:id="677655571">
      <w:bodyDiv w:val="1"/>
      <w:marLeft w:val="0"/>
      <w:marRight w:val="0"/>
      <w:marTop w:val="0"/>
      <w:marBottom w:val="0"/>
      <w:divBdr>
        <w:top w:val="none" w:sz="0" w:space="0" w:color="auto"/>
        <w:left w:val="none" w:sz="0" w:space="0" w:color="auto"/>
        <w:bottom w:val="none" w:sz="0" w:space="0" w:color="auto"/>
        <w:right w:val="none" w:sz="0" w:space="0" w:color="auto"/>
      </w:divBdr>
    </w:div>
    <w:div w:id="776490159">
      <w:bodyDiv w:val="1"/>
      <w:marLeft w:val="0"/>
      <w:marRight w:val="0"/>
      <w:marTop w:val="0"/>
      <w:marBottom w:val="0"/>
      <w:divBdr>
        <w:top w:val="none" w:sz="0" w:space="0" w:color="auto"/>
        <w:left w:val="none" w:sz="0" w:space="0" w:color="auto"/>
        <w:bottom w:val="none" w:sz="0" w:space="0" w:color="auto"/>
        <w:right w:val="none" w:sz="0" w:space="0" w:color="auto"/>
      </w:divBdr>
    </w:div>
    <w:div w:id="1937783977">
      <w:bodyDiv w:val="1"/>
      <w:marLeft w:val="0"/>
      <w:marRight w:val="0"/>
      <w:marTop w:val="0"/>
      <w:marBottom w:val="0"/>
      <w:divBdr>
        <w:top w:val="none" w:sz="0" w:space="0" w:color="auto"/>
        <w:left w:val="none" w:sz="0" w:space="0" w:color="auto"/>
        <w:bottom w:val="none" w:sz="0" w:space="0" w:color="auto"/>
        <w:right w:val="none" w:sz="0" w:space="0" w:color="auto"/>
      </w:divBdr>
    </w:div>
    <w:div w:id="1992830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hoolcounselor.org/About-School-Counseling/Ethical-Legal-Responsibilities/ASCA-Ethical-Standards-for-School-Counselors-(1)" TargetMode="External"/><Relationship Id="rId13" Type="http://schemas.openxmlformats.org/officeDocument/2006/relationships/image" Target="media/image2.emf"/><Relationship Id="rId18" Type="http://schemas.openxmlformats.org/officeDocument/2006/relationships/image" Target="media/image7.emf"/><Relationship Id="rId26" Type="http://schemas.openxmlformats.org/officeDocument/2006/relationships/image" Target="media/image15.emf"/><Relationship Id="rId3" Type="http://schemas.openxmlformats.org/officeDocument/2006/relationships/settings" Target="settings.xml"/><Relationship Id="rId21" Type="http://schemas.openxmlformats.org/officeDocument/2006/relationships/image" Target="media/image10.emf"/><Relationship Id="rId7" Type="http://schemas.openxmlformats.org/officeDocument/2006/relationships/hyperlink" Target="mailto:temiller2@liberty.edu" TargetMode="External"/><Relationship Id="rId12" Type="http://schemas.openxmlformats.org/officeDocument/2006/relationships/image" Target="media/image1.emf"/><Relationship Id="rId17" Type="http://schemas.openxmlformats.org/officeDocument/2006/relationships/image" Target="media/image6.emf"/><Relationship Id="rId25" Type="http://schemas.openxmlformats.org/officeDocument/2006/relationships/image" Target="media/image14.emf"/><Relationship Id="rId2" Type="http://schemas.openxmlformats.org/officeDocument/2006/relationships/styles" Target="styles.xml"/><Relationship Id="rId16" Type="http://schemas.openxmlformats.org/officeDocument/2006/relationships/image" Target="media/image5.emf"/><Relationship Id="rId20" Type="http://schemas.openxmlformats.org/officeDocument/2006/relationships/image" Target="media/image9.emf"/><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ynextmove.org/profile/summary/21-1012.00" TargetMode="External"/><Relationship Id="rId24" Type="http://schemas.openxmlformats.org/officeDocument/2006/relationships/image" Target="media/image13.emf"/><Relationship Id="rId5" Type="http://schemas.openxmlformats.org/officeDocument/2006/relationships/footnotes" Target="footnotes.xml"/><Relationship Id="rId15" Type="http://schemas.openxmlformats.org/officeDocument/2006/relationships/image" Target="media/image4.emf"/><Relationship Id="rId23" Type="http://schemas.openxmlformats.org/officeDocument/2006/relationships/image" Target="media/image12.emf"/><Relationship Id="rId28" Type="http://schemas.openxmlformats.org/officeDocument/2006/relationships/header" Target="header2.xml"/><Relationship Id="rId10" Type="http://schemas.openxmlformats.org/officeDocument/2006/relationships/hyperlink" Target="https://www.psychologytoday.com/us/blog/stretching-theory/201809/how-many-decisions-do-we-make-each-day" TargetMode="External"/><Relationship Id="rId19" Type="http://schemas.openxmlformats.org/officeDocument/2006/relationships/image" Target="media/image8.emf"/><Relationship Id="rId4" Type="http://schemas.openxmlformats.org/officeDocument/2006/relationships/webSettings" Target="webSettings.xml"/><Relationship Id="rId9" Type="http://schemas.openxmlformats.org/officeDocument/2006/relationships/hyperlink" Target="https://doi.org/10.1177/1042258719864293" TargetMode="External"/><Relationship Id="rId14" Type="http://schemas.openxmlformats.org/officeDocument/2006/relationships/image" Target="media/image3.emf"/><Relationship Id="rId22" Type="http://schemas.openxmlformats.org/officeDocument/2006/relationships/image" Target="media/image11.emf"/><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450</TotalTime>
  <Pages>15</Pages>
  <Words>2147</Words>
  <Characters>12238</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Tiffany Groveman</dc:creator>
  <cp:keywords/>
  <dc:description/>
  <cp:lastModifiedBy>Tiffany Groveman</cp:lastModifiedBy>
  <cp:revision>83</cp:revision>
  <dcterms:created xsi:type="dcterms:W3CDTF">2023-09-23T13:21:00Z</dcterms:created>
  <dcterms:modified xsi:type="dcterms:W3CDTF">2024-12-09T04:40:00Z</dcterms:modified>
</cp:coreProperties>
</file>